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u w:val="none" w:color="auto"/>
        </w:rPr>
        <w:t>別表第１（第３条関係）</w:t>
      </w:r>
    </w:p>
    <w:tbl>
      <w:tblPr>
        <w:tblStyle w:val="17"/>
        <w:tblpPr w:leftFromText="142" w:rightFromText="142" w:topFromText="0" w:bottomFromText="0" w:vertAnchor="text" w:horzAnchor="text" w:tblpX="205" w:tblpY="493"/>
        <w:tblW w:w="0" w:type="auto"/>
        <w:tblLayout w:type="fixed"/>
        <w:tblLook w:firstRow="1" w:lastRow="0" w:firstColumn="1" w:lastColumn="0" w:noHBand="0" w:noVBand="1" w:val="04A0"/>
      </w:tblPr>
      <w:tblGrid>
        <w:gridCol w:w="1681"/>
        <w:gridCol w:w="2100"/>
        <w:gridCol w:w="5721"/>
      </w:tblGrid>
      <w:tr>
        <w:trPr>
          <w:trHeight w:val="360" w:hRule="atLeast"/>
        </w:trPr>
        <w:tc>
          <w:tcPr>
            <w:tcW w:w="168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補助事業者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区分</w:t>
            </w:r>
          </w:p>
        </w:tc>
        <w:tc>
          <w:tcPr>
            <w:tcW w:w="57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要件</w:t>
            </w:r>
          </w:p>
        </w:tc>
      </w:tr>
      <w:tr>
        <w:trPr>
          <w:trHeight w:val="1478" w:hRule="atLeast"/>
        </w:trPr>
        <w:tc>
          <w:tcPr>
            <w:tcW w:w="16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ind w:right="-107" w:rightChars="-51"/>
              <w:jc w:val="left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医療機関（歯科）</w:t>
            </w:r>
          </w:p>
        </w:tc>
        <w:tc>
          <w:tcPr>
            <w:tcW w:w="57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新たに在宅歯科診療（訪問診療）に取り組むことを計画している医療機関又は既に在宅歯科診療（訪問診療）を実施しており、今後診療内容の拡充、対応患者数の増加等の取組の拡充を計画している</w:t>
            </w:r>
            <w:r>
              <w:rPr>
                <w:rFonts w:hint="eastAsia" w:ascii="ＭＳ 明朝" w:hAnsi="ＭＳ 明朝" w:eastAsia="ＭＳ 明朝"/>
                <w:u w:val="none" w:color="auto"/>
              </w:rPr>
              <w:t>こと。</w:t>
            </w:r>
            <w:bookmarkStart w:id="0" w:name="_GoBack"/>
            <w:bookmarkEnd w:id="0"/>
          </w:p>
        </w:tc>
      </w:tr>
      <w:tr>
        <w:trPr>
          <w:trHeight w:val="530" w:hRule="atLeast"/>
        </w:trPr>
        <w:tc>
          <w:tcPr>
            <w:tcW w:w="168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補助率</w:t>
            </w:r>
          </w:p>
        </w:tc>
        <w:tc>
          <w:tcPr>
            <w:tcW w:w="78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２分の１以内</w:t>
            </w:r>
          </w:p>
        </w:tc>
      </w:tr>
      <w:tr>
        <w:trPr/>
        <w:tc>
          <w:tcPr>
            <w:tcW w:w="168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補助基準額</w:t>
            </w:r>
          </w:p>
        </w:tc>
        <w:tc>
          <w:tcPr>
            <w:tcW w:w="78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300</w:t>
            </w:r>
            <w:r>
              <w:rPr>
                <w:rFonts w:hint="eastAsia" w:ascii="ＭＳ 明朝" w:hAnsi="ＭＳ 明朝" w:eastAsia="ＭＳ 明朝"/>
              </w:rPr>
              <w:t>万円　訪問歯科診療において使用する医療機器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（補助上限額：</w:t>
            </w:r>
            <w:r>
              <w:rPr>
                <w:rFonts w:hint="eastAsia" w:ascii="ＭＳ 明朝" w:hAnsi="ＭＳ 明朝" w:eastAsia="ＭＳ 明朝"/>
              </w:rPr>
              <w:t>300</w:t>
            </w:r>
            <w:r>
              <w:rPr>
                <w:rFonts w:hint="eastAsia" w:ascii="ＭＳ 明朝" w:hAnsi="ＭＳ 明朝" w:eastAsia="ＭＳ 明朝"/>
              </w:rPr>
              <w:t>万円×</w:t>
            </w:r>
            <w:r>
              <w:rPr>
                <w:rFonts w:hint="eastAsia" w:ascii="ＭＳ 明朝" w:hAnsi="ＭＳ 明朝" w:eastAsia="ＭＳ 明朝"/>
              </w:rPr>
              <w:t>1/2</w:t>
            </w:r>
            <w:r>
              <w:rPr>
                <w:rFonts w:hint="eastAsia" w:ascii="ＭＳ 明朝" w:hAnsi="ＭＳ 明朝" w:eastAsia="ＭＳ 明朝"/>
              </w:rPr>
              <w:t>＝</w:t>
            </w:r>
            <w:r>
              <w:rPr>
                <w:rFonts w:hint="eastAsia" w:ascii="ＭＳ 明朝" w:hAnsi="ＭＳ 明朝" w:eastAsia="ＭＳ 明朝"/>
              </w:rPr>
              <w:t>150</w:t>
            </w:r>
            <w:r>
              <w:rPr>
                <w:rFonts w:hint="eastAsia" w:ascii="ＭＳ 明朝" w:hAnsi="ＭＳ 明朝" w:eastAsia="ＭＳ 明朝"/>
              </w:rPr>
              <w:t>万円）</w:t>
            </w:r>
          </w:p>
        </w:tc>
      </w:tr>
      <w:tr>
        <w:trPr>
          <w:trHeight w:val="510" w:hRule="atLeast"/>
        </w:trPr>
        <w:tc>
          <w:tcPr>
            <w:tcW w:w="168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補助対象経費</w:t>
            </w:r>
          </w:p>
        </w:tc>
        <w:tc>
          <w:tcPr>
            <w:tcW w:w="78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上記補助事業者における以下の対象機器の整備費用</w:t>
            </w:r>
          </w:p>
        </w:tc>
      </w:tr>
      <w:tr>
        <w:trPr/>
        <w:tc>
          <w:tcPr>
            <w:tcW w:w="168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対象機器</w:t>
            </w:r>
          </w:p>
        </w:tc>
        <w:tc>
          <w:tcPr>
            <w:tcW w:w="782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（１）ポータブルユニット</w:t>
            </w:r>
          </w:p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（２）ポータブルレントゲン</w:t>
            </w:r>
          </w:p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u w:val="none" w:color="auto"/>
              </w:rPr>
              <w:t>（３）パルスオキシメータ</w:t>
            </w:r>
            <w:r>
              <w:rPr>
                <w:rFonts w:hint="eastAsia" w:ascii="ＭＳ 明朝" w:hAnsi="ＭＳ 明朝" w:eastAsia="ＭＳ 明朝"/>
                <w:u w:val="none" w:color="auto"/>
              </w:rPr>
              <w:t>ー</w:t>
            </w:r>
          </w:p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（４）ポータブルエンジン</w:t>
            </w:r>
          </w:p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（５）超音波スケーラー</w:t>
            </w:r>
          </w:p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（６）給吸ブラシ</w:t>
            </w:r>
          </w:p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（７）注水・排唾システム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（８）在宅訪問歯科関連機器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　※　原則として、据置型及び消耗品を除く。</w:t>
            </w:r>
          </w:p>
        </w:tc>
      </w:tr>
    </w:tbl>
    <w:p>
      <w:pPr>
        <w:pStyle w:val="0"/>
        <w:rPr>
          <w:rFonts w:hint="eastAsia"/>
          <w:u w:val="none" w:color="auto"/>
        </w:rPr>
      </w:pPr>
      <w:r>
        <w:rPr>
          <w:rFonts w:hint="eastAsia" w:ascii="ＭＳ 明朝" w:hAnsi="ＭＳ 明朝" w:eastAsia="ＭＳ 明朝"/>
          <w:u w:val="none" w:color="auto"/>
        </w:rPr>
        <w:t>　</w:t>
      </w:r>
      <w:r>
        <w:rPr>
          <w:rFonts w:hint="eastAsia" w:ascii="ＭＳ 明朝" w:hAnsi="ＭＳ 明朝" w:eastAsia="ＭＳ 明朝"/>
        </w:rPr>
        <w:t>在宅歯科診療（訪問診療）</w:t>
      </w:r>
      <w:r>
        <w:rPr>
          <w:rFonts w:hint="eastAsia" w:ascii="ＭＳ 明朝" w:hAnsi="ＭＳ 明朝" w:eastAsia="ＭＳ 明朝"/>
          <w:u w:val="none" w:color="auto"/>
        </w:rPr>
        <w:t>に用いる医療機器</w:t>
      </w:r>
    </w:p>
    <w:p>
      <w:pPr>
        <w:pStyle w:val="0"/>
        <w:rPr>
          <w:rFonts w:hint="eastAsia"/>
          <w:u w:val="none" w:color="auto"/>
        </w:rPr>
      </w:pPr>
    </w:p>
    <w:p>
      <w:pPr>
        <w:pStyle w:val="0"/>
        <w:rPr>
          <w:rFonts w:hint="eastAsia"/>
          <w:u w:val="none" w:color="auto"/>
        </w:rPr>
      </w:pPr>
    </w:p>
    <w:p>
      <w:pPr>
        <w:pStyle w:val="0"/>
        <w:rPr>
          <w:rFonts w:hint="eastAsia"/>
          <w:u w:val="none" w:color="auto"/>
        </w:rPr>
      </w:pPr>
    </w:p>
    <w:p>
      <w:pPr>
        <w:pStyle w:val="0"/>
        <w:rPr>
          <w:rFonts w:hint="eastAsia"/>
          <w:u w:val="none" w:color="auto"/>
        </w:rPr>
      </w:pPr>
    </w:p>
    <w:p>
      <w:pPr>
        <w:pStyle w:val="0"/>
        <w:rPr>
          <w:rFonts w:hint="eastAsia"/>
          <w:u w:val="none" w:color="auto"/>
        </w:rPr>
      </w:pPr>
    </w:p>
    <w:p>
      <w:pPr>
        <w:pStyle w:val="0"/>
        <w:rPr>
          <w:rFonts w:hint="eastAsia"/>
          <w:u w:val="none" w:color="auto"/>
        </w:rPr>
      </w:pPr>
    </w:p>
    <w:p>
      <w:pPr>
        <w:pStyle w:val="0"/>
        <w:rPr>
          <w:rFonts w:hint="eastAsia"/>
          <w:u w:val="none" w:color="auto"/>
        </w:rPr>
      </w:pPr>
    </w:p>
    <w:p>
      <w:pPr>
        <w:pStyle w:val="0"/>
        <w:rPr>
          <w:rFonts w:hint="eastAsia"/>
          <w:u w:val="none" w:color="auto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614</TotalTime>
  <Pages>1</Pages>
  <Words>5</Words>
  <Characters>346</Characters>
  <Application>JUST Note</Application>
  <Lines>45</Lines>
  <Paragraphs>24</Paragraphs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464505</dc:creator>
  <cp:lastModifiedBy>509338</cp:lastModifiedBy>
  <cp:lastPrinted>2024-02-21T00:24:53Z</cp:lastPrinted>
  <dcterms:created xsi:type="dcterms:W3CDTF">2022-12-21T06:13:00Z</dcterms:created>
  <dcterms:modified xsi:type="dcterms:W3CDTF">2024-03-08T10:23:01Z</dcterms:modified>
  <cp:revision>10</cp:revision>
</cp:coreProperties>
</file>