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rPr>
      </w:pPr>
      <w:r>
        <w:rPr>
          <w:rFonts w:hint="eastAsia" w:ascii="ＭＳ ゴシック" w:hAnsi="ＭＳ ゴシック" w:eastAsia="ＭＳ ゴシック"/>
          <w:b w:val="1"/>
          <w:kern w:val="0"/>
        </w:rPr>
        <w:t>規則</w:t>
      </w:r>
    </w:p>
    <w:p>
      <w:pPr>
        <w:pStyle w:val="0"/>
        <w:overflowPunct w:val="0"/>
        <w:autoSpaceDE w:val="0"/>
        <w:autoSpaceDN w:val="0"/>
        <w:jc w:val="center"/>
        <w:rPr>
          <w:rFonts w:hint="default" w:ascii="ＭＳ ゴシック" w:hAnsi="ＭＳ ゴシック" w:eastAsia="ＭＳ ゴシック"/>
          <w:b w:val="1"/>
        </w:rPr>
      </w:pPr>
      <w:r>
        <w:rPr>
          <w:rFonts w:hint="eastAsia" w:ascii="ＭＳ ゴシック" w:hAnsi="ＭＳ ゴシック" w:eastAsia="ＭＳ ゴシック"/>
          <w:b w:val="1"/>
        </w:rPr>
        <w:t>-------------------------</w:t>
      </w:r>
    </w:p>
    <w:p>
      <w:pPr>
        <w:pStyle w:val="0"/>
        <w:overflowPunct w:val="0"/>
        <w:autoSpaceDE w:val="0"/>
        <w:autoSpaceDN w:val="0"/>
        <w:ind w:firstLine="292" w:firstLineChars="100"/>
        <w:rPr>
          <w:rFonts w:hint="default"/>
          <w:kern w:val="22"/>
        </w:rPr>
      </w:pPr>
      <w:r>
        <w:rPr>
          <w:rFonts w:hint="eastAsia"/>
          <w:kern w:val="22"/>
        </w:rPr>
        <w:t>高知県生活保護法施行細則の一部を改正する規則をここに公布する。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令和６年３月</w:t>
      </w:r>
      <w:r>
        <w:rPr>
          <w:rFonts w:hint="eastAsia"/>
          <w:kern w:val="22"/>
        </w:rPr>
        <w:t>26</w:t>
      </w:r>
      <w:r>
        <w:rPr>
          <w:rFonts w:hint="eastAsia"/>
          <w:kern w:val="22"/>
        </w:rPr>
        <w:t>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w:t>
      </w:r>
      <w:r>
        <w:rPr>
          <w:rFonts w:hint="eastAsia" w:ascii="ＭＳ ゴシック" w:hAnsi="ＭＳ ゴシック" w:eastAsia="ＭＳ ゴシック"/>
          <w:b w:val="1"/>
          <w:kern w:val="22"/>
        </w:rPr>
        <w:t>16</w:t>
      </w:r>
      <w:bookmarkStart w:id="0" w:name="_GoBack"/>
      <w:bookmarkEnd w:id="0"/>
      <w:r>
        <w:rPr>
          <w:rFonts w:hint="eastAsia" w:ascii="ＭＳ ゴシック" w:hAnsi="ＭＳ ゴシック" w:eastAsia="ＭＳ ゴシック"/>
          <w:b w:val="1"/>
          <w:kern w:val="22"/>
        </w:rPr>
        <w:t>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高知県生活保護法施行細則の一部を改正する規則</w:t>
      </w:r>
    </w:p>
    <w:p>
      <w:pPr>
        <w:pStyle w:val="0"/>
        <w:overflowPunct w:val="0"/>
        <w:autoSpaceDE w:val="0"/>
        <w:autoSpaceDN w:val="0"/>
        <w:ind w:firstLine="292" w:firstLineChars="100"/>
        <w:rPr>
          <w:rFonts w:hint="eastAsia"/>
          <w:kern w:val="22"/>
        </w:rPr>
      </w:pPr>
      <w:r>
        <w:rPr>
          <w:rFonts w:hint="eastAsia"/>
          <w:kern w:val="22"/>
        </w:rPr>
        <w:t>高知県生活保護法施行細則（昭和</w:t>
      </w:r>
      <w:r>
        <w:rPr>
          <w:rFonts w:hint="default"/>
          <w:kern w:val="22"/>
        </w:rPr>
        <w:t>53</w:t>
      </w:r>
      <w:r>
        <w:rPr>
          <w:rFonts w:hint="eastAsia"/>
          <w:kern w:val="22"/>
        </w:rPr>
        <w:t>年高知県規則第</w:t>
      </w:r>
      <w:r>
        <w:rPr>
          <w:rFonts w:hint="default"/>
          <w:kern w:val="22"/>
        </w:rPr>
        <w:t>33</w:t>
      </w:r>
      <w:r>
        <w:rPr>
          <w:rFonts w:hint="eastAsia"/>
          <w:kern w:val="22"/>
        </w:rPr>
        <w:t>号）の一部を次のように改正する。</w:t>
      </w:r>
    </w:p>
    <w:p>
      <w:pPr>
        <w:pStyle w:val="0"/>
        <w:overflowPunct w:val="0"/>
        <w:autoSpaceDE w:val="0"/>
        <w:autoSpaceDN w:val="0"/>
        <w:ind w:left="0" w:leftChars="0" w:firstLine="292" w:firstLineChars="100"/>
        <w:rPr>
          <w:rFonts w:hint="eastAsia"/>
          <w:kern w:val="22"/>
        </w:rPr>
      </w:pPr>
      <w:r>
        <w:rPr>
          <w:rFonts w:hint="eastAsia"/>
          <w:kern w:val="22"/>
        </w:rPr>
        <w:t>別記第</w:t>
      </w:r>
      <w:r>
        <w:rPr>
          <w:rFonts w:hint="eastAsia"/>
          <w:kern w:val="22"/>
        </w:rPr>
        <w:t>51</w:t>
      </w:r>
      <w:r>
        <w:rPr>
          <w:rFonts w:hint="eastAsia"/>
          <w:kern w:val="22"/>
        </w:rPr>
        <w:t>号様式中</w:t>
      </w:r>
    </w:p>
    <w:tbl>
      <w:tblPr>
        <w:tblStyle w:val="34"/>
        <w:tblW w:w="0" w:type="auto"/>
        <w:tblInd w:w="-98" w:type="dxa"/>
        <w:tblLayout w:type="fixed"/>
        <w:tblCellMar>
          <w:top w:w="0" w:type="dxa"/>
          <w:left w:w="96" w:type="dxa"/>
          <w:bottom w:w="0" w:type="dxa"/>
          <w:right w:w="96" w:type="dxa"/>
        </w:tblCellMar>
        <w:tblLook w:firstRow="1" w:lastRow="0" w:firstColumn="1" w:lastColumn="0" w:noHBand="0" w:noVBand="1" w:val="04A0"/>
      </w:tblPr>
      <w:tblGrid>
        <w:gridCol w:w="495"/>
        <w:gridCol w:w="2669"/>
        <w:gridCol w:w="438"/>
      </w:tblGrid>
      <w:tr>
        <w:trPr>
          <w:trHeight w:val="35" w:hRule="atLeast"/>
        </w:trPr>
        <w:tc>
          <w:tcPr>
            <w:tcW w:w="49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both"/>
              <w:rPr>
                <w:rFonts w:hint="eastAsia"/>
              </w:rPr>
            </w:pPr>
            <w:r>
              <w:rPr>
                <w:rFonts w:hint="eastAsia"/>
              </w:rPr>
              <w:t>「</w:t>
            </w:r>
          </w:p>
        </w:tc>
        <w:tc>
          <w:tcPr>
            <w:tcW w:w="2669"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438"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1938" w:hRule="atLeast"/>
        </w:trPr>
        <w:tc>
          <w:tcPr>
            <w:tcW w:w="495" w:type="dxa"/>
            <w:vMerge w:val="continue"/>
            <w:tcBorders>
              <w:top w:val="nil"/>
              <w:left w:val="nil"/>
              <w:bottom w:val="nil"/>
              <w:right w:val="single" w:color="auto" w:sz="4" w:space="0"/>
              <w:tl2br w:val="nil"/>
              <w:tr2bl w:val="nil"/>
            </w:tcBorders>
            <w:vAlign w:val="top"/>
          </w:tcPr>
          <w:p>
            <w:pPr>
              <w:pStyle w:val="0"/>
              <w:rPr>
                <w:rFonts w:hint="eastAsia"/>
              </w:rPr>
            </w:pPr>
          </w:p>
        </w:tc>
        <w:tc>
          <w:tcPr>
            <w:tcW w:w="2669"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ind w:left="584" w:hanging="584" w:hangingChars="200"/>
              <w:jc w:val="both"/>
              <w:rPr>
                <w:rFonts w:hint="eastAsia"/>
              </w:rPr>
            </w:pPr>
            <w:r>
              <w:rPr>
                <w:rFonts w:hint="eastAsia"/>
              </w:rPr>
              <w:t>□　介護老人福祉施設</w:t>
            </w:r>
          </w:p>
          <w:p>
            <w:pPr>
              <w:pStyle w:val="0"/>
              <w:overflowPunct w:val="0"/>
              <w:autoSpaceDE w:val="0"/>
              <w:autoSpaceDN w:val="0"/>
              <w:ind w:left="584" w:hanging="584" w:hangingChars="200"/>
              <w:jc w:val="both"/>
              <w:rPr>
                <w:rFonts w:hint="eastAsia"/>
              </w:rPr>
            </w:pPr>
            <w:r>
              <w:rPr>
                <w:rFonts w:hint="eastAsia"/>
              </w:rPr>
              <w:t>□　介護老人保健施設</w:t>
            </w:r>
          </w:p>
          <w:p>
            <w:pPr>
              <w:pStyle w:val="0"/>
              <w:overflowPunct w:val="0"/>
              <w:autoSpaceDE w:val="0"/>
              <w:autoSpaceDN w:val="0"/>
              <w:ind w:left="584" w:hanging="584" w:hangingChars="200"/>
              <w:jc w:val="both"/>
              <w:rPr>
                <w:rFonts w:hint="eastAsia"/>
              </w:rPr>
            </w:pPr>
            <w:r>
              <w:rPr>
                <w:rFonts w:hint="eastAsia"/>
              </w:rPr>
              <w:t>□　介護療養型医療施設</w:t>
            </w:r>
          </w:p>
        </w:tc>
        <w:tc>
          <w:tcPr>
            <w:tcW w:w="438" w:type="dxa"/>
            <w:vMerge w:val="restart"/>
            <w:tcBorders>
              <w:top w:val="nil"/>
              <w:left w:val="nil"/>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160" w:hRule="atLeast"/>
        </w:trPr>
        <w:tc>
          <w:tcPr>
            <w:tcW w:w="49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2669"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438"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spacing w:after="0" w:afterLines="0" w:afterAutospacing="0"/>
        <w:ind w:left="0" w:firstLine="0" w:firstLineChars="0"/>
        <w:rPr>
          <w:rFonts w:hint="eastAsia"/>
        </w:rPr>
      </w:pPr>
      <w:r>
        <w:rPr>
          <w:rFonts w:hint="eastAsia"/>
        </w:rPr>
        <w:t>を</w:t>
      </w:r>
    </w:p>
    <w:tbl>
      <w:tblPr>
        <w:tblStyle w:val="34"/>
        <w:tblW w:w="0" w:type="auto"/>
        <w:tblInd w:w="-98" w:type="dxa"/>
        <w:tblLayout w:type="fixed"/>
        <w:tblCellMar>
          <w:top w:w="0" w:type="dxa"/>
          <w:left w:w="96" w:type="dxa"/>
          <w:bottom w:w="0" w:type="dxa"/>
          <w:right w:w="96" w:type="dxa"/>
        </w:tblCellMar>
        <w:tblLook w:firstRow="1" w:lastRow="0" w:firstColumn="1" w:lastColumn="0" w:noHBand="0" w:noVBand="1" w:val="04A0"/>
      </w:tblPr>
      <w:tblGrid>
        <w:gridCol w:w="495"/>
        <w:gridCol w:w="2669"/>
        <w:gridCol w:w="493"/>
      </w:tblGrid>
      <w:tr>
        <w:trPr>
          <w:trHeight w:val="35" w:hRule="atLeast"/>
        </w:trPr>
        <w:tc>
          <w:tcPr>
            <w:tcW w:w="49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both"/>
              <w:rPr>
                <w:rFonts w:hint="eastAsia"/>
              </w:rPr>
            </w:pPr>
            <w:r>
              <w:rPr>
                <w:rFonts w:hint="eastAsia"/>
              </w:rPr>
              <w:t>「</w:t>
            </w:r>
          </w:p>
        </w:tc>
        <w:tc>
          <w:tcPr>
            <w:tcW w:w="2669"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493"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1938" w:hRule="atLeast"/>
        </w:trPr>
        <w:tc>
          <w:tcPr>
            <w:tcW w:w="495" w:type="dxa"/>
            <w:vMerge w:val="continue"/>
            <w:tcBorders>
              <w:top w:val="nil"/>
              <w:left w:val="nil"/>
              <w:bottom w:val="nil"/>
              <w:right w:val="single" w:color="auto" w:sz="4" w:space="0"/>
              <w:tl2br w:val="nil"/>
              <w:tr2bl w:val="nil"/>
            </w:tcBorders>
            <w:vAlign w:val="top"/>
          </w:tcPr>
          <w:p>
            <w:pPr>
              <w:pStyle w:val="0"/>
              <w:rPr>
                <w:rFonts w:hint="eastAsia"/>
              </w:rPr>
            </w:pPr>
          </w:p>
        </w:tc>
        <w:tc>
          <w:tcPr>
            <w:tcW w:w="2669"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top"/>
          </w:tcPr>
          <w:p>
            <w:pPr>
              <w:pStyle w:val="0"/>
              <w:overflowPunct w:val="0"/>
              <w:autoSpaceDE w:val="0"/>
              <w:autoSpaceDN w:val="0"/>
              <w:spacing w:before="0" w:beforeLines="0" w:beforeAutospacing="0" w:after="151" w:afterLines="50" w:afterAutospacing="0"/>
              <w:ind w:left="584" w:hanging="584" w:hangingChars="200"/>
              <w:jc w:val="both"/>
              <w:rPr>
                <w:rFonts w:hint="eastAsia"/>
              </w:rPr>
            </w:pPr>
            <w:r>
              <w:rPr>
                <w:rFonts w:hint="eastAsia"/>
              </w:rPr>
              <w:t>□　介護老人福祉施設</w:t>
            </w:r>
          </w:p>
          <w:p>
            <w:pPr>
              <w:pStyle w:val="0"/>
              <w:overflowPunct w:val="0"/>
              <w:autoSpaceDE w:val="0"/>
              <w:autoSpaceDN w:val="0"/>
              <w:spacing w:after="151" w:afterLines="50" w:afterAutospacing="0"/>
              <w:ind w:left="584" w:hanging="584" w:hangingChars="200"/>
              <w:jc w:val="both"/>
              <w:rPr>
                <w:rFonts w:hint="eastAsia"/>
              </w:rPr>
            </w:pPr>
            <w:r>
              <w:rPr>
                <w:rFonts w:hint="eastAsia"/>
              </w:rPr>
              <w:t>□　介護老人保健施設</w:t>
            </w:r>
          </w:p>
          <w:p>
            <w:pPr>
              <w:pStyle w:val="0"/>
              <w:overflowPunct w:val="0"/>
              <w:autoSpaceDE w:val="0"/>
              <w:autoSpaceDN w:val="0"/>
              <w:ind w:left="584" w:hanging="584" w:hangingChars="200"/>
              <w:jc w:val="both"/>
              <w:rPr>
                <w:rFonts w:hint="eastAsia"/>
              </w:rPr>
            </w:pPr>
            <w:r>
              <w:rPr>
                <w:rFonts w:hint="eastAsia"/>
              </w:rPr>
              <w:t>□　介護医療院</w:t>
            </w:r>
          </w:p>
        </w:tc>
        <w:tc>
          <w:tcPr>
            <w:tcW w:w="493" w:type="dxa"/>
            <w:vMerge w:val="restart"/>
            <w:tcBorders>
              <w:top w:val="nil"/>
              <w:left w:val="nil"/>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160" w:hRule="atLeast"/>
        </w:trPr>
        <w:tc>
          <w:tcPr>
            <w:tcW w:w="49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2669"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493"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spacing w:after="0" w:afterLines="0" w:afterAutospacing="0"/>
        <w:ind w:left="0" w:firstLine="0" w:firstLineChars="0"/>
        <w:rPr>
          <w:rFonts w:hint="eastAsia"/>
        </w:rPr>
      </w:pPr>
      <w:r>
        <w:rPr>
          <w:rFonts w:hint="eastAsia"/>
        </w:rPr>
        <w:t>に改める。</w:t>
      </w:r>
    </w:p>
    <w:p>
      <w:pPr>
        <w:pStyle w:val="0"/>
        <w:overflowPunct w:val="0"/>
        <w:autoSpaceDE w:val="0"/>
        <w:autoSpaceDN w:val="0"/>
        <w:ind w:firstLine="876" w:firstLineChars="300"/>
        <w:rPr>
          <w:rFonts w:hint="eastAsia"/>
        </w:rPr>
      </w:pPr>
      <w:r>
        <w:rPr>
          <w:rFonts w:hint="eastAsia" w:ascii="ＭＳ ゴシック" w:hAnsi="ＭＳ ゴシック" w:eastAsia="ＭＳ ゴシック"/>
          <w:b w:val="1"/>
        </w:rPr>
        <w:t>附　則</w:t>
      </w:r>
    </w:p>
    <w:p>
      <w:pPr>
        <w:pStyle w:val="0"/>
        <w:overflowPunct w:val="0"/>
        <w:autoSpaceDE w:val="0"/>
        <w:autoSpaceDN w:val="0"/>
        <w:ind w:left="0" w:leftChars="0" w:firstLine="292" w:firstLineChars="100"/>
        <w:rPr>
          <w:rFonts w:hint="eastAsia"/>
        </w:rPr>
      </w:pPr>
      <w:r>
        <w:rPr>
          <w:rFonts w:hint="eastAsia"/>
        </w:rPr>
        <w:t>この規則は、令和６年４月１日から施行する。</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規　則</w:t>
      </w:r>
    </w:p>
    <w:p>
      <w:pPr>
        <w:pStyle w:val="0"/>
        <w:overflowPunct w:val="0"/>
        <w:autoSpaceDE w:val="0"/>
        <w:autoSpaceDN w:val="0"/>
        <w:ind w:firstLine="292" w:firstLineChars="100"/>
        <w:rPr>
          <w:rFonts w:hint="eastAsia"/>
        </w:rPr>
      </w:pPr>
      <w:r>
        <w:rPr>
          <w:rFonts w:hint="eastAsia"/>
        </w:rPr>
        <w:t>◎高知県生活保護法施行細則の一部を改正する規則</w:t>
      </w:r>
    </w:p>
    <w:p>
      <w:pPr>
        <w:pStyle w:val="0"/>
        <w:overflowPunct w:val="0"/>
        <w:autoSpaceDE w:val="0"/>
        <w:autoSpaceDN w:val="0"/>
        <w:rPr>
          <w:rFonts w:hint="default"/>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noLineBreaksAfter w:lang="ja-JP" w:val="$([\{£¥‘“〈《「『【〔＄（［｛｢￡￥"/>
  <w:noLineBreaksBefore w:lang="ja-JP" w:val="!%),.:;?]}¢°’”‰′″℃、。々〉》」』】〕っ゛゜ゝゞ・ヽヾ！％），．：；？］｝｡｣､･ﾞﾟ￠"/>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4538</TotalTime>
  <Pages>1</Pages>
  <Words>6</Words>
  <Characters>291</Characters>
  <Application>JUST Note</Application>
  <Lines>167</Lines>
  <Paragraphs>26</Paragraphs>
  <Company>高知県</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443249</cp:lastModifiedBy>
  <cp:lastPrinted>2024-02-27T09:38:43Z</cp:lastPrinted>
  <dcterms:created xsi:type="dcterms:W3CDTF">2017-12-11T02:06:00Z</dcterms:created>
  <dcterms:modified xsi:type="dcterms:W3CDTF">2024-04-01T07:34:44Z</dcterms:modified>
  <cp:revision>73</cp:revision>
</cp:coreProperties>
</file>