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spacing w:line="240" w:lineRule="atLeast"/>
        <w:rPr>
          <w:rFonts w:hint="default"/>
        </w:rPr>
      </w:pPr>
      <w:r>
        <w:rPr>
          <w:rFonts w:hint="eastAsia"/>
        </w:rPr>
        <w:t>新　　　　　　旧　　　　　　対　　　　　　照　　　　　　表</w:t>
      </w:r>
    </w:p>
    <w:tbl>
      <w:tblPr>
        <w:tblStyle w:val="11"/>
        <w:tblW w:w="15000" w:type="dxa"/>
        <w:jc w:val="center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7500"/>
        <w:gridCol w:w="7500"/>
      </w:tblGrid>
      <w:tr>
        <w:trPr/>
        <w:tc>
          <w:tcPr>
            <w:tcW w:w="2500" w:type="pct"/>
            <w:tcBorders>
              <w:top w:val="single" w:color="FFFFFF" w:sz="6" w:space="0"/>
              <w:left w:val="none" w:color="auto" w:sz="0" w:space="0"/>
              <w:bottom w:val="single" w:color="FFFFFF" w:sz="6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  <w:p>
            <w:pPr>
              <w:pStyle w:val="57"/>
              <w:wordWrap w:val="0"/>
              <w:spacing w:line="240" w:lineRule="atLeast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別表第</w:t>
            </w:r>
            <w:r>
              <w:rPr>
                <w:rFonts w:hint="default" w:ascii="ＭＳ 明朝" w:hAnsi="ＭＳ 明朝" w:eastAsia="ＭＳ 明朝"/>
                <w:sz w:val="22"/>
              </w:rPr>
              <w:t>1(</w:t>
            </w:r>
            <w:r>
              <w:rPr>
                <w:rFonts w:hint="default" w:ascii="ＭＳ 明朝" w:hAnsi="ＭＳ 明朝" w:eastAsia="ＭＳ 明朝"/>
                <w:sz w:val="22"/>
              </w:rPr>
              <w:t>第</w:t>
            </w:r>
            <w:r>
              <w:rPr>
                <w:rFonts w:hint="default" w:ascii="ＭＳ 明朝" w:hAnsi="ＭＳ 明朝" w:eastAsia="ＭＳ 明朝"/>
                <w:sz w:val="22"/>
              </w:rPr>
              <w:t>3</w:t>
            </w:r>
            <w:r>
              <w:rPr>
                <w:rFonts w:hint="default" w:ascii="ＭＳ 明朝" w:hAnsi="ＭＳ 明朝" w:eastAsia="ＭＳ 明朝"/>
                <w:sz w:val="22"/>
              </w:rPr>
              <w:t>条関係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  <w:p>
            <w:pPr>
              <w:pStyle w:val="57"/>
              <w:wordWrap w:val="0"/>
              <w:spacing w:line="240" w:lineRule="atLeast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別表第</w:t>
            </w:r>
            <w:r>
              <w:rPr>
                <w:rFonts w:hint="default" w:ascii="ＭＳ 明朝" w:hAnsi="ＭＳ 明朝" w:eastAsia="ＭＳ 明朝"/>
                <w:sz w:val="22"/>
              </w:rPr>
              <w:t>1(</w:t>
            </w:r>
            <w:r>
              <w:rPr>
                <w:rFonts w:hint="default" w:ascii="ＭＳ 明朝" w:hAnsi="ＭＳ 明朝" w:eastAsia="ＭＳ 明朝"/>
                <w:sz w:val="22"/>
              </w:rPr>
              <w:t>第</w:t>
            </w:r>
            <w:r>
              <w:rPr>
                <w:rFonts w:hint="default" w:ascii="ＭＳ 明朝" w:hAnsi="ＭＳ 明朝" w:eastAsia="ＭＳ 明朝"/>
                <w:sz w:val="22"/>
              </w:rPr>
              <w:t>3</w:t>
            </w:r>
            <w:r>
              <w:rPr>
                <w:rFonts w:hint="default" w:ascii="ＭＳ 明朝" w:hAnsi="ＭＳ 明朝" w:eastAsia="ＭＳ 明朝"/>
                <w:sz w:val="22"/>
              </w:rPr>
              <w:t>条関係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建築物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建築物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tbl>
            <w:tblPr>
              <w:tblStyle w:val="11"/>
              <w:tblW w:w="7035" w:type="dxa"/>
              <w:tblInd w:w="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lastRow="0" w:firstColumn="1" w:lastColumn="0" w:noHBand="0" w:noVBand="1" w:val="04A0"/>
            </w:tblPr>
            <w:tblGrid>
              <w:gridCol w:w="1405"/>
              <w:gridCol w:w="231"/>
              <w:gridCol w:w="3248"/>
              <w:gridCol w:w="2151"/>
            </w:tblGrid>
            <w:tr>
              <w:trPr>
                <w:trHeight w:val="300" w:hRule="atLeast"/>
              </w:trPr>
              <w:tc>
                <w:tcPr>
                  <w:tcW w:w="15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公共的施設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特定施設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51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60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71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　社会福祉施設等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(1)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(4)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sz w:val="22"/>
                    </w:rPr>
                    <w:t>当該公共的施設に該当する全ての施設</w:t>
                  </w:r>
                </w:p>
              </w:tc>
            </w:tr>
            <w:tr>
              <w:trPr>
                <w:trHeight w:val="1736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(5)</w:t>
                  </w:r>
                  <w:r>
                    <w:rPr>
                      <w:rFonts w:hint="eastAsia"/>
                    </w:rPr>
                    <w:t>　児童福祉法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昭和</w:t>
                  </w:r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年法律第</w:t>
                  </w:r>
                  <w:r>
                    <w:rPr>
                      <w:rFonts w:hint="eastAsia"/>
                    </w:rPr>
                    <w:t>164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項に規定する児童福祉施設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同法第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条に規定する児童遊園を</w:t>
                  </w:r>
                  <w:r>
                    <w:rPr>
                      <w:rFonts w:hint="eastAsia"/>
                      <w:u w:val="single" w:color="auto"/>
                    </w:rPr>
                    <w:t>除く。</w:t>
                  </w:r>
                  <w:r>
                    <w:rPr>
                      <w:rFonts w:hint="eastAsia"/>
                      <w:u w:val="single" w:color="auto"/>
                    </w:rPr>
                    <w:t>)</w:t>
                  </w:r>
                  <w:r>
                    <w:rPr>
                      <w:rFonts w:hint="eastAsia"/>
                      <w:u w:val="single" w:color="auto"/>
                    </w:rPr>
                    <w:t>及び同法第</w:t>
                  </w:r>
                </w:p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  <w:u w:val="single" w:color="auto"/>
                    </w:rPr>
                    <w:t>10</w:t>
                  </w:r>
                  <w:r>
                    <w:rPr>
                      <w:rFonts w:hint="eastAsia"/>
                      <w:u w:val="single" w:color="auto"/>
                    </w:rPr>
                    <w:t>条の</w:t>
                  </w:r>
                  <w:r>
                    <w:rPr>
                      <w:rFonts w:hint="eastAsia"/>
                      <w:u w:val="single" w:color="auto"/>
                    </w:rPr>
                    <w:t>2</w:t>
                  </w:r>
                  <w:r>
                    <w:rPr>
                      <w:rFonts w:hint="eastAsia"/>
                      <w:u w:val="single" w:color="auto"/>
                    </w:rPr>
                    <w:t>第</w:t>
                  </w:r>
                  <w:r>
                    <w:rPr>
                      <w:rFonts w:hint="eastAsia"/>
                      <w:u w:val="single"/>
                    </w:rPr>
                    <w:t>1</w:t>
                  </w:r>
                  <w:r>
                    <w:rPr>
                      <w:rFonts w:hint="eastAsia"/>
                      <w:u w:val="single" w:color="auto"/>
                    </w:rPr>
                    <w:t>項のこども家庭センター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1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(6)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7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</w:rPr>
                    <w:t>(7)</w:t>
                  </w:r>
                  <w:r>
                    <w:rPr>
                      <w:rFonts w:hint="eastAsia"/>
                      <w:u w:val="single"/>
                    </w:rPr>
                    <w:t>　</w:t>
                  </w:r>
                  <w:r>
                    <w:rPr>
                      <w:rFonts w:hint="eastAsia"/>
                      <w:u w:val="single" w:color="auto"/>
                    </w:rPr>
                    <w:t>困難な問題を抱える女性への支援に関する法律</w:t>
                  </w:r>
                  <w:r>
                    <w:rPr>
                      <w:rFonts w:hint="eastAsia"/>
                      <w:u w:val="single" w:color="auto"/>
                    </w:rPr>
                    <w:t>(</w:t>
                  </w:r>
                  <w:r>
                    <w:rPr>
                      <w:rFonts w:hint="eastAsia"/>
                      <w:u w:val="single" w:color="auto"/>
                    </w:rPr>
                    <w:t>令和</w:t>
                  </w:r>
                  <w:r>
                    <w:rPr>
                      <w:rFonts w:hint="eastAsia"/>
                      <w:u w:val="single" w:color="auto"/>
                    </w:rPr>
                    <w:t>4</w:t>
                  </w:r>
                  <w:r>
                    <w:rPr>
                      <w:rFonts w:hint="eastAsia"/>
                      <w:u w:val="single" w:color="auto"/>
                    </w:rPr>
                    <w:t>年法律第</w:t>
                  </w:r>
                  <w:r>
                    <w:rPr>
                      <w:rFonts w:hint="eastAsia"/>
                      <w:u w:val="single" w:color="auto"/>
                    </w:rPr>
                    <w:t>52</w:t>
                  </w:r>
                  <w:r>
                    <w:rPr>
                      <w:rFonts w:hint="eastAsia"/>
                      <w:u w:val="single" w:color="auto"/>
                    </w:rPr>
                    <w:t>号</w:t>
                  </w:r>
                  <w:r>
                    <w:rPr>
                      <w:rFonts w:hint="eastAsia"/>
                      <w:u w:val="single" w:color="auto"/>
                    </w:rPr>
                    <w:t>)</w:t>
                  </w:r>
                  <w:r>
                    <w:rPr>
                      <w:rFonts w:hint="eastAsia"/>
                      <w:u w:val="single" w:color="auto"/>
                    </w:rPr>
                    <w:t>第</w:t>
                  </w:r>
                  <w:r>
                    <w:rPr>
                      <w:rFonts w:hint="eastAsia"/>
                      <w:u w:val="single" w:color="auto"/>
                    </w:rPr>
                    <w:t>12</w:t>
                  </w:r>
                  <w:r>
                    <w:rPr>
                      <w:rFonts w:hint="eastAsia"/>
                      <w:u w:val="single" w:color="auto"/>
                    </w:rPr>
                    <w:t>条第</w:t>
                  </w:r>
                  <w:r>
                    <w:rPr>
                      <w:rFonts w:hint="eastAsia"/>
                      <w:u w:val="single"/>
                    </w:rPr>
                    <w:t>1</w:t>
                  </w:r>
                  <w:r>
                    <w:rPr>
                      <w:rFonts w:hint="eastAsia"/>
                      <w:u w:val="single" w:color="auto"/>
                    </w:rPr>
                    <w:t>項に規定する女性自立支援施設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(8)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4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(9)</w:t>
                  </w:r>
                  <w:r>
                    <w:rPr>
                      <w:rFonts w:hint="eastAsia"/>
                      <w:u w:val="single" w:color="auto"/>
                    </w:rPr>
                    <w:t>　</w:t>
                  </w:r>
                  <w:r>
                    <w:rPr>
                      <w:rFonts w:hint="eastAsia"/>
                      <w:u w:val="single"/>
                    </w:rPr>
                    <w:t>社会福祉法</w:t>
                  </w:r>
                  <w:r>
                    <w:rPr>
                      <w:rFonts w:hint="eastAsia"/>
                      <w:u w:val="single"/>
                    </w:rPr>
                    <w:t>(</w:t>
                  </w:r>
                  <w:r>
                    <w:rPr>
                      <w:rFonts w:hint="eastAsia"/>
                      <w:u w:val="single"/>
                    </w:rPr>
                    <w:t>昭和</w:t>
                  </w:r>
                  <w:r>
                    <w:rPr>
                      <w:rFonts w:hint="eastAsia"/>
                      <w:u w:val="single"/>
                    </w:rPr>
                    <w:t>26</w:t>
                  </w:r>
                  <w:r>
                    <w:rPr>
                      <w:rFonts w:hint="eastAsia"/>
                      <w:u w:val="single"/>
                    </w:rPr>
                    <w:t>年法律第</w:t>
                  </w:r>
                  <w:r>
                    <w:rPr>
                      <w:rFonts w:hint="eastAsia"/>
                      <w:u w:val="single"/>
                    </w:rPr>
                    <w:t>45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  <w:r>
                    <w:rPr>
                      <w:rFonts w:hint="eastAsia"/>
                      <w:u w:val="single"/>
                    </w:rPr>
                    <w:t>)</w:t>
                  </w:r>
                  <w:r>
                    <w:rPr>
                      <w:rFonts w:hint="eastAsia"/>
                      <w:u w:val="single"/>
                    </w:rPr>
                    <w:t>第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条第</w:t>
                  </w:r>
                  <w:r>
                    <w:rPr>
                      <w:rFonts w:hint="eastAsia"/>
                      <w:u w:val="single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項第</w:t>
                  </w:r>
                  <w:r>
                    <w:rPr>
                      <w:rFonts w:hint="eastAsia"/>
                      <w:u w:val="single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号の隣保館等の施設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6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</w:t>
                  </w:r>
                </w:p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tbl>
            <w:tblPr>
              <w:tblStyle w:val="11"/>
              <w:tblW w:w="7035" w:type="dxa"/>
              <w:tblInd w:w="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lastRow="0" w:firstColumn="1" w:lastColumn="0" w:noHBand="0" w:noVBand="1" w:val="04A0"/>
            </w:tblPr>
            <w:tblGrid>
              <w:gridCol w:w="1405"/>
              <w:gridCol w:w="231"/>
              <w:gridCol w:w="3248"/>
              <w:gridCol w:w="2151"/>
            </w:tblGrid>
            <w:tr>
              <w:trPr>
                <w:trHeight w:val="300" w:hRule="atLeast"/>
              </w:trPr>
              <w:tc>
                <w:tcPr>
                  <w:tcW w:w="15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公共的施設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特定施設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51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60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71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　社会福祉施設等</w:t>
                  </w:r>
                  <w:bookmarkStart w:id="0" w:name="_GoBack"/>
                  <w:bookmarkEnd w:id="0"/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(1)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(4)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sz w:val="22"/>
                    </w:rPr>
                    <w:t>当該公共的施設に該当する全ての施設</w:t>
                  </w:r>
                </w:p>
              </w:tc>
            </w:tr>
            <w:tr>
              <w:trPr>
                <w:trHeight w:val="1736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(5)</w:t>
                  </w:r>
                  <w:r>
                    <w:rPr>
                      <w:rFonts w:hint="eastAsia"/>
                    </w:rPr>
                    <w:t>　児童福祉法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昭和</w:t>
                  </w:r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年法律第</w:t>
                  </w:r>
                  <w:r>
                    <w:rPr>
                      <w:rFonts w:hint="eastAsia"/>
                    </w:rPr>
                    <w:t>164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項に規定する児童福祉施設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同法第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条に規定する児童遊園を</w:t>
                  </w:r>
                  <w:r>
                    <w:rPr>
                      <w:rFonts w:hint="eastAsia"/>
                      <w:u w:val="single" w:color="auto"/>
                    </w:rPr>
                    <w:t>除く。</w:t>
                  </w:r>
                  <w:r>
                    <w:rPr>
                      <w:rFonts w:hint="eastAsia"/>
                      <w:u w:val="single" w:color="auto"/>
                    </w:rPr>
                    <w:t>)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1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(6)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7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</w:rPr>
                    <w:t>(7)</w:t>
                  </w:r>
                  <w:r>
                    <w:rPr>
                      <w:rFonts w:hint="eastAsia"/>
                      <w:u w:val="single"/>
                    </w:rPr>
                    <w:t>　</w:t>
                  </w:r>
                  <w:r>
                    <w:rPr>
                      <w:rFonts w:hint="eastAsia"/>
                      <w:u w:val="single" w:color="auto"/>
                    </w:rPr>
                    <w:t>売春防止法</w:t>
                  </w:r>
                  <w:r>
                    <w:rPr>
                      <w:rFonts w:hint="eastAsia"/>
                      <w:u w:val="single" w:color="auto"/>
                    </w:rPr>
                    <w:t>(</w:t>
                  </w:r>
                  <w:r>
                    <w:rPr>
                      <w:rFonts w:hint="eastAsia"/>
                      <w:u w:val="single" w:color="auto"/>
                    </w:rPr>
                    <w:t>昭和</w:t>
                  </w:r>
                  <w:r>
                    <w:rPr>
                      <w:rFonts w:hint="eastAsia"/>
                      <w:u w:val="single" w:color="auto"/>
                    </w:rPr>
                    <w:t>31</w:t>
                  </w:r>
                  <w:r>
                    <w:rPr>
                      <w:rFonts w:hint="eastAsia"/>
                      <w:u w:val="single" w:color="auto"/>
                    </w:rPr>
                    <w:t>年法律第</w:t>
                  </w:r>
                  <w:r>
                    <w:rPr>
                      <w:rFonts w:hint="eastAsia"/>
                      <w:u w:val="single" w:color="auto"/>
                    </w:rPr>
                    <w:t>118</w:t>
                  </w:r>
                  <w:r>
                    <w:rPr>
                      <w:rFonts w:hint="eastAsia"/>
                      <w:u w:val="single" w:color="auto"/>
                    </w:rPr>
                    <w:t>号</w:t>
                  </w:r>
                  <w:r>
                    <w:rPr>
                      <w:rFonts w:hint="eastAsia"/>
                      <w:u w:val="single" w:color="auto"/>
                    </w:rPr>
                    <w:t>)</w:t>
                  </w:r>
                  <w:r>
                    <w:rPr>
                      <w:rFonts w:hint="eastAsia"/>
                      <w:u w:val="single" w:color="auto"/>
                    </w:rPr>
                    <w:t>第</w:t>
                  </w:r>
                  <w:r>
                    <w:rPr>
                      <w:rFonts w:hint="eastAsia"/>
                      <w:u w:val="single" w:color="auto"/>
                    </w:rPr>
                    <w:t>36</w:t>
                  </w:r>
                  <w:r>
                    <w:rPr>
                      <w:rFonts w:hint="eastAsia"/>
                      <w:u w:val="single" w:color="auto"/>
                    </w:rPr>
                    <w:t>条に規定する婦人保護施設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43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(8)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86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(9)</w:t>
                  </w:r>
                  <w:r>
                    <w:rPr>
                      <w:rFonts w:hint="eastAsia"/>
                      <w:u w:val="single" w:color="auto"/>
                    </w:rPr>
                    <w:t>　母子保健法</w:t>
                  </w:r>
                  <w:r>
                    <w:rPr>
                      <w:rFonts w:hint="eastAsia"/>
                      <w:u w:val="single" w:color="auto"/>
                    </w:rPr>
                    <w:t>(</w:t>
                  </w:r>
                  <w:r>
                    <w:rPr>
                      <w:rFonts w:hint="eastAsia"/>
                      <w:u w:val="single" w:color="auto"/>
                    </w:rPr>
                    <w:t>昭和</w:t>
                  </w:r>
                  <w:r>
                    <w:rPr>
                      <w:rFonts w:hint="eastAsia"/>
                      <w:u w:val="single" w:color="auto"/>
                    </w:rPr>
                    <w:t>40</w:t>
                  </w:r>
                  <w:r>
                    <w:rPr>
                      <w:rFonts w:hint="eastAsia"/>
                      <w:u w:val="single" w:color="auto"/>
                    </w:rPr>
                    <w:t>年法律第</w:t>
                  </w:r>
                  <w:r>
                    <w:rPr>
                      <w:rFonts w:hint="eastAsia"/>
                      <w:u w:val="single" w:color="auto"/>
                    </w:rPr>
                    <w:t>141</w:t>
                  </w:r>
                  <w:r>
                    <w:rPr>
                      <w:rFonts w:hint="eastAsia"/>
                      <w:u w:val="single" w:color="auto"/>
                    </w:rPr>
                    <w:t>号</w:t>
                  </w:r>
                  <w:r>
                    <w:rPr>
                      <w:rFonts w:hint="eastAsia"/>
                      <w:u w:val="single" w:color="auto"/>
                    </w:rPr>
                    <w:t>)</w:t>
                  </w:r>
                  <w:r>
                    <w:rPr>
                      <w:rFonts w:hint="eastAsia"/>
                      <w:u w:val="single" w:color="auto"/>
                    </w:rPr>
                    <w:t>第</w:t>
                  </w:r>
                  <w:r>
                    <w:rPr>
                      <w:rFonts w:hint="eastAsia"/>
                      <w:u w:val="single" w:color="auto"/>
                    </w:rPr>
                    <w:t>22</w:t>
                  </w:r>
                  <w:r>
                    <w:rPr>
                      <w:rFonts w:hint="eastAsia"/>
                      <w:u w:val="single" w:color="auto"/>
                    </w:rPr>
                    <w:t>条第</w:t>
                  </w:r>
                  <w:r>
                    <w:rPr>
                      <w:rFonts w:hint="eastAsia"/>
                      <w:u w:val="single" w:color="auto"/>
                    </w:rPr>
                    <w:t>2</w:t>
                  </w:r>
                  <w:r>
                    <w:rPr>
                      <w:rFonts w:hint="eastAsia"/>
                      <w:u w:val="single" w:color="auto"/>
                    </w:rPr>
                    <w:t>項に規定する母子健康センター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6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(10)</w:t>
                  </w:r>
                  <w:r>
                    <w:rPr>
                      <w:rFonts w:hint="eastAsia"/>
                      <w:u w:val="single"/>
                    </w:rPr>
                    <w:t>　社会福祉法</w:t>
                  </w:r>
                  <w:r>
                    <w:rPr>
                      <w:rFonts w:hint="eastAsia"/>
                      <w:u w:val="single"/>
                    </w:rPr>
                    <w:t>(</w:t>
                  </w:r>
                  <w:r>
                    <w:rPr>
                      <w:rFonts w:hint="eastAsia"/>
                      <w:u w:val="single"/>
                    </w:rPr>
                    <w:t>昭和</w:t>
                  </w:r>
                  <w:r>
                    <w:rPr>
                      <w:rFonts w:hint="eastAsia"/>
                      <w:u w:val="single"/>
                    </w:rPr>
                    <w:t>26</w:t>
                  </w:r>
                  <w:r>
                    <w:rPr>
                      <w:rFonts w:hint="eastAsia"/>
                      <w:u w:val="single"/>
                    </w:rPr>
                    <w:t>年法律第</w:t>
                  </w:r>
                  <w:r>
                    <w:rPr>
                      <w:rFonts w:hint="eastAsia"/>
                      <w:u w:val="single"/>
                    </w:rPr>
                    <w:t>45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  <w:r>
                    <w:rPr>
                      <w:rFonts w:hint="eastAsia"/>
                      <w:u w:val="single"/>
                    </w:rPr>
                    <w:t>)</w:t>
                  </w:r>
                  <w:r>
                    <w:rPr>
                      <w:rFonts w:hint="eastAsia"/>
                      <w:u w:val="single"/>
                    </w:rPr>
                    <w:t>第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条第</w:t>
                  </w:r>
                  <w:r>
                    <w:rPr>
                      <w:rFonts w:hint="eastAsia"/>
                      <w:u w:val="single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項第</w:t>
                  </w:r>
                  <w:r>
                    <w:rPr>
                      <w:rFonts w:hint="eastAsia"/>
                      <w:u w:val="single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号の隣保館等の施設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</w:t>
                  </w:r>
                </w:p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公共交通機関の施設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公共交通機関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道路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道路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公園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eastAsia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公園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建築物以外の路外駐車場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建築物以外の路外駐車場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single" w:color="FFFFFF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single" w:color="FFFFFF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417" w:right="1701" w:bottom="1134" w:left="1701" w:header="851" w:footer="992" w:gutter="0"/>
      <w:cols w:space="720"/>
      <w:textDirection w:val="lrTb"/>
      <w:docGrid w:type="linesAndChars" w:linePitch="362" w:charSpace="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1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対照表題名ブロックスタイル"/>
    <w:basedOn w:val="0"/>
    <w:next w:val="15"/>
    <w:link w:val="0"/>
    <w:uiPriority w:val="0"/>
    <w:pPr>
      <w:jc w:val="center"/>
    </w:pPr>
  </w:style>
  <w:style w:type="paragraph" w:styleId="16" w:customStyle="1">
    <w:name w:val="題名ブロックスタイル"/>
    <w:basedOn w:val="0"/>
    <w:next w:val="16"/>
    <w:link w:val="0"/>
    <w:uiPriority w:val="0"/>
    <w:pPr>
      <w:ind w:left="350" w:leftChars="350"/>
    </w:pPr>
  </w:style>
  <w:style w:type="paragraph" w:styleId="17" w:customStyle="1">
    <w:name w:val="本則表示文字ブロックスタイル"/>
    <w:basedOn w:val="0"/>
    <w:next w:val="17"/>
    <w:link w:val="0"/>
    <w:uiPriority w:val="0"/>
    <w:pPr>
      <w:ind w:left="50" w:leftChars="50"/>
    </w:pPr>
  </w:style>
  <w:style w:type="paragraph" w:styleId="18" w:customStyle="1">
    <w:name w:val="題名表示文字ブロックスタイル"/>
    <w:basedOn w:val="0"/>
    <w:next w:val="18"/>
    <w:link w:val="0"/>
    <w:uiPriority w:val="0"/>
    <w:pPr>
      <w:ind w:left="300" w:leftChars="300"/>
    </w:pPr>
  </w:style>
  <w:style w:type="paragraph" w:styleId="19" w:customStyle="1">
    <w:name w:val="編ブロックスタイル"/>
    <w:basedOn w:val="0"/>
    <w:next w:val="19"/>
    <w:link w:val="0"/>
    <w:uiPriority w:val="0"/>
    <w:pPr>
      <w:ind w:left="200" w:leftChars="200" w:hanging="100" w:hangingChars="100"/>
    </w:pPr>
  </w:style>
  <w:style w:type="paragraph" w:styleId="20" w:customStyle="1">
    <w:name w:val="章ブロックスタイル"/>
    <w:basedOn w:val="0"/>
    <w:next w:val="20"/>
    <w:link w:val="0"/>
    <w:uiPriority w:val="0"/>
    <w:pPr>
      <w:ind w:left="350" w:leftChars="350" w:hanging="100" w:hangingChars="100"/>
    </w:pPr>
  </w:style>
  <w:style w:type="paragraph" w:styleId="21" w:customStyle="1">
    <w:name w:val="節ブロックスタイル"/>
    <w:basedOn w:val="0"/>
    <w:next w:val="21"/>
    <w:link w:val="0"/>
    <w:uiPriority w:val="0"/>
    <w:pPr>
      <w:ind w:left="450" w:leftChars="450" w:hanging="100" w:hangingChars="100"/>
    </w:pPr>
  </w:style>
  <w:style w:type="paragraph" w:styleId="22" w:customStyle="1">
    <w:name w:val="款ブロックスタイル"/>
    <w:basedOn w:val="0"/>
    <w:next w:val="22"/>
    <w:link w:val="0"/>
    <w:uiPriority w:val="0"/>
    <w:pPr>
      <w:ind w:left="550" w:leftChars="550" w:hanging="100" w:hangingChars="100"/>
    </w:pPr>
  </w:style>
  <w:style w:type="paragraph" w:styleId="23" w:customStyle="1">
    <w:name w:val="目ブロックスタイル"/>
    <w:basedOn w:val="0"/>
    <w:next w:val="23"/>
    <w:link w:val="0"/>
    <w:uiPriority w:val="0"/>
    <w:pPr>
      <w:ind w:left="650" w:leftChars="650" w:hanging="100" w:hangingChars="100"/>
    </w:pPr>
  </w:style>
  <w:style w:type="paragraph" w:styleId="24" w:customStyle="1">
    <w:name w:val="項ブロックスタイル_項建て単項"/>
    <w:basedOn w:val="0"/>
    <w:next w:val="24"/>
    <w:link w:val="0"/>
    <w:uiPriority w:val="0"/>
    <w:pPr>
      <w:ind w:left="50" w:leftChars="50" w:firstLine="100" w:firstLineChars="100"/>
    </w:pPr>
  </w:style>
  <w:style w:type="paragraph" w:styleId="25" w:customStyle="1">
    <w:name w:val="項ブロックスタイル_項建て単項以外"/>
    <w:basedOn w:val="0"/>
    <w:next w:val="25"/>
    <w:link w:val="0"/>
    <w:uiPriority w:val="0"/>
    <w:pPr>
      <w:ind w:left="50" w:leftChars="50" w:hanging="100" w:hangingChars="100"/>
    </w:pPr>
  </w:style>
  <w:style w:type="paragraph" w:styleId="26" w:customStyle="1">
    <w:name w:val="号ブロックスタイル"/>
    <w:basedOn w:val="0"/>
    <w:next w:val="26"/>
    <w:link w:val="0"/>
    <w:uiPriority w:val="0"/>
    <w:pPr>
      <w:ind w:left="150" w:leftChars="150" w:hanging="100" w:hangingChars="100"/>
    </w:pPr>
  </w:style>
  <w:style w:type="paragraph" w:styleId="27" w:customStyle="1">
    <w:name w:val="細分ブロックスタイル_1段目"/>
    <w:basedOn w:val="0"/>
    <w:next w:val="27"/>
    <w:link w:val="0"/>
    <w:uiPriority w:val="0"/>
    <w:pPr>
      <w:ind w:left="250" w:leftChars="250" w:hanging="100" w:hangingChars="100"/>
    </w:pPr>
  </w:style>
  <w:style w:type="paragraph" w:styleId="28" w:customStyle="1">
    <w:name w:val="細分ブロックスタイル_2段目"/>
    <w:basedOn w:val="0"/>
    <w:next w:val="28"/>
    <w:link w:val="0"/>
    <w:uiPriority w:val="0"/>
    <w:pPr>
      <w:ind w:left="350" w:leftChars="350" w:hanging="100" w:hangingChars="100"/>
    </w:pPr>
  </w:style>
  <w:style w:type="paragraph" w:styleId="29" w:customStyle="1">
    <w:name w:val="細分ブロックスタイル_3段目"/>
    <w:basedOn w:val="0"/>
    <w:next w:val="29"/>
    <w:link w:val="0"/>
    <w:uiPriority w:val="0"/>
    <w:pPr>
      <w:ind w:left="450" w:leftChars="450" w:hanging="100" w:hangingChars="100"/>
    </w:pPr>
  </w:style>
  <w:style w:type="paragraph" w:styleId="30" w:customStyle="1">
    <w:name w:val="細分ブロックスタイル_4段目"/>
    <w:basedOn w:val="0"/>
    <w:next w:val="30"/>
    <w:link w:val="0"/>
    <w:uiPriority w:val="0"/>
    <w:pPr>
      <w:ind w:left="550" w:leftChars="550" w:hanging="100" w:hangingChars="100"/>
    </w:pPr>
  </w:style>
  <w:style w:type="paragraph" w:styleId="31" w:customStyle="1">
    <w:name w:val="細分ブロックスタイル_5段目"/>
    <w:basedOn w:val="0"/>
    <w:next w:val="31"/>
    <w:link w:val="0"/>
    <w:uiPriority w:val="0"/>
    <w:pPr>
      <w:ind w:left="650" w:leftChars="650" w:hanging="100" w:hangingChars="100"/>
    </w:pPr>
  </w:style>
  <w:style w:type="paragraph" w:styleId="32" w:customStyle="1">
    <w:name w:val="見出しブロックスタイル"/>
    <w:basedOn w:val="0"/>
    <w:next w:val="32"/>
    <w:link w:val="0"/>
    <w:uiPriority w:val="0"/>
    <w:pPr>
      <w:ind w:left="150" w:leftChars="150"/>
    </w:pPr>
  </w:style>
  <w:style w:type="paragraph" w:styleId="33" w:customStyle="1">
    <w:name w:val="段落ブロックスタイル_項_indent0"/>
    <w:basedOn w:val="0"/>
    <w:next w:val="33"/>
    <w:link w:val="0"/>
    <w:uiPriority w:val="0"/>
    <w:pPr>
      <w:ind w:left="50" w:leftChars="50" w:firstLine="100" w:firstLineChars="100"/>
    </w:pPr>
  </w:style>
  <w:style w:type="paragraph" w:styleId="34" w:customStyle="1">
    <w:name w:val="段落ブロックスタイル_号_indent0"/>
    <w:basedOn w:val="0"/>
    <w:next w:val="34"/>
    <w:link w:val="0"/>
    <w:uiPriority w:val="0"/>
    <w:pPr>
      <w:ind w:left="150" w:leftChars="150" w:firstLine="100" w:firstLineChars="100"/>
    </w:pPr>
  </w:style>
  <w:style w:type="paragraph" w:styleId="35" w:customStyle="1">
    <w:name w:val="段落ブロックスタイル_細分1段目_indent0"/>
    <w:basedOn w:val="0"/>
    <w:next w:val="35"/>
    <w:link w:val="0"/>
    <w:uiPriority w:val="0"/>
    <w:pPr>
      <w:ind w:left="250" w:leftChars="250" w:firstLine="100" w:firstLineChars="100"/>
    </w:pPr>
  </w:style>
  <w:style w:type="paragraph" w:styleId="36" w:customStyle="1">
    <w:name w:val="段落ブロックスタイル_細分2段目_indent0"/>
    <w:basedOn w:val="0"/>
    <w:next w:val="36"/>
    <w:link w:val="0"/>
    <w:uiPriority w:val="0"/>
    <w:pPr>
      <w:ind w:left="350" w:leftChars="350" w:firstLine="100" w:firstLineChars="100"/>
    </w:pPr>
  </w:style>
  <w:style w:type="paragraph" w:styleId="37" w:customStyle="1">
    <w:name w:val="段落ブロックスタイル_細分3段目_indent0"/>
    <w:basedOn w:val="0"/>
    <w:next w:val="37"/>
    <w:link w:val="0"/>
    <w:uiPriority w:val="0"/>
    <w:pPr>
      <w:ind w:left="450" w:leftChars="450" w:firstLine="100" w:firstLineChars="100"/>
    </w:pPr>
  </w:style>
  <w:style w:type="paragraph" w:styleId="38" w:customStyle="1">
    <w:name w:val="段落ブロックスタイル_細分4段目_indent0"/>
    <w:basedOn w:val="0"/>
    <w:next w:val="38"/>
    <w:link w:val="0"/>
    <w:uiPriority w:val="0"/>
    <w:pPr>
      <w:ind w:left="550" w:leftChars="550" w:firstLine="100" w:firstLineChars="100"/>
    </w:pPr>
  </w:style>
  <w:style w:type="paragraph" w:styleId="39" w:customStyle="1">
    <w:name w:val="段落ブロックスタイル_細分5段目_indent0"/>
    <w:basedOn w:val="0"/>
    <w:next w:val="39"/>
    <w:link w:val="0"/>
    <w:uiPriority w:val="0"/>
    <w:pPr>
      <w:ind w:left="650" w:leftChars="650" w:firstLine="100" w:firstLineChars="100"/>
    </w:pPr>
  </w:style>
  <w:style w:type="paragraph" w:styleId="40" w:customStyle="1">
    <w:name w:val="段落ブロックスタイル_備考_indent0"/>
    <w:basedOn w:val="0"/>
    <w:next w:val="40"/>
    <w:link w:val="0"/>
    <w:uiPriority w:val="0"/>
    <w:pPr>
      <w:ind w:left="150" w:leftChars="150" w:firstLine="100" w:firstLineChars="100"/>
    </w:pPr>
  </w:style>
  <w:style w:type="paragraph" w:styleId="41" w:customStyle="1">
    <w:name w:val="段落ブロックスタイル_項_indent1"/>
    <w:basedOn w:val="0"/>
    <w:next w:val="41"/>
    <w:link w:val="0"/>
    <w:uiPriority w:val="0"/>
    <w:pPr>
      <w:ind w:left="150" w:leftChars="150" w:firstLine="100" w:firstLineChars="100"/>
    </w:pPr>
  </w:style>
  <w:style w:type="paragraph" w:styleId="42" w:customStyle="1">
    <w:name w:val="段落ブロックスタイル_号_indent1"/>
    <w:basedOn w:val="0"/>
    <w:next w:val="42"/>
    <w:link w:val="0"/>
    <w:uiPriority w:val="0"/>
    <w:pPr>
      <w:ind w:left="250" w:leftChars="250" w:firstLine="100" w:firstLineChars="100"/>
    </w:pPr>
  </w:style>
  <w:style w:type="paragraph" w:styleId="43" w:customStyle="1">
    <w:name w:val="段落ブロックスタイル_細分1段目_indent1"/>
    <w:basedOn w:val="0"/>
    <w:next w:val="43"/>
    <w:link w:val="0"/>
    <w:uiPriority w:val="0"/>
    <w:pPr>
      <w:ind w:left="350" w:leftChars="350" w:firstLine="100" w:firstLineChars="100"/>
    </w:pPr>
  </w:style>
  <w:style w:type="paragraph" w:styleId="44" w:customStyle="1">
    <w:name w:val="段落ブロックスタイル_細分2段目_indent1"/>
    <w:basedOn w:val="0"/>
    <w:next w:val="44"/>
    <w:link w:val="0"/>
    <w:uiPriority w:val="0"/>
    <w:pPr>
      <w:ind w:left="450" w:leftChars="450" w:firstLine="100" w:firstLineChars="100"/>
    </w:pPr>
  </w:style>
  <w:style w:type="paragraph" w:styleId="45" w:customStyle="1">
    <w:name w:val="段落ブロックスタイル_細分3段目_indent1"/>
    <w:basedOn w:val="0"/>
    <w:next w:val="45"/>
    <w:link w:val="0"/>
    <w:uiPriority w:val="0"/>
    <w:pPr>
      <w:ind w:left="550" w:leftChars="550" w:firstLine="100" w:firstLineChars="100"/>
    </w:pPr>
  </w:style>
  <w:style w:type="paragraph" w:styleId="46" w:customStyle="1">
    <w:name w:val="段落ブロックスタイル_細分4段目_indent1"/>
    <w:basedOn w:val="0"/>
    <w:next w:val="46"/>
    <w:link w:val="0"/>
    <w:uiPriority w:val="0"/>
    <w:pPr>
      <w:ind w:left="650" w:leftChars="650" w:firstLine="100" w:firstLineChars="100"/>
    </w:pPr>
  </w:style>
  <w:style w:type="paragraph" w:styleId="47" w:customStyle="1">
    <w:name w:val="段落ブロックスタイル_細分5段目_indent1"/>
    <w:basedOn w:val="0"/>
    <w:next w:val="47"/>
    <w:link w:val="0"/>
    <w:uiPriority w:val="0"/>
    <w:pPr>
      <w:ind w:left="750" w:leftChars="750" w:firstLine="100" w:firstLineChars="100"/>
    </w:pPr>
  </w:style>
  <w:style w:type="paragraph" w:styleId="48" w:customStyle="1">
    <w:name w:val="段落ブロックスタイル_備考_indent1"/>
    <w:basedOn w:val="0"/>
    <w:next w:val="48"/>
    <w:link w:val="0"/>
    <w:uiPriority w:val="0"/>
    <w:pPr>
      <w:ind w:left="250" w:leftChars="250" w:firstLine="100" w:firstLineChars="100"/>
    </w:pPr>
  </w:style>
  <w:style w:type="paragraph" w:styleId="49" w:customStyle="1">
    <w:name w:val="段落ブロックスタイル_項_indent2"/>
    <w:basedOn w:val="0"/>
    <w:next w:val="49"/>
    <w:link w:val="0"/>
    <w:uiPriority w:val="0"/>
    <w:pPr>
      <w:ind w:left="250" w:leftChars="250" w:firstLine="100" w:firstLineChars="100"/>
    </w:pPr>
  </w:style>
  <w:style w:type="paragraph" w:styleId="50" w:customStyle="1">
    <w:name w:val="段落ブロックスタイル_号_indent2"/>
    <w:basedOn w:val="0"/>
    <w:next w:val="50"/>
    <w:link w:val="0"/>
    <w:uiPriority w:val="0"/>
    <w:pPr>
      <w:ind w:left="350" w:leftChars="350" w:firstLine="100" w:firstLineChars="100"/>
    </w:pPr>
  </w:style>
  <w:style w:type="paragraph" w:styleId="51" w:customStyle="1">
    <w:name w:val="段落ブロックスタイル_細分1段目_indent2"/>
    <w:basedOn w:val="0"/>
    <w:next w:val="51"/>
    <w:link w:val="0"/>
    <w:uiPriority w:val="0"/>
    <w:pPr>
      <w:ind w:left="450" w:leftChars="450" w:firstLine="100" w:firstLineChars="100"/>
    </w:pPr>
  </w:style>
  <w:style w:type="paragraph" w:styleId="52" w:customStyle="1">
    <w:name w:val="段落ブロックスタイル_細分2段目_indent2"/>
    <w:basedOn w:val="0"/>
    <w:next w:val="52"/>
    <w:link w:val="0"/>
    <w:uiPriority w:val="0"/>
    <w:pPr>
      <w:ind w:left="550" w:leftChars="550" w:firstLine="100" w:firstLineChars="100"/>
    </w:pPr>
  </w:style>
  <w:style w:type="paragraph" w:styleId="53" w:customStyle="1">
    <w:name w:val="段落ブロックスタイル_細分3段目_indent2"/>
    <w:basedOn w:val="0"/>
    <w:next w:val="53"/>
    <w:link w:val="0"/>
    <w:uiPriority w:val="0"/>
    <w:pPr>
      <w:ind w:left="650" w:leftChars="650" w:firstLine="100" w:firstLineChars="100"/>
    </w:pPr>
  </w:style>
  <w:style w:type="paragraph" w:styleId="54" w:customStyle="1">
    <w:name w:val="段落ブロックスタイル_細分4段目_indent2"/>
    <w:basedOn w:val="0"/>
    <w:next w:val="54"/>
    <w:link w:val="0"/>
    <w:uiPriority w:val="0"/>
    <w:pPr>
      <w:ind w:left="750" w:leftChars="750" w:firstLine="100" w:firstLineChars="100"/>
    </w:pPr>
  </w:style>
  <w:style w:type="paragraph" w:styleId="55" w:customStyle="1">
    <w:name w:val="段落ブロックスタイル_細分5段目_indent2"/>
    <w:basedOn w:val="0"/>
    <w:next w:val="55"/>
    <w:link w:val="0"/>
    <w:uiPriority w:val="0"/>
    <w:pPr>
      <w:ind w:left="850" w:leftChars="850" w:firstLine="100" w:firstLineChars="100"/>
    </w:pPr>
  </w:style>
  <w:style w:type="paragraph" w:styleId="56" w:customStyle="1">
    <w:name w:val="段落ブロックスタイル_備考_indent2"/>
    <w:basedOn w:val="0"/>
    <w:next w:val="56"/>
    <w:link w:val="0"/>
    <w:uiPriority w:val="0"/>
    <w:pPr>
      <w:ind w:left="350" w:leftChars="350" w:firstLine="100" w:firstLineChars="100"/>
    </w:pPr>
  </w:style>
  <w:style w:type="paragraph" w:styleId="57" w:customStyle="1">
    <w:name w:val="別系内容ブロックスタイル"/>
    <w:basedOn w:val="0"/>
    <w:next w:val="57"/>
    <w:link w:val="0"/>
    <w:uiPriority w:val="0"/>
    <w:pPr>
      <w:ind w:left="50" w:leftChars="50"/>
    </w:pPr>
  </w:style>
  <w:style w:type="paragraph" w:styleId="58" w:customStyle="1">
    <w:name w:val="枠ブロックスタイル"/>
    <w:basedOn w:val="0"/>
    <w:next w:val="58"/>
    <w:link w:val="0"/>
    <w:uiPriority w:val="0"/>
    <w:pPr>
      <w:ind w:left="100" w:leftChars="100"/>
    </w:pPr>
  </w:style>
  <w:style w:type="paragraph" w:styleId="59" w:customStyle="1">
    <w:name w:val="表様式図ブロックスタイル"/>
    <w:basedOn w:val="0"/>
    <w:next w:val="59"/>
    <w:link w:val="0"/>
    <w:uiPriority w:val="0"/>
    <w:pPr>
      <w:ind w:left="250" w:leftChars="250"/>
    </w:pPr>
  </w:style>
  <w:style w:type="paragraph" w:styleId="60" w:customStyle="1">
    <w:name w:val="表様式図_略表示ブロックスタイル"/>
    <w:basedOn w:val="0"/>
    <w:next w:val="60"/>
    <w:link w:val="0"/>
    <w:uiPriority w:val="0"/>
    <w:pPr>
      <w:jc w:val="center"/>
    </w:pPr>
  </w:style>
  <w:style w:type="paragraph" w:styleId="61" w:customStyle="1">
    <w:name w:val="表内容ブロックスタイル"/>
    <w:basedOn w:val="0"/>
    <w:next w:val="61"/>
    <w:link w:val="0"/>
    <w:uiPriority w:val="0"/>
    <w:pPr>
      <w:ind w:left="360"/>
    </w:pPr>
  </w:style>
  <w:style w:type="paragraph" w:styleId="62" w:customStyle="1">
    <w:name w:val="様式内容ブロックスタイル"/>
    <w:basedOn w:val="0"/>
    <w:next w:val="62"/>
    <w:link w:val="0"/>
    <w:uiPriority w:val="0"/>
    <w:pPr>
      <w:ind w:left="150" w:leftChars="150"/>
    </w:pPr>
  </w:style>
  <w:style w:type="paragraph" w:styleId="63" w:customStyle="1">
    <w:name w:val="図内容ブロックスタイル"/>
    <w:basedOn w:val="0"/>
    <w:next w:val="63"/>
    <w:link w:val="0"/>
    <w:uiPriority w:val="0"/>
    <w:pPr>
      <w:ind w:left="150" w:leftChars="150"/>
    </w:pPr>
  </w:style>
  <w:style w:type="paragraph" w:styleId="64" w:customStyle="1">
    <w:name w:val="備考ブロックスタイル"/>
    <w:basedOn w:val="0"/>
    <w:next w:val="64"/>
    <w:link w:val="0"/>
    <w:uiPriority w:val="0"/>
    <w:pPr>
      <w:ind w:left="150" w:leftChars="150" w:hanging="100" w:hangingChars="100"/>
    </w:pPr>
  </w:style>
  <w:style w:type="paragraph" w:styleId="65" w:customStyle="1">
    <w:name w:val="制定改正附則ブロックスタイル"/>
    <w:basedOn w:val="0"/>
    <w:next w:val="65"/>
    <w:link w:val="0"/>
    <w:uiPriority w:val="0"/>
    <w:pPr>
      <w:ind w:left="300" w:leftChars="300"/>
    </w:pPr>
  </w:style>
  <w:style w:type="paragraph" w:styleId="66" w:customStyle="1">
    <w:name w:val="目次_目次表示文字ブロックスタイル"/>
    <w:basedOn w:val="0"/>
    <w:next w:val="66"/>
    <w:link w:val="0"/>
    <w:uiPriority w:val="0"/>
    <w:pPr>
      <w:ind w:left="50" w:leftChars="50"/>
    </w:pPr>
  </w:style>
  <w:style w:type="paragraph" w:styleId="67" w:customStyle="1">
    <w:name w:val="目次_附則表示文字ブロックスタイル"/>
    <w:basedOn w:val="0"/>
    <w:next w:val="67"/>
    <w:link w:val="0"/>
    <w:uiPriority w:val="0"/>
    <w:pPr>
      <w:ind w:left="150" w:leftChars="150"/>
    </w:pPr>
  </w:style>
  <w:style w:type="paragraph" w:styleId="68" w:customStyle="1">
    <w:name w:val="目次_編ブロックスタイル"/>
    <w:basedOn w:val="0"/>
    <w:next w:val="68"/>
    <w:link w:val="0"/>
    <w:uiPriority w:val="0"/>
    <w:pPr>
      <w:ind w:left="50" w:leftChars="50" w:hanging="100" w:hangingChars="100"/>
    </w:pPr>
  </w:style>
  <w:style w:type="paragraph" w:styleId="69" w:customStyle="1">
    <w:name w:val="目次_章ブロックスタイル"/>
    <w:basedOn w:val="0"/>
    <w:next w:val="69"/>
    <w:link w:val="0"/>
    <w:uiPriority w:val="0"/>
    <w:pPr>
      <w:ind w:left="150" w:leftChars="150" w:hanging="100" w:hangingChars="100"/>
    </w:pPr>
  </w:style>
  <w:style w:type="paragraph" w:styleId="70" w:customStyle="1">
    <w:name w:val="目次_節ブロックスタイル"/>
    <w:basedOn w:val="0"/>
    <w:next w:val="70"/>
    <w:link w:val="0"/>
    <w:uiPriority w:val="0"/>
    <w:pPr>
      <w:ind w:left="250" w:leftChars="250" w:hanging="100" w:hangingChars="100"/>
    </w:pPr>
  </w:style>
  <w:style w:type="paragraph" w:styleId="71" w:customStyle="1">
    <w:name w:val="目次_款ブロックスタイル"/>
    <w:basedOn w:val="0"/>
    <w:next w:val="71"/>
    <w:link w:val="0"/>
    <w:uiPriority w:val="0"/>
    <w:pPr>
      <w:ind w:left="350" w:leftChars="350" w:hanging="100" w:hangingChars="100"/>
    </w:pPr>
  </w:style>
  <w:style w:type="paragraph" w:styleId="72" w:customStyle="1">
    <w:name w:val="目次_目ブロックスタイル"/>
    <w:basedOn w:val="0"/>
    <w:next w:val="72"/>
    <w:link w:val="0"/>
    <w:uiPriority w:val="0"/>
    <w:pPr>
      <w:ind w:left="450" w:leftChars="450" w:hanging="100" w:hangingChars="100"/>
    </w:pPr>
  </w:style>
  <w:style w:type="character" w:styleId="73" w:customStyle="1">
    <w:name w:val="下線表示スタイル"/>
    <w:basedOn w:val="10"/>
    <w:next w:val="73"/>
    <w:link w:val="0"/>
    <w:uiPriority w:val="0"/>
    <w:rPr>
      <w:u w:val="single" w:color="auto"/>
    </w:rPr>
  </w:style>
  <w:style w:type="character" w:styleId="74" w:customStyle="1">
    <w:name w:val="下線表示スタイル_空白"/>
    <w:basedOn w:val="10"/>
    <w:next w:val="74"/>
    <w:link w:val="0"/>
    <w:uiPriority w:val="0"/>
    <w:rPr>
      <w:color w:val="FFFFFF"/>
      <w:u w:val="single" w:color="000000"/>
    </w:rPr>
  </w:style>
  <w:style w:type="paragraph" w:styleId="75">
    <w:name w:val="header"/>
    <w:basedOn w:val="0"/>
    <w:next w:val="75"/>
    <w:link w:val="7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6" w:customStyle="1">
    <w:name w:val="ヘッダー (文字)"/>
    <w:basedOn w:val="10"/>
    <w:next w:val="76"/>
    <w:link w:val="75"/>
    <w:uiPriority w:val="0"/>
    <w:rPr>
      <w:rFonts w:ascii="ＭＳ 明朝" w:hAnsi="ＭＳ 明朝" w:eastAsia="ＭＳ 明朝"/>
      <w:sz w:val="22"/>
    </w:rPr>
  </w:style>
  <w:style w:type="paragraph" w:styleId="77">
    <w:name w:val="footer"/>
    <w:basedOn w:val="0"/>
    <w:next w:val="77"/>
    <w:link w:val="7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8" w:customStyle="1">
    <w:name w:val="フッター (文字)"/>
    <w:basedOn w:val="10"/>
    <w:next w:val="78"/>
    <w:link w:val="77"/>
    <w:uiPriority w:val="0"/>
    <w:rPr>
      <w:rFonts w:ascii="ＭＳ 明朝" w:hAnsi="ＭＳ 明朝" w:eastAsia="ＭＳ 明朝"/>
      <w:sz w:val="22"/>
    </w:rPr>
  </w:style>
  <w:style w:type="character" w:styleId="79">
    <w:name w:val="footnote reference"/>
    <w:basedOn w:val="10"/>
    <w:next w:val="79"/>
    <w:link w:val="0"/>
    <w:uiPriority w:val="0"/>
    <w:semiHidden/>
    <w:rPr>
      <w:vertAlign w:val="superscript"/>
    </w:rPr>
  </w:style>
  <w:style w:type="character" w:styleId="80">
    <w:name w:val="endnote reference"/>
    <w:basedOn w:val="10"/>
    <w:next w:val="8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67</Words>
  <Characters>657</Characters>
  <Application>JUST Note</Application>
  <Lines>144</Lines>
  <Paragraphs>60</Paragraphs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z23018</cp:lastModifiedBy>
  <cp:lastPrinted>2024-03-15T02:49:09Z</cp:lastPrinted>
  <dcterms:created xsi:type="dcterms:W3CDTF">2019-07-23T23:55:00Z</dcterms:created>
  <dcterms:modified xsi:type="dcterms:W3CDTF">2024-03-15T02:48:52Z</dcterms:modified>
  <cp:revision>7</cp:revision>
</cp:coreProperties>
</file>