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color w:val="1F497D"/>
          <w:sz w:val="32"/>
          <w:highlight w:val="none"/>
        </w:rPr>
      </w:pPr>
      <w:r>
        <w:rPr>
          <w:rFonts w:hint="eastAsia" w:ascii="ＭＳ 明朝" w:hAnsi="ＭＳ 明朝" w:eastAsia="ＭＳ 明朝"/>
          <w:b w:val="1"/>
          <w:color w:val="1F497D"/>
          <w:spacing w:val="2"/>
          <w:sz w:val="32"/>
          <w:highlight w:val="none"/>
        </w:rPr>
        <w:t>第</w:t>
      </w:r>
      <w:r>
        <w:rPr>
          <w:rFonts w:hint="eastAsia" w:ascii="ＭＳ 明朝" w:hAnsi="ＭＳ 明朝" w:eastAsia="ＭＳ 明朝"/>
          <w:b w:val="1"/>
          <w:color w:val="1F497D"/>
          <w:spacing w:val="2"/>
          <w:sz w:val="32"/>
          <w:highlight w:val="none"/>
        </w:rPr>
        <w:t>11</w:t>
      </w:r>
      <w:r>
        <w:rPr>
          <w:rFonts w:hint="eastAsia" w:ascii="ＭＳ 明朝" w:hAnsi="ＭＳ 明朝" w:eastAsia="ＭＳ 明朝"/>
          <w:b w:val="1"/>
          <w:color w:val="1F497D"/>
          <w:spacing w:val="2"/>
          <w:sz w:val="32"/>
          <w:highlight w:val="none"/>
        </w:rPr>
        <w:t>章　　計画の評価と進行管理</w:t>
      </w:r>
    </w:p>
    <w:p>
      <w:pPr>
        <w:pStyle w:val="0"/>
        <w:rPr>
          <w:rFonts w:hint="eastAsia" w:ascii="ＭＳ 明朝" w:hAnsi="ＭＳ 明朝" w:eastAsia="ＭＳ 明朝"/>
          <w:color w:val="FF0000"/>
          <w:highlight w:val="none"/>
        </w:rPr>
      </w:pPr>
    </w:p>
    <w:p>
      <w:pPr>
        <w:pStyle w:val="0"/>
        <w:ind w:firstLine="227" w:firstLineChars="100"/>
        <w:rPr>
          <w:rFonts w:hint="eastAsia" w:ascii="ＭＳ 明朝" w:hAnsi="ＭＳ 明朝" w:eastAsia="ＭＳ 明朝"/>
          <w:highlight w:val="none"/>
        </w:rPr>
      </w:pPr>
      <w:r>
        <w:rPr>
          <w:rFonts w:hint="eastAsia" w:ascii="ＭＳ 明朝" w:hAnsi="ＭＳ 明朝" w:eastAsia="ＭＳ 明朝"/>
          <w:highlight w:val="none"/>
        </w:rPr>
        <w:t>計画に掲げた数値目標などの達成状況について定期的な分析・評価を行い、計画の進行管理を図るとともに、必要に応じた計画の見直しを行います。</w:t>
      </w:r>
    </w:p>
    <w:p>
      <w:pPr>
        <w:pStyle w:val="0"/>
        <w:ind w:firstLine="227" w:firstLineChars="100"/>
        <w:rPr>
          <w:rFonts w:hint="eastAsia" w:ascii="ＭＳ 明朝" w:hAnsi="ＭＳ 明朝" w:eastAsia="ＭＳ 明朝"/>
          <w:highlight w:val="none"/>
        </w:rPr>
      </w:pPr>
      <w:r>
        <w:rPr>
          <w:rFonts w:hint="eastAsia" w:ascii="ＭＳ 明朝" w:hAnsi="ＭＳ 明朝" w:eastAsia="ＭＳ 明朝"/>
          <w:highlight w:val="none"/>
        </w:rPr>
        <w:t>また、評価結果を公表し、計画全体の推進状況及び二次保健医療圏単位の課題解決の取組などについて、関係者間の情報共有を図ります。</w:t>
      </w:r>
    </w:p>
    <w:p>
      <w:pPr>
        <w:pStyle w:val="0"/>
        <w:rPr>
          <w:rFonts w:hint="eastAsia" w:ascii="ＭＳ 明朝" w:hAnsi="ＭＳ 明朝" w:eastAsia="ＭＳ 明朝"/>
          <w:highlight w:val="none"/>
        </w:rPr>
      </w:pPr>
    </w:p>
    <w:p>
      <w:pPr>
        <w:pStyle w:val="0"/>
        <w:rPr>
          <w:rFonts w:hint="eastAsia" w:ascii="ＭＳ 明朝" w:hAnsi="ＭＳ 明朝" w:eastAsia="ＭＳ 明朝"/>
          <w:b w:val="1"/>
          <w:snapToGrid w:val="0"/>
          <w:color w:val="0070C0"/>
          <w:kern w:val="0"/>
          <w:highlight w:val="none"/>
        </w:rPr>
      </w:pPr>
      <w:r>
        <w:rPr>
          <w:rFonts w:hint="eastAsia" w:ascii="ＭＳ 明朝" w:hAnsi="ＭＳ 明朝" w:eastAsia="ＭＳ 明朝"/>
          <w:b w:val="1"/>
          <w:snapToGrid w:val="0"/>
          <w:color w:val="0070C0"/>
          <w:kern w:val="0"/>
          <w:highlight w:val="none"/>
        </w:rPr>
        <w:t>１　県全体の評価と進行管理</w:t>
      </w:r>
    </w:p>
    <w:p>
      <w:pPr>
        <w:pStyle w:val="0"/>
        <w:rPr>
          <w:rFonts w:hint="eastAsia" w:ascii="ＭＳ 明朝" w:hAnsi="ＭＳ 明朝" w:eastAsia="ＭＳ 明朝"/>
          <w:b w:val="1"/>
          <w:snapToGrid w:val="0"/>
          <w:kern w:val="0"/>
          <w:highlight w:val="none"/>
        </w:rPr>
      </w:pPr>
      <w:r>
        <w:rPr>
          <w:rFonts w:hint="eastAsia" w:ascii="ＭＳ 明朝" w:hAnsi="ＭＳ 明朝" w:eastAsia="ＭＳ 明朝"/>
          <w:b w:val="1"/>
          <w:snapToGrid w:val="0"/>
          <w:kern w:val="0"/>
          <w:highlight w:val="none"/>
        </w:rPr>
        <w:t>（１）計画全体</w:t>
      </w:r>
    </w:p>
    <w:p>
      <w:pPr>
        <w:pStyle w:val="0"/>
        <w:ind w:left="220" w:leftChars="100" w:firstLine="220" w:firstLineChars="100"/>
        <w:rPr>
          <w:rFonts w:hint="eastAsia" w:ascii="ＭＳ 明朝" w:hAnsi="ＭＳ 明朝" w:eastAsia="ＭＳ 明朝"/>
          <w:snapToGrid w:val="0"/>
          <w:kern w:val="0"/>
          <w:highlight w:val="none"/>
        </w:rPr>
      </w:pPr>
      <w:r>
        <w:rPr>
          <w:rFonts w:hint="eastAsia" w:ascii="ＭＳ 明朝" w:hAnsi="ＭＳ 明朝" w:eastAsia="ＭＳ 明朝"/>
          <w:snapToGrid w:val="0"/>
          <w:kern w:val="0"/>
          <w:highlight w:val="none"/>
        </w:rPr>
        <w:t>計画の着実な推進を図るため、高知県医療審議会に設置する「保健医療計画評価推進部会」において、計画期間中の進行管理と評価を毎年度行います。</w:t>
      </w:r>
    </w:p>
    <w:p>
      <w:pPr>
        <w:pStyle w:val="0"/>
        <w:rPr>
          <w:rFonts w:hint="eastAsia" w:ascii="ＭＳ 明朝" w:hAnsi="ＭＳ 明朝" w:eastAsia="ＭＳ 明朝"/>
          <w:snapToGrid w:val="0"/>
          <w:kern w:val="0"/>
          <w:highlight w:val="none"/>
        </w:rPr>
      </w:pPr>
    </w:p>
    <w:p>
      <w:pPr>
        <w:pStyle w:val="0"/>
        <w:rPr>
          <w:rFonts w:hint="eastAsia" w:ascii="ＭＳ 明朝" w:hAnsi="ＭＳ 明朝" w:eastAsia="ＭＳ 明朝"/>
          <w:b w:val="1"/>
          <w:snapToGrid w:val="0"/>
          <w:kern w:val="0"/>
          <w:highlight w:val="none"/>
        </w:rPr>
      </w:pPr>
      <w:r>
        <w:rPr>
          <w:rFonts w:hint="eastAsia" w:ascii="ＭＳ 明朝" w:hAnsi="ＭＳ 明朝" w:eastAsia="ＭＳ 明朝"/>
          <w:b w:val="1"/>
          <w:snapToGrid w:val="0"/>
          <w:kern w:val="0"/>
          <w:highlight w:val="none"/>
        </w:rPr>
        <w:t>（２）５疾病６事業及び在宅医療</w:t>
      </w:r>
    </w:p>
    <w:p>
      <w:pPr>
        <w:pStyle w:val="0"/>
        <w:ind w:left="220" w:leftChars="100" w:firstLine="220" w:firstLineChars="100"/>
        <w:rPr>
          <w:rFonts w:hint="eastAsia" w:ascii="ＭＳ 明朝" w:hAnsi="ＭＳ 明朝" w:eastAsia="ＭＳ 明朝"/>
          <w:snapToGrid w:val="0"/>
          <w:kern w:val="0"/>
          <w:highlight w:val="none"/>
        </w:rPr>
      </w:pPr>
      <w:r>
        <w:rPr>
          <w:rFonts w:hint="eastAsia" w:ascii="ＭＳ 明朝" w:hAnsi="ＭＳ 明朝" w:eastAsia="ＭＳ 明朝"/>
          <w:snapToGrid w:val="0"/>
          <w:kern w:val="0"/>
          <w:highlight w:val="none"/>
        </w:rPr>
        <w:t>疾病及び事業ごとに設置している協議会や医療体制検討会議などにおいて、医療機関や医療関係団体などと連携を図りながら計画を推進するとともに、達成状況などについての評価を毎年度行います。</w:t>
      </w:r>
    </w:p>
    <w:p>
      <w:pPr>
        <w:pStyle w:val="0"/>
        <w:rPr>
          <w:rFonts w:hint="eastAsia" w:ascii="ＭＳ 明朝" w:hAnsi="ＭＳ 明朝" w:eastAsia="ＭＳ 明朝"/>
          <w:snapToGrid w:val="0"/>
          <w:kern w:val="0"/>
          <w:highlight w:val="none"/>
        </w:rPr>
      </w:pPr>
    </w:p>
    <w:p>
      <w:pPr>
        <w:pStyle w:val="0"/>
        <w:rPr>
          <w:rFonts w:hint="eastAsia" w:ascii="ＭＳ 明朝" w:hAnsi="ＭＳ 明朝" w:eastAsia="ＭＳ 明朝"/>
          <w:b w:val="1"/>
          <w:snapToGrid w:val="0"/>
          <w:color w:val="0070C0"/>
          <w:kern w:val="0"/>
          <w:highlight w:val="none"/>
        </w:rPr>
      </w:pPr>
      <w:r>
        <w:rPr>
          <w:rFonts w:hint="eastAsia" w:ascii="ＭＳ 明朝" w:hAnsi="ＭＳ 明朝" w:eastAsia="ＭＳ 明朝"/>
          <w:b w:val="1"/>
          <w:snapToGrid w:val="0"/>
          <w:color w:val="0070C0"/>
          <w:kern w:val="0"/>
          <w:highlight w:val="none"/>
        </w:rPr>
        <w:t>２　二次保健医療圏（構想区域）単位の評価と進行管理</w:t>
      </w:r>
    </w:p>
    <w:p>
      <w:pPr>
        <w:pStyle w:val="0"/>
        <w:rPr>
          <w:rFonts w:hint="eastAsia" w:ascii="ＭＳ 明朝" w:hAnsi="ＭＳ 明朝" w:eastAsia="ＭＳ 明朝"/>
          <w:b w:val="1"/>
          <w:snapToGrid w:val="0"/>
          <w:kern w:val="0"/>
          <w:highlight w:val="none"/>
        </w:rPr>
      </w:pPr>
      <w:r>
        <w:rPr>
          <w:rFonts w:hint="eastAsia" w:ascii="ＭＳ 明朝" w:hAnsi="ＭＳ 明朝" w:eastAsia="ＭＳ 明朝"/>
          <w:b w:val="1"/>
          <w:snapToGrid w:val="0"/>
          <w:kern w:val="0"/>
          <w:highlight w:val="none"/>
        </w:rPr>
        <w:t>（１）計画全体</w:t>
      </w:r>
    </w:p>
    <w:p>
      <w:pPr>
        <w:pStyle w:val="0"/>
        <w:ind w:left="220" w:leftChars="100" w:firstLine="220" w:firstLineChars="100"/>
        <w:rPr>
          <w:rFonts w:hint="eastAsia" w:ascii="ＭＳ 明朝" w:hAnsi="ＭＳ 明朝" w:eastAsia="ＭＳ 明朝"/>
          <w:snapToGrid w:val="0"/>
          <w:color w:val="000000"/>
          <w:kern w:val="0"/>
          <w:highlight w:val="none"/>
        </w:rPr>
      </w:pPr>
      <w:r>
        <w:rPr>
          <w:rFonts w:hint="eastAsia" w:ascii="ＭＳ 明朝" w:hAnsi="ＭＳ 明朝" w:eastAsia="ＭＳ 明朝"/>
          <w:snapToGrid w:val="0"/>
          <w:color w:val="000000"/>
          <w:kern w:val="0"/>
          <w:highlight w:val="none"/>
        </w:rPr>
        <w:t>福祉保健所単位で設置している日本一の健康長寿県構想地域推進協議会や構想区域別に設置している地域医療構想調整会議において、一体的に、各保健医療圏（構想区域）における医療提供体制の構築を図るとともに、地域ごとの課題に対する取組を推進します。</w:t>
      </w:r>
    </w:p>
    <w:p>
      <w:pPr>
        <w:pStyle w:val="0"/>
        <w:ind w:leftChars="0" w:firstLineChars="0"/>
        <w:rPr>
          <w:rFonts w:hint="eastAsia" w:ascii="ＭＳ 明朝" w:hAnsi="ＭＳ 明朝" w:eastAsia="ＭＳ 明朝"/>
          <w:snapToGrid w:val="0"/>
          <w:color w:val="000000"/>
          <w:kern w:val="0"/>
          <w:highlight w:val="none"/>
        </w:rPr>
      </w:pPr>
    </w:p>
    <w:p>
      <w:pPr>
        <w:pStyle w:val="0"/>
        <w:ind w:left="454" w:leftChars="100" w:hanging="227" w:hangingChars="100"/>
        <w:rPr>
          <w:rFonts w:hint="eastAsia" w:ascii="ＭＳ 明朝" w:hAnsi="ＭＳ 明朝" w:eastAsia="ＭＳ 明朝"/>
          <w:snapToGrid w:val="0"/>
          <w:color w:val="000000"/>
          <w:kern w:val="0"/>
          <w:highlight w:val="none"/>
        </w:rPr>
      </w:pPr>
      <w:r>
        <w:rPr>
          <w:rFonts w:hint="eastAsia" w:ascii="ＭＳ 明朝" w:hAnsi="ＭＳ 明朝" w:eastAsia="ＭＳ 明朝"/>
          <w:snapToGrid w:val="0"/>
          <w:color w:val="000000"/>
          <w:kern w:val="0"/>
          <w:highlight w:val="none"/>
        </w:rPr>
        <w:t>※地域医療構想調整会議の進め方については、「第９章</w:t>
      </w:r>
      <w:r>
        <w:rPr>
          <w:rFonts w:hint="eastAsia" w:ascii="ＭＳ 明朝" w:hAnsi="ＭＳ 明朝" w:eastAsia="ＭＳ 明朝"/>
          <w:snapToGrid w:val="0"/>
          <w:color w:val="000000"/>
          <w:kern w:val="0"/>
          <w:highlight w:val="none"/>
        </w:rPr>
        <w:t xml:space="preserve"> </w:t>
      </w:r>
      <w:r>
        <w:rPr>
          <w:rFonts w:hint="eastAsia" w:ascii="ＭＳ 明朝" w:hAnsi="ＭＳ 明朝" w:eastAsia="ＭＳ 明朝"/>
          <w:snapToGrid w:val="0"/>
          <w:color w:val="000000"/>
          <w:kern w:val="0"/>
          <w:highlight w:val="none"/>
        </w:rPr>
        <w:t>第５節</w:t>
      </w:r>
      <w:r>
        <w:rPr>
          <w:rFonts w:hint="eastAsia" w:ascii="ＭＳ 明朝" w:hAnsi="ＭＳ 明朝" w:eastAsia="ＭＳ 明朝"/>
          <w:snapToGrid w:val="0"/>
          <w:color w:val="000000"/>
          <w:kern w:val="0"/>
          <w:highlight w:val="none"/>
        </w:rPr>
        <w:t xml:space="preserve"> </w:t>
      </w:r>
      <w:r>
        <w:rPr>
          <w:rFonts w:hint="eastAsia" w:ascii="ＭＳ 明朝" w:hAnsi="ＭＳ 明朝" w:eastAsia="ＭＳ 明朝"/>
          <w:snapToGrid w:val="0"/>
          <w:color w:val="000000"/>
          <w:kern w:val="0"/>
          <w:highlight w:val="none"/>
        </w:rPr>
        <w:t>地域医療構想の推進体制及び役割」（</w:t>
      </w:r>
      <w:r>
        <w:rPr>
          <w:rFonts w:hint="eastAsia" w:ascii="ＭＳ 明朝" w:hAnsi="ＭＳ 明朝" w:eastAsia="ＭＳ 明朝"/>
          <w:snapToGrid w:val="0"/>
          <w:color w:val="000000"/>
          <w:kern w:val="0"/>
          <w:highlight w:val="none"/>
        </w:rPr>
        <w:t>P344</w:t>
      </w:r>
      <w:bookmarkStart w:id="0" w:name="_GoBack"/>
      <w:bookmarkEnd w:id="0"/>
      <w:r>
        <w:rPr>
          <w:rFonts w:hint="eastAsia" w:ascii="ＭＳ 明朝" w:hAnsi="ＭＳ 明朝" w:eastAsia="ＭＳ 明朝"/>
          <w:snapToGrid w:val="0"/>
          <w:color w:val="000000"/>
          <w:kern w:val="0"/>
          <w:highlight w:val="none"/>
        </w:rPr>
        <w:t>）で詳細を記載</w:t>
      </w:r>
    </w:p>
    <w:p>
      <w:pPr>
        <w:pStyle w:val="0"/>
        <w:rPr>
          <w:rFonts w:hint="eastAsia" w:ascii="ＭＳ 明朝" w:hAnsi="ＭＳ 明朝" w:eastAsia="ＭＳ 明朝"/>
          <w:snapToGrid w:val="0"/>
          <w:kern w:val="0"/>
          <w:highlight w:val="none"/>
        </w:rPr>
      </w:pPr>
    </w:p>
    <w:p>
      <w:pPr>
        <w:pStyle w:val="0"/>
        <w:rPr>
          <w:rFonts w:hint="eastAsia" w:ascii="ＭＳ 明朝" w:hAnsi="ＭＳ 明朝" w:eastAsia="ＭＳ 明朝"/>
          <w:b w:val="1"/>
          <w:snapToGrid w:val="0"/>
          <w:kern w:val="0"/>
          <w:highlight w:val="none"/>
        </w:rPr>
      </w:pPr>
      <w:r>
        <w:rPr>
          <w:rFonts w:hint="eastAsia" w:ascii="ＭＳ 明朝" w:hAnsi="ＭＳ 明朝" w:eastAsia="ＭＳ 明朝"/>
          <w:b w:val="1"/>
          <w:snapToGrid w:val="0"/>
          <w:kern w:val="0"/>
          <w:highlight w:val="none"/>
        </w:rPr>
        <w:t>（２）５疾病６事業及び在宅医療等</w:t>
      </w:r>
    </w:p>
    <w:p>
      <w:pPr>
        <w:pStyle w:val="0"/>
        <w:ind w:left="220" w:leftChars="100" w:firstLine="220" w:firstLineChars="100"/>
        <w:rPr>
          <w:rFonts w:hint="eastAsia" w:ascii="ＭＳ 明朝" w:hAnsi="ＭＳ 明朝" w:eastAsia="ＭＳ 明朝"/>
          <w:snapToGrid w:val="0"/>
          <w:color w:val="000000"/>
          <w:kern w:val="0"/>
          <w:highlight w:val="none"/>
        </w:rPr>
      </w:pPr>
      <w:r>
        <w:rPr>
          <w:rFonts w:hint="eastAsia" w:ascii="ＭＳ 明朝" w:hAnsi="ＭＳ 明朝" w:eastAsia="ＭＳ 明朝"/>
          <w:snapToGrid w:val="0"/>
          <w:color w:val="000000"/>
          <w:kern w:val="0"/>
          <w:highlight w:val="none"/>
        </w:rPr>
        <w:t>地域で課題となっているものについて、必要に応じて日本一の健康長寿県構想地域推進協議会に部会を設置し、医療機関や医療関係団体などと連携を図りながら取組を推進します。</w:t>
      </w:r>
    </w:p>
    <w:p>
      <w:pPr>
        <w:pStyle w:val="0"/>
        <w:rPr>
          <w:rFonts w:hint="eastAsia" w:ascii="ＭＳ 明朝" w:hAnsi="ＭＳ 明朝" w:eastAsia="ＭＳ 明朝"/>
          <w:snapToGrid w:val="0"/>
          <w:kern w:val="0"/>
          <w:highlight w:val="none"/>
        </w:rPr>
      </w:pPr>
    </w:p>
    <w:p>
      <w:pPr>
        <w:pStyle w:val="0"/>
        <w:rPr>
          <w:rFonts w:hint="eastAsia" w:ascii="ＭＳ 明朝" w:hAnsi="ＭＳ 明朝" w:eastAsia="ＭＳ 明朝"/>
          <w:b w:val="1"/>
          <w:snapToGrid w:val="0"/>
          <w:color w:val="0070C0"/>
          <w:kern w:val="0"/>
          <w:highlight w:val="none"/>
        </w:rPr>
      </w:pPr>
      <w:r>
        <w:rPr>
          <w:rFonts w:hint="eastAsia" w:ascii="ＭＳ 明朝" w:hAnsi="ＭＳ 明朝" w:eastAsia="ＭＳ 明朝"/>
          <w:b w:val="1"/>
          <w:snapToGrid w:val="0"/>
          <w:color w:val="0070C0"/>
          <w:kern w:val="0"/>
          <w:highlight w:val="none"/>
        </w:rPr>
        <w:t>３　評価結果の公表</w:t>
      </w:r>
    </w:p>
    <w:p>
      <w:pPr>
        <w:pStyle w:val="0"/>
        <w:ind w:left="227" w:leftChars="100" w:firstLine="227" w:firstLineChars="100"/>
        <w:rPr>
          <w:rFonts w:hint="eastAsia" w:ascii="ＭＳ 明朝" w:hAnsi="ＭＳ 明朝" w:eastAsia="ＭＳ 明朝"/>
          <w:snapToGrid w:val="0"/>
          <w:color w:val="000000"/>
          <w:kern w:val="0"/>
          <w:highlight w:val="none"/>
        </w:rPr>
      </w:pPr>
      <w:r>
        <w:rPr>
          <w:rFonts w:hint="eastAsia" w:ascii="ＭＳ 明朝" w:hAnsi="ＭＳ 明朝" w:eastAsia="ＭＳ 明朝"/>
          <w:snapToGrid w:val="0"/>
          <w:color w:val="000000"/>
          <w:kern w:val="0"/>
          <w:highlight w:val="none"/>
        </w:rPr>
        <w:t>原則として毎年度評価を行い、評価結果は県のホームページで公表します。</w:t>
      </w:r>
    </w:p>
    <w:p>
      <w:pPr>
        <w:pStyle w:val="0"/>
        <w:rPr>
          <w:rFonts w:hint="eastAsia" w:ascii="ＭＳ 明朝" w:hAnsi="ＭＳ 明朝" w:eastAsia="ＭＳ 明朝"/>
          <w:snapToGrid w:val="0"/>
          <w:kern w:val="0"/>
          <w:highlight w:val="none"/>
        </w:rPr>
      </w:pPr>
      <w:r>
        <w:rPr>
          <w:rFonts w:hint="eastAsia"/>
          <w:highlight w:val="none"/>
        </w:rPr>
        <w:br w:type="page"/>
      </w:r>
    </w:p>
    <w:p>
      <w:pPr>
        <w:pStyle w:val="0"/>
        <w:jc w:val="center"/>
        <w:rPr>
          <w:rFonts w:hint="eastAsia" w:ascii="ＭＳ 明朝" w:hAnsi="ＭＳ 明朝" w:eastAsia="ＭＳ 明朝"/>
          <w:highlight w:val="none"/>
        </w:rPr>
      </w:pPr>
      <w:r>
        <w:rPr>
          <w:rFonts w:hint="eastAsia" w:ascii="ＭＳ ゴシック" w:hAnsi="ＭＳ ゴシック" w:eastAsia="ＭＳ ゴシック"/>
          <w:b w:val="1"/>
          <w:sz w:val="22"/>
          <w:highlight w:val="none"/>
        </w:rPr>
        <w:t>（図表</w:t>
      </w:r>
      <w:r>
        <w:rPr>
          <w:rFonts w:hint="eastAsia" w:ascii="ＭＳ ゴシック" w:hAnsi="ＭＳ ゴシック" w:eastAsia="ＭＳ ゴシック"/>
          <w:b w:val="1"/>
          <w:sz w:val="22"/>
          <w:highlight w:val="none"/>
        </w:rPr>
        <w:t>11-1</w:t>
      </w:r>
      <w:r>
        <w:rPr>
          <w:rFonts w:hint="eastAsia" w:ascii="ＭＳ ゴシック" w:hAnsi="ＭＳ ゴシック" w:eastAsia="ＭＳ ゴシック"/>
          <w:b w:val="1"/>
          <w:sz w:val="22"/>
          <w:highlight w:val="none"/>
        </w:rPr>
        <w:t>）保健医療計画の評価・進行管理体制図</w:t>
      </w:r>
    </w:p>
    <w:p>
      <w:pPr>
        <w:pStyle w:val="0"/>
        <w:ind w:left="0" w:leftChars="0" w:firstLineChars="0"/>
        <w:rPr>
          <w:rFonts w:hint="eastAsia" w:ascii="ＭＳ 明朝" w:hAnsi="ＭＳ 明朝" w:eastAsia="ＭＳ 明朝"/>
          <w:highlight w:val="none"/>
        </w:rPr>
      </w:pPr>
      <w:r>
        <w:rPr>
          <w:rFonts w:hint="eastAsia"/>
        </w:rPr>
        <mc:AlternateContent>
          <mc:Choice Requires="wpg">
            <w:drawing>
              <wp:anchor simplePos="0" relativeHeight="33" behindDoc="0" locked="0" layoutInCell="1" hidden="0" allowOverlap="1">
                <wp:simplePos x="0" y="0"/>
                <wp:positionH relativeFrom="column">
                  <wp:posOffset>-153670</wp:posOffset>
                </wp:positionH>
                <wp:positionV relativeFrom="paragraph">
                  <wp:posOffset>184785</wp:posOffset>
                </wp:positionV>
                <wp:extent cx="5944235" cy="8378190"/>
                <wp:effectExtent l="0" t="0" r="29845" b="10795"/>
                <wp:wrapNone/>
                <wp:docPr id="1026" name="オブジェクト 0"/>
                <a:graphic xmlns:a="http://schemas.openxmlformats.org/drawingml/2006/main">
                  <a:graphicData uri="http://schemas.microsoft.com/office/word/2010/wordprocessingGroup">
                    <wpg:wgp>
                      <wpg:cNvGrpSpPr/>
                      <wpg:grpSpPr>
                        <a:xfrm>
                          <a:off x="0" y="0"/>
                          <a:ext cx="5944235" cy="8378190"/>
                          <a:chOff x="1176" y="2077"/>
                          <a:chExt cx="9361" cy="13194"/>
                        </a:xfrm>
                      </wpg:grpSpPr>
                      <wps:wsp>
                        <wps:cNvPr id="1027" name="オブジェクト 0"/>
                        <wps:cNvSpPr>
                          <a:spLocks noChangeArrowheads="1"/>
                        </wps:cNvSpPr>
                        <wps:spPr>
                          <a:xfrm>
                            <a:off x="1176" y="2077"/>
                            <a:ext cx="1917" cy="659"/>
                          </a:xfrm>
                          <a:prstGeom prst="rect">
                            <a:avLst/>
                          </a:prstGeom>
                          <a:solidFill>
                            <a:srgbClr val="FFFFFF"/>
                          </a:solidFill>
                          <a:ln>
                            <a:miter/>
                          </a:ln>
                        </wps:spPr>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【県全体】</w:t>
                              </w:r>
                            </w:p>
                          </w:txbxContent>
                        </wps:txbx>
                        <wps:bodyPr vertOverflow="overflow" horzOverflow="overflow" lIns="74295" tIns="8890" rIns="74295" bIns="8890" upright="1"/>
                      </wps:wsp>
                      <wps:wsp>
                        <wps:cNvPr id="1028" name="オブジェクト 0"/>
                        <wps:cNvSpPr>
                          <a:spLocks noChangeArrowheads="1"/>
                        </wps:cNvSpPr>
                        <wps:spPr>
                          <a:xfrm>
                            <a:off x="1715" y="2772"/>
                            <a:ext cx="8822" cy="2592"/>
                          </a:xfrm>
                          <a:prstGeom prst="roundRect">
                            <a:avLst>
                              <a:gd name="adj" fmla="val 16672"/>
                            </a:avLst>
                          </a:prstGeom>
                          <a:noFill/>
                          <a:ln w="9525">
                            <a:solidFill>
                              <a:sysClr val="windowText" lastClr="000000"/>
                            </a:solidFill>
                          </a:ln>
                        </wps:spPr>
                        <wps:bodyPr/>
                      </wps:wsp>
                      <wps:wsp>
                        <wps:cNvPr id="1029" name="オブジェクト 0"/>
                        <wps:cNvSpPr>
                          <a:spLocks noChangeArrowheads="1"/>
                        </wps:cNvSpPr>
                        <wps:spPr>
                          <a:xfrm>
                            <a:off x="5795" y="3148"/>
                            <a:ext cx="426" cy="820"/>
                          </a:xfrm>
                          <a:prstGeom prst="upDownArrow">
                            <a:avLst>
                              <a:gd name="adj1" fmla="val 50000"/>
                              <a:gd name="adj2" fmla="val 38499"/>
                            </a:avLst>
                          </a:prstGeom>
                          <a:pattFill>
                            <a:fgClr>
                              <a:srgbClr val="000000"/>
                            </a:fgClr>
                            <a:bgClr>
                              <a:srgbClr val="FFFFFF"/>
                            </a:bgClr>
                          </a:pattFill>
                          <a:ln w="9525">
                            <a:solidFill>
                              <a:sysClr val="windowText" lastClr="000000"/>
                            </a:solidFill>
                            <a:miter/>
                          </a:ln>
                        </wps:spPr>
                        <wps:bodyPr/>
                      </wps:wsp>
                      <wps:wsp>
                        <wps:cNvPr id="1030" name="オブジェクト 0"/>
                        <wps:cNvSpPr>
                          <a:spLocks noChangeArrowheads="1"/>
                        </wps:cNvSpPr>
                        <wps:spPr>
                          <a:xfrm>
                            <a:off x="4590" y="3384"/>
                            <a:ext cx="1285" cy="328"/>
                          </a:xfrm>
                          <a:prstGeom prst="rect">
                            <a:avLst/>
                          </a:prstGeom>
                          <a:solidFill>
                            <a:srgbClr val="FFFFFF"/>
                          </a:solidFill>
                          <a:ln>
                            <a:miter/>
                          </a:ln>
                        </wps:spPr>
                        <wps:txbx>
                          <w:txbxContent>
                            <w:p>
                              <w:pPr>
                                <w:pStyle w:val="0"/>
                                <w:ind w:firstLine="220" w:firstLineChars="100"/>
                                <w:rPr>
                                  <w:rFonts w:hint="eastAsia" w:ascii="ＭＳ 明朝" w:hAnsi="ＭＳ 明朝" w:eastAsia="ＭＳ 明朝"/>
                                  <w:sz w:val="20"/>
                                </w:rPr>
                              </w:pPr>
                              <w:r>
                                <w:rPr>
                                  <w:rFonts w:hint="eastAsia" w:ascii="ＭＳ 明朝" w:hAnsi="ＭＳ 明朝" w:eastAsia="ＭＳ 明朝"/>
                                  <w:sz w:val="20"/>
                                </w:rPr>
                                <w:t>審　議</w:t>
                              </w:r>
                            </w:p>
                          </w:txbxContent>
                        </wps:txbx>
                        <wps:bodyPr vertOverflow="overflow" horzOverflow="overflow" lIns="74295" tIns="8890" rIns="74295" bIns="8890" upright="1"/>
                      </wps:wsp>
                      <wps:wsp>
                        <wps:cNvPr id="1031" name="オブジェクト 0"/>
                        <wps:cNvSpPr>
                          <a:spLocks noChangeArrowheads="1"/>
                        </wps:cNvSpPr>
                        <wps:spPr>
                          <a:xfrm>
                            <a:off x="6317" y="3384"/>
                            <a:ext cx="852" cy="328"/>
                          </a:xfrm>
                          <a:prstGeom prst="rect">
                            <a:avLst/>
                          </a:prstGeom>
                          <a:solidFill>
                            <a:srgbClr val="FFFFFF"/>
                          </a:solidFill>
                          <a:ln>
                            <a:miter/>
                          </a:ln>
                        </wps:spPr>
                        <wps:txbx>
                          <w:txbxContent>
                            <w:p>
                              <w:pPr>
                                <w:pStyle w:val="0"/>
                                <w:rPr>
                                  <w:rFonts w:hint="eastAsia" w:ascii="ＭＳ 明朝" w:hAnsi="ＭＳ 明朝" w:eastAsia="ＭＳ 明朝"/>
                                  <w:sz w:val="20"/>
                                </w:rPr>
                              </w:pPr>
                              <w:r>
                                <w:rPr>
                                  <w:rFonts w:hint="eastAsia" w:ascii="ＭＳ 明朝" w:hAnsi="ＭＳ 明朝" w:eastAsia="ＭＳ 明朝"/>
                                  <w:sz w:val="20"/>
                                </w:rPr>
                                <w:t>報告等</w:t>
                              </w:r>
                            </w:p>
                          </w:txbxContent>
                        </wps:txbx>
                        <wps:bodyPr vertOverflow="overflow" horzOverflow="overflow" lIns="74295" tIns="8890" rIns="74295" bIns="8890" upright="1"/>
                      </wps:wsp>
                      <wps:wsp>
                        <wps:cNvPr id="1032" name="オブジェクト 0"/>
                        <wps:cNvSpPr>
                          <a:spLocks noChangeArrowheads="1"/>
                        </wps:cNvSpPr>
                        <wps:spPr>
                          <a:xfrm>
                            <a:off x="6188" y="4172"/>
                            <a:ext cx="3707" cy="889"/>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pPr>
                                <w:pStyle w:val="0"/>
                                <w:jc w:val="center"/>
                                <w:rPr>
                                  <w:rFonts w:hint="eastAsia" w:ascii="ＭＳ ゴシック" w:hAnsi="ＭＳ ゴシック" w:eastAsia="ＭＳ ゴシック"/>
                                  <w:color w:val="002060"/>
                                  <w:sz w:val="24"/>
                                </w:rPr>
                              </w:pPr>
                              <w:r>
                                <w:rPr>
                                  <w:rFonts w:hint="eastAsia" w:ascii="ＭＳ ゴシック" w:hAnsi="ＭＳ ゴシック" w:eastAsia="ＭＳ ゴシック"/>
                                  <w:color w:val="002060"/>
                                  <w:sz w:val="24"/>
                                </w:rPr>
                                <w:t>医療従事者確保推進部会</w:t>
                              </w:r>
                            </w:p>
                            <w:p>
                              <w:pPr>
                                <w:pStyle w:val="0"/>
                                <w:ind w:left="-145" w:leftChars="-66"/>
                                <w:jc w:val="right"/>
                                <w:rPr>
                                  <w:rFonts w:hint="eastAsia" w:ascii="ＭＳ 明朝" w:hAnsi="ＭＳ 明朝" w:eastAsia="ＭＳ 明朝"/>
                                  <w:b w:val="1"/>
                                  <w:sz w:val="28"/>
                                </w:rPr>
                              </w:pPr>
                              <w:r>
                                <w:rPr>
                                  <w:rFonts w:hint="eastAsia" w:ascii="ＭＳ 明朝" w:hAnsi="ＭＳ 明朝" w:eastAsia="ＭＳ 明朝"/>
                                  <w:sz w:val="20"/>
                                </w:rPr>
                                <w:t>医療従事者の確保、へき地医療対策</w:t>
                              </w:r>
                            </w:p>
                          </w:txbxContent>
                        </wps:txbx>
                        <wps:bodyPr vertOverflow="overflow" horzOverflow="overflow" lIns="74295" tIns="37846" rIns="74295" bIns="8890" upright="1"/>
                      </wps:wsp>
                      <wps:wsp>
                        <wps:cNvPr id="1033" name="オブジェクト 0"/>
                        <wps:cNvSpPr>
                          <a:spLocks noChangeArrowheads="1"/>
                        </wps:cNvSpPr>
                        <wps:spPr>
                          <a:xfrm>
                            <a:off x="2057" y="4172"/>
                            <a:ext cx="3738" cy="889"/>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pPr>
                                <w:pStyle w:val="0"/>
                                <w:jc w:val="center"/>
                                <w:rPr>
                                  <w:rFonts w:hint="eastAsia" w:ascii="ＭＳ ゴシック" w:hAnsi="ＭＳ ゴシック" w:eastAsia="ＭＳ ゴシック"/>
                                  <w:color w:val="002060"/>
                                  <w:sz w:val="24"/>
                                </w:rPr>
                              </w:pPr>
                              <w:r>
                                <w:rPr>
                                  <w:rFonts w:hint="eastAsia" w:ascii="ＭＳ ゴシック" w:hAnsi="ＭＳ ゴシック" w:eastAsia="ＭＳ ゴシック"/>
                                  <w:color w:val="002060"/>
                                  <w:sz w:val="24"/>
                                </w:rPr>
                                <w:t>保健医療計画評価推進部会</w:t>
                              </w:r>
                            </w:p>
                            <w:p>
                              <w:pPr>
                                <w:pStyle w:val="0"/>
                                <w:ind w:left="-139" w:leftChars="-66" w:right="210" w:rightChars="100"/>
                                <w:jc w:val="right"/>
                                <w:rPr>
                                  <w:rFonts w:hint="eastAsia" w:ascii="ＭＳ 明朝" w:hAnsi="ＭＳ 明朝" w:eastAsia="ＭＳ 明朝"/>
                                  <w:b w:val="1"/>
                                  <w:sz w:val="28"/>
                                </w:rPr>
                              </w:pPr>
                              <w:r>
                                <w:rPr>
                                  <w:rFonts w:hint="eastAsia" w:ascii="ＭＳ 明朝" w:hAnsi="ＭＳ 明朝" w:eastAsia="ＭＳ 明朝"/>
                                  <w:sz w:val="20"/>
                                </w:rPr>
                                <w:t>計画全体の進行管理・評価を実施</w:t>
                              </w:r>
                            </w:p>
                          </w:txbxContent>
                        </wps:txbx>
                        <wps:bodyPr vertOverflow="overflow" horzOverflow="overflow" lIns="74295" tIns="37846" rIns="74295" bIns="8890" upright="1"/>
                      </wps:wsp>
                      <wps:wsp>
                        <wps:cNvPr id="1034" name="オブジェクト 0"/>
                        <wps:cNvSpPr>
                          <a:spLocks noChangeArrowheads="1"/>
                        </wps:cNvSpPr>
                        <wps:spPr>
                          <a:xfrm>
                            <a:off x="5795" y="5606"/>
                            <a:ext cx="426" cy="820"/>
                          </a:xfrm>
                          <a:prstGeom prst="upDownArrow">
                            <a:avLst>
                              <a:gd name="adj1" fmla="val 50000"/>
                              <a:gd name="adj2" fmla="val 38499"/>
                            </a:avLst>
                          </a:prstGeom>
                          <a:pattFill>
                            <a:fgClr>
                              <a:srgbClr val="000000"/>
                            </a:fgClr>
                            <a:bgClr>
                              <a:srgbClr val="FFFFFF"/>
                            </a:bgClr>
                          </a:pattFill>
                          <a:ln w="9525">
                            <a:solidFill>
                              <a:sysClr val="windowText" lastClr="000000"/>
                            </a:solidFill>
                            <a:miter/>
                          </a:ln>
                        </wps:spPr>
                        <wps:bodyPr/>
                      </wps:wsp>
                      <wps:wsp>
                        <wps:cNvPr id="1035" name="オブジェクト 0"/>
                        <wps:cNvSpPr>
                          <a:spLocks noChangeArrowheads="1"/>
                        </wps:cNvSpPr>
                        <wps:spPr>
                          <a:xfrm>
                            <a:off x="6317" y="5891"/>
                            <a:ext cx="852" cy="328"/>
                          </a:xfrm>
                          <a:prstGeom prst="rect">
                            <a:avLst/>
                          </a:prstGeom>
                          <a:solidFill>
                            <a:srgbClr val="FFFFFF"/>
                          </a:solidFill>
                          <a:ln>
                            <a:miter/>
                          </a:ln>
                        </wps:spPr>
                        <wps:txbx>
                          <w:txbxContent>
                            <w:p>
                              <w:pPr>
                                <w:pStyle w:val="0"/>
                                <w:rPr>
                                  <w:rFonts w:hint="eastAsia" w:ascii="ＭＳ 明朝" w:hAnsi="ＭＳ 明朝" w:eastAsia="ＭＳ 明朝"/>
                                  <w:sz w:val="20"/>
                                </w:rPr>
                              </w:pPr>
                              <w:r>
                                <w:rPr>
                                  <w:rFonts w:hint="eastAsia" w:ascii="ＭＳ 明朝" w:hAnsi="ＭＳ 明朝" w:eastAsia="ＭＳ 明朝"/>
                                  <w:sz w:val="20"/>
                                </w:rPr>
                                <w:t>報告等</w:t>
                              </w:r>
                            </w:p>
                          </w:txbxContent>
                        </wps:txbx>
                        <wps:bodyPr vertOverflow="overflow" horzOverflow="overflow" lIns="74295" tIns="8890" rIns="74295" bIns="8890" upright="1"/>
                      </wps:wsp>
                      <wps:wsp>
                        <wps:cNvPr id="1036" name="オブジェクト 0"/>
                        <wps:cNvSpPr>
                          <a:spLocks noChangeArrowheads="1"/>
                        </wps:cNvSpPr>
                        <wps:spPr>
                          <a:xfrm>
                            <a:off x="1814" y="6237"/>
                            <a:ext cx="3815" cy="328"/>
                          </a:xfrm>
                          <a:prstGeom prst="rect">
                            <a:avLst/>
                          </a:prstGeom>
                          <a:solidFill>
                            <a:srgbClr val="FFFFFF"/>
                          </a:solidFill>
                          <a:ln>
                            <a:miter/>
                          </a:ln>
                        </wps:spPr>
                        <wps:txbx>
                          <w:txbxContent>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＜５疾病６事業及び在宅医療＞</w:t>
                              </w:r>
                            </w:p>
                          </w:txbxContent>
                        </wps:txbx>
                        <wps:bodyPr vertOverflow="overflow" horzOverflow="overflow" lIns="74295" tIns="8890" rIns="74295" bIns="8890" upright="1"/>
                      </wps:wsp>
                      <wps:wsp>
                        <wps:cNvPr id="1037" name="オブジェクト 0"/>
                        <wps:cNvSpPr>
                          <a:spLocks noChangeArrowheads="1"/>
                        </wps:cNvSpPr>
                        <wps:spPr>
                          <a:xfrm>
                            <a:off x="2298" y="6739"/>
                            <a:ext cx="7242" cy="328"/>
                          </a:xfrm>
                          <a:prstGeom prst="rect">
                            <a:avLst/>
                          </a:prstGeom>
                          <a:noFill/>
                          <a:ln>
                            <a:miter/>
                          </a:ln>
                        </wps:spPr>
                        <wps:txbx>
                          <w:txbxContent>
                            <w:p>
                              <w:pPr>
                                <w:pStyle w:val="0"/>
                                <w:ind w:firstLine="880" w:firstLineChars="400"/>
                                <w:rPr>
                                  <w:rFonts w:hint="eastAsia" w:ascii="ＭＳ 明朝" w:hAnsi="ＭＳ 明朝" w:eastAsia="ＭＳ 明朝"/>
                                  <w:sz w:val="20"/>
                                </w:rPr>
                              </w:pPr>
                              <w:r>
                                <w:rPr>
                                  <w:rFonts w:hint="eastAsia" w:ascii="ＭＳ 明朝" w:hAnsi="ＭＳ 明朝" w:eastAsia="ＭＳ 明朝"/>
                                  <w:sz w:val="20"/>
                                </w:rPr>
                                <w:t>疾病、事業ごとの具体的な対策の検討、進行管理と評価を実施</w:t>
                              </w:r>
                            </w:p>
                          </w:txbxContent>
                        </wps:txbx>
                        <wps:bodyPr vertOverflow="overflow" horzOverflow="overflow" lIns="74295" tIns="8890" rIns="74295" bIns="8890" upright="1"/>
                      </wps:wsp>
                      <wps:wsp>
                        <wps:cNvPr id="1038" name="オブジェクト 0"/>
                        <wps:cNvSpPr>
                          <a:spLocks noChangeArrowheads="1"/>
                        </wps:cNvSpPr>
                        <wps:spPr>
                          <a:xfrm>
                            <a:off x="1715" y="6632"/>
                            <a:ext cx="8822" cy="3405"/>
                          </a:xfrm>
                          <a:prstGeom prst="roundRect">
                            <a:avLst>
                              <a:gd name="adj" fmla="val 16661"/>
                            </a:avLst>
                          </a:prstGeom>
                          <a:solidFill>
                            <a:srgbClr val="DAEEF3"/>
                          </a:solidFill>
                          <a:ln w="9525">
                            <a:solidFill>
                              <a:sysClr val="windowText" lastClr="000000"/>
                            </a:solidFill>
                          </a:ln>
                        </wps:spPr>
                        <wps:bodyPr/>
                      </wps:wsp>
                      <wps:wsp>
                        <wps:cNvPr id="1039" name="オブジェクト 0"/>
                        <wps:cNvSpPr>
                          <a:spLocks noChangeArrowheads="1"/>
                        </wps:cNvSpPr>
                        <wps:spPr>
                          <a:xfrm>
                            <a:off x="6228" y="7306"/>
                            <a:ext cx="1627" cy="997"/>
                          </a:xfrm>
                          <a:prstGeom prst="roundRect">
                            <a:avLst>
                              <a:gd name="adj" fmla="val 16667"/>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糖尿病医療</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体制検討会議</w:t>
                              </w:r>
                            </w:p>
                          </w:txbxContent>
                        </wps:txbx>
                        <wps:bodyPr vertOverflow="overflow" horzOverflow="overflow" wrap="square" lIns="38100" tIns="8890" rIns="38100" bIns="8890" anchor="ctr" upright="1"/>
                      </wps:wsp>
                      <wps:wsp>
                        <wps:cNvPr id="1040" name="オブジェクト 0"/>
                        <wps:cNvSpPr>
                          <a:spLocks noChangeArrowheads="1"/>
                        </wps:cNvSpPr>
                        <wps:spPr>
                          <a:xfrm>
                            <a:off x="4245" y="7306"/>
                            <a:ext cx="1630" cy="997"/>
                          </a:xfrm>
                          <a:prstGeom prst="roundRect">
                            <a:avLst>
                              <a:gd name="adj" fmla="val 16664"/>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循環器病対策</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推進協議会</w:t>
                              </w:r>
                            </w:p>
                          </w:txbxContent>
                        </wps:txbx>
                        <wps:bodyPr vertOverflow="overflow" horzOverflow="overflow" wrap="square" lIns="45339" tIns="8890" rIns="45339" bIns="8890" anchor="ctr" upright="1"/>
                      </wps:wsp>
                      <wps:wsp>
                        <wps:cNvPr id="1041" name="オブジェクト 0"/>
                        <wps:cNvSpPr>
                          <a:spLocks noChangeArrowheads="1"/>
                        </wps:cNvSpPr>
                        <wps:spPr>
                          <a:xfrm>
                            <a:off x="2314" y="7306"/>
                            <a:ext cx="1549" cy="997"/>
                          </a:xfrm>
                          <a:prstGeom prst="roundRect">
                            <a:avLst>
                              <a:gd name="adj" fmla="val 16665"/>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がん対策</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推進協議会</w:t>
                              </w:r>
                            </w:p>
                          </w:txbxContent>
                        </wps:txbx>
                        <wps:bodyPr vertOverflow="overflow" horzOverflow="overflow" lIns="38100" tIns="8890" rIns="41783" bIns="8890" anchor="ctr" upright="1"/>
                      </wps:wsp>
                      <wps:wsp>
                        <wps:cNvPr id="1042" name="オブジェクト 0"/>
                        <wps:cNvSpPr>
                          <a:spLocks noChangeArrowheads="1"/>
                        </wps:cNvSpPr>
                        <wps:spPr>
                          <a:xfrm>
                            <a:off x="8234" y="7306"/>
                            <a:ext cx="1824" cy="997"/>
                          </a:xfrm>
                          <a:prstGeom prst="roundRect">
                            <a:avLst>
                              <a:gd name="adj" fmla="val 16667"/>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保健医療計画精神疾患分野検討会</w:t>
                              </w:r>
                            </w:p>
                            <w:p>
                              <w:pPr>
                                <w:pStyle w:val="0"/>
                                <w:jc w:val="left"/>
                                <w:rPr>
                                  <w:rFonts w:hint="eastAsia" w:ascii="ＭＳ 明朝" w:hAnsi="ＭＳ 明朝" w:eastAsia="ＭＳ 明朝"/>
                                  <w:color w:val="FF0000"/>
                                </w:rPr>
                              </w:pPr>
                            </w:p>
                            <w:p>
                              <w:pPr>
                                <w:pStyle w:val="0"/>
                                <w:jc w:val="center"/>
                                <w:rPr>
                                  <w:rFonts w:hint="eastAsia" w:ascii="ＭＳ 明朝" w:hAnsi="ＭＳ 明朝" w:eastAsia="ＭＳ 明朝"/>
                                  <w:color w:val="FF0000"/>
                                </w:rPr>
                              </w:pPr>
                              <w:r>
                                <w:rPr>
                                  <w:rFonts w:hint="eastAsia" w:ascii="ＭＳ 明朝" w:hAnsi="ＭＳ 明朝" w:eastAsia="ＭＳ 明朝"/>
                                  <w:color w:val="FF0000"/>
                                </w:rPr>
                                <w:t>会議</w:t>
                              </w:r>
                            </w:p>
                          </w:txbxContent>
                        </wps:txbx>
                        <wps:bodyPr vertOverflow="overflow" horzOverflow="overflow" wrap="square" lIns="45339" tIns="108000" rIns="45339" bIns="8890" upright="1"/>
                      </wps:wsp>
                      <wps:wsp>
                        <wps:cNvPr id="1043" name="オブジェクト 0"/>
                        <wps:cNvSpPr>
                          <a:spLocks noChangeArrowheads="1"/>
                        </wps:cNvSpPr>
                        <wps:spPr>
                          <a:xfrm>
                            <a:off x="1794" y="8627"/>
                            <a:ext cx="1505" cy="870"/>
                          </a:xfrm>
                          <a:prstGeom prst="roundRect">
                            <a:avLst>
                              <a:gd name="adj" fmla="val 16664"/>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小児医療体制</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検討会議</w:t>
                              </w:r>
                            </w:p>
                          </w:txbxContent>
                        </wps:txbx>
                        <wps:bodyPr vertOverflow="overflow" horzOverflow="overflow" wrap="square" lIns="45339" tIns="8890" rIns="45339" bIns="8890" upright="1"/>
                      </wps:wsp>
                      <wps:wsp>
                        <wps:cNvPr id="1044" name="オブジェクト 0"/>
                        <wps:cNvSpPr>
                          <a:spLocks noChangeArrowheads="1"/>
                        </wps:cNvSpPr>
                        <wps:spPr>
                          <a:xfrm>
                            <a:off x="3396" y="8627"/>
                            <a:ext cx="1312" cy="870"/>
                          </a:xfrm>
                          <a:prstGeom prst="roundRect">
                            <a:avLst>
                              <a:gd name="adj" fmla="val 16667"/>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周産期医療</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協議会</w:t>
                              </w:r>
                            </w:p>
                          </w:txbxContent>
                        </wps:txbx>
                        <wps:bodyPr vertOverflow="overflow" horzOverflow="overflow" wrap="square" lIns="45339" tIns="8890" rIns="45339" bIns="8890" upright="1"/>
                      </wps:wsp>
                      <wps:wsp>
                        <wps:cNvPr id="1045" name="オブジェクト 0"/>
                        <wps:cNvSpPr>
                          <a:spLocks noChangeArrowheads="1"/>
                        </wps:cNvSpPr>
                        <wps:spPr>
                          <a:xfrm>
                            <a:off x="4813" y="8627"/>
                            <a:ext cx="1114" cy="870"/>
                          </a:xfrm>
                          <a:prstGeom prst="roundRect">
                            <a:avLst>
                              <a:gd name="adj" fmla="val 16663"/>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救急医療</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協議会</w:t>
                              </w:r>
                            </w:p>
                          </w:txbxContent>
                        </wps:txbx>
                        <wps:bodyPr vertOverflow="overflow" horzOverflow="overflow" wrap="square" lIns="45339" tIns="8890" rIns="45339" bIns="8890" anchor="ctr" upright="1"/>
                      </wps:wsp>
                      <wps:wsp>
                        <wps:cNvPr id="1046" name="オブジェクト 0"/>
                        <wps:cNvSpPr>
                          <a:spLocks noChangeArrowheads="1"/>
                        </wps:cNvSpPr>
                        <wps:spPr>
                          <a:xfrm>
                            <a:off x="8915" y="8627"/>
                            <a:ext cx="1508" cy="870"/>
                          </a:xfrm>
                          <a:prstGeom prst="roundRect">
                            <a:avLst>
                              <a:gd name="adj" fmla="val 16668"/>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在宅医療体制検討会議</w:t>
                              </w:r>
                            </w:p>
                          </w:txbxContent>
                        </wps:txbx>
                        <wps:bodyPr vertOverflow="overflow" horzOverflow="overflow" wrap="square" lIns="45339" tIns="8890" rIns="45339" bIns="8890" upright="1"/>
                      </wps:wsp>
                      <wps:wsp>
                        <wps:cNvPr id="1047" name="オブジェクト 0"/>
                        <wps:cNvSpPr>
                          <a:spLocks noChangeArrowheads="1"/>
                        </wps:cNvSpPr>
                        <wps:spPr>
                          <a:xfrm>
                            <a:off x="7514" y="8627"/>
                            <a:ext cx="1257" cy="870"/>
                          </a:xfrm>
                          <a:prstGeom prst="roundRect">
                            <a:avLst>
                              <a:gd name="adj" fmla="val 16665"/>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災害医療</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対策会議</w:t>
                              </w:r>
                            </w:p>
                          </w:txbxContent>
                        </wps:txbx>
                        <wps:bodyPr vertOverflow="overflow" horzOverflow="overflow" wrap="square" lIns="12954" tIns="8890" rIns="12954" bIns="8890" upright="1"/>
                      </wps:wsp>
                      <wps:wsp>
                        <wps:cNvPr id="1048" name="オブジェクト 0"/>
                        <wps:cNvSpPr>
                          <a:spLocks noChangeArrowheads="1"/>
                        </wps:cNvSpPr>
                        <wps:spPr>
                          <a:xfrm>
                            <a:off x="6073" y="8627"/>
                            <a:ext cx="1311" cy="870"/>
                          </a:xfrm>
                          <a:prstGeom prst="roundRect">
                            <a:avLst>
                              <a:gd name="adj" fmla="val 16663"/>
                            </a:avLst>
                          </a:prstGeom>
                          <a:solidFill>
                            <a:srgbClr val="FFFFFF"/>
                          </a:solidFill>
                          <a:ln w="9525">
                            <a:solidFill>
                              <a:sysClr val="windowText" lastClr="000000"/>
                            </a:solidFill>
                          </a:ln>
                          <a:effectLst>
                            <a:outerShdw dist="35921" dir="2700000" rotWithShape="0">
                              <a:srgbClr val="808080"/>
                            </a:outerShdw>
                          </a:effectLst>
                        </wps:spPr>
                        <wps:txbx>
                          <w:txbxContent>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感染症対策連携協議会</w:t>
                              </w:r>
                            </w:p>
                          </w:txbxContent>
                        </wps:txbx>
                        <wps:bodyPr vertOverflow="overflow" horzOverflow="overflow" wrap="square" lIns="45339" tIns="8890" rIns="45339" bIns="8890" anchor="ctr" upright="1"/>
                      </wps:wsp>
                      <wps:wsp>
                        <wps:cNvPr id="1049" name="オブジェクト 0"/>
                        <wps:cNvSpPr>
                          <a:spLocks noChangeArrowheads="1"/>
                        </wps:cNvSpPr>
                        <wps:spPr>
                          <a:xfrm>
                            <a:off x="3483" y="9641"/>
                            <a:ext cx="5577" cy="328"/>
                          </a:xfrm>
                          <a:prstGeom prst="rect">
                            <a:avLst/>
                          </a:prstGeom>
                          <a:noFill/>
                          <a:ln>
                            <a:miter/>
                          </a:ln>
                        </wps:spPr>
                        <wps:txbx>
                          <w:txbxContent>
                            <w:p>
                              <w:pPr>
                                <w:pStyle w:val="0"/>
                                <w:jc w:val="left"/>
                                <w:rPr>
                                  <w:rFonts w:hint="eastAsia" w:ascii="ＭＳ 明朝" w:hAnsi="ＭＳ 明朝" w:eastAsia="ＭＳ 明朝"/>
                                  <w:sz w:val="20"/>
                                </w:rPr>
                              </w:pPr>
                              <w:r>
                                <w:rPr>
                                  <w:rFonts w:hint="eastAsia" w:ascii="ＭＳ 明朝" w:hAnsi="ＭＳ 明朝" w:eastAsia="ＭＳ 明朝"/>
                                  <w:sz w:val="20"/>
                                </w:rPr>
                                <w:t>「へき地医療対策」については医療従事者確保推進部会</w:t>
                              </w:r>
                            </w:p>
                          </w:txbxContent>
                        </wps:txbx>
                        <wps:bodyPr vertOverflow="overflow" horzOverflow="overflow" lIns="74295" tIns="8890" rIns="74295" bIns="8890" upright="1"/>
                      </wps:wsp>
                      <wps:wsp>
                        <wps:cNvPr id="1050" name="オブジェクト 0"/>
                        <wps:cNvSpPr>
                          <a:spLocks noChangeArrowheads="1"/>
                        </wps:cNvSpPr>
                        <wps:spPr>
                          <a:xfrm>
                            <a:off x="5012" y="10199"/>
                            <a:ext cx="2041" cy="1195"/>
                          </a:xfrm>
                          <a:prstGeom prst="upDownArrow">
                            <a:avLst>
                              <a:gd name="adj1" fmla="val 50000"/>
                              <a:gd name="adj2" fmla="val 20000"/>
                            </a:avLst>
                          </a:prstGeom>
                          <a:solidFill>
                            <a:srgbClr val="FFFFFF"/>
                          </a:solidFill>
                          <a:ln w="9525">
                            <a:solidFill>
                              <a:sysClr val="windowText" lastClr="000000"/>
                            </a:solidFill>
                            <a:miter/>
                          </a:ln>
                        </wps:spPr>
                        <wps:bodyPr/>
                      </wps:wsp>
                      <wps:wsp>
                        <wps:cNvPr id="1051" name="オブジェクト 0"/>
                        <wps:cNvSpPr>
                          <a:spLocks noChangeArrowheads="1"/>
                        </wps:cNvSpPr>
                        <wps:spPr>
                          <a:xfrm>
                            <a:off x="1523" y="10673"/>
                            <a:ext cx="2340" cy="752"/>
                          </a:xfrm>
                          <a:prstGeom prst="rect">
                            <a:avLst/>
                          </a:prstGeom>
                          <a:solidFill>
                            <a:srgbClr val="FFFFFF">
                              <a:alpha val="0"/>
                            </a:srgbClr>
                          </a:solidFill>
                          <a:ln>
                            <a:miter/>
                          </a:ln>
                        </wps:spPr>
                        <wps:txbx>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【二次保健医療圏】</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2"/>
                                </w:rPr>
                                <w:t>（構想区域）</w:t>
                              </w:r>
                            </w:p>
                          </w:txbxContent>
                        </wps:txbx>
                        <wps:bodyPr vertOverflow="overflow" horzOverflow="overflow" lIns="74295" tIns="8890" rIns="74295" bIns="8890" upright="1"/>
                      </wps:wsp>
                      <wps:wsp>
                        <wps:cNvPr id="1052" name="オブジェクト 0"/>
                        <wps:cNvSpPr>
                          <a:spLocks noChangeArrowheads="1"/>
                        </wps:cNvSpPr>
                        <wps:spPr>
                          <a:xfrm>
                            <a:off x="2057" y="11461"/>
                            <a:ext cx="8224" cy="3810"/>
                          </a:xfrm>
                          <a:prstGeom prst="roundRect">
                            <a:avLst>
                              <a:gd name="adj" fmla="val 16668"/>
                            </a:avLst>
                          </a:prstGeom>
                          <a:solidFill>
                            <a:srgbClr val="EAF1DD"/>
                          </a:solidFill>
                          <a:ln w="9525">
                            <a:solidFill>
                              <a:sysClr val="windowText" lastClr="000000"/>
                            </a:solidFill>
                          </a:ln>
                        </wps:spPr>
                        <wps:bodyPr/>
                      </wps:wsp>
                      <wps:wsp>
                        <wps:cNvPr id="1053" name="オブジェクト 0"/>
                        <wps:cNvSpPr>
                          <a:spLocks noChangeArrowheads="1"/>
                        </wps:cNvSpPr>
                        <wps:spPr>
                          <a:xfrm>
                            <a:off x="2749" y="11761"/>
                            <a:ext cx="6791" cy="1213"/>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pPr>
                                <w:pStyle w:val="0"/>
                                <w:jc w:val="center"/>
                                <w:rPr>
                                  <w:rFonts w:hint="eastAsia" w:ascii="ＭＳ 明朝" w:hAnsi="ＭＳ 明朝" w:eastAsia="ＭＳ 明朝"/>
                                  <w:color w:val="002060"/>
                                  <w:sz w:val="24"/>
                                </w:rPr>
                              </w:pPr>
                              <w:r>
                                <w:rPr>
                                  <w:rFonts w:hint="eastAsia" w:ascii="ＭＳ 明朝" w:hAnsi="ＭＳ 明朝" w:eastAsia="ＭＳ 明朝"/>
                                  <w:sz w:val="20"/>
                                </w:rPr>
                                <w:t>（福祉保健所単位）</w:t>
                              </w:r>
                              <w:r>
                                <w:rPr>
                                  <w:rFonts w:hint="eastAsia" w:ascii="ＭＳ ゴシック" w:hAnsi="ＭＳ ゴシック" w:eastAsia="ＭＳ ゴシック"/>
                                  <w:color w:val="002060"/>
                                  <w:sz w:val="24"/>
                                </w:rPr>
                                <w:t>日本一の健康長寿県構想地域推進協議会</w:t>
                              </w:r>
                            </w:p>
                            <w:p>
                              <w:pPr>
                                <w:pStyle w:val="0"/>
                                <w:spacing w:before="174" w:beforeLines="50" w:beforeAutospacing="0" w:line="240" w:lineRule="exact"/>
                                <w:ind w:left="440" w:leftChars="200" w:firstLine="220" w:firstLineChars="100"/>
                                <w:rPr>
                                  <w:rFonts w:hint="eastAsia" w:ascii="ＭＳ 明朝" w:hAnsi="ＭＳ 明朝" w:eastAsia="ＭＳ 明朝"/>
                                  <w:sz w:val="20"/>
                                </w:rPr>
                              </w:pPr>
                              <w:r>
                                <w:rPr>
                                  <w:rFonts w:hint="eastAsia" w:ascii="ＭＳ 明朝" w:hAnsi="ＭＳ 明朝" w:eastAsia="ＭＳ 明朝"/>
                                  <w:sz w:val="20"/>
                                </w:rPr>
                                <w:t>地域の特性に応じた、保健・医療・福祉の連携のとれたサービスを</w:t>
                              </w:r>
                            </w:p>
                            <w:p>
                              <w:pPr>
                                <w:pStyle w:val="0"/>
                                <w:spacing w:line="240" w:lineRule="exact"/>
                                <w:ind w:left="440" w:leftChars="200" w:firstLine="220" w:firstLineChars="100"/>
                                <w:rPr>
                                  <w:rFonts w:hint="eastAsia" w:ascii="ＭＳ 明朝" w:hAnsi="ＭＳ 明朝" w:eastAsia="ＭＳ 明朝"/>
                                  <w:sz w:val="20"/>
                                </w:rPr>
                              </w:pPr>
                              <w:r>
                                <w:rPr>
                                  <w:rFonts w:hint="eastAsia" w:ascii="ＭＳ 明朝" w:hAnsi="ＭＳ 明朝" w:eastAsia="ＭＳ 明朝"/>
                                  <w:sz w:val="20"/>
                                </w:rPr>
                                <w:t>提供するための取組の推進</w:t>
                              </w:r>
                            </w:p>
                          </w:txbxContent>
                        </wps:txbx>
                        <wps:bodyPr vertOverflow="overflow" horzOverflow="overflow" lIns="74295" tIns="8890" rIns="74295" bIns="8890" upright="1"/>
                      </wps:wsp>
                      <wps:wsp>
                        <wps:cNvPr id="1054" name="オブジェクト 0"/>
                        <wps:cNvSpPr>
                          <a:spLocks noChangeArrowheads="1"/>
                        </wps:cNvSpPr>
                        <wps:spPr>
                          <a:xfrm>
                            <a:off x="5795" y="13273"/>
                            <a:ext cx="426" cy="686"/>
                          </a:xfrm>
                          <a:prstGeom prst="upDownArrow">
                            <a:avLst>
                              <a:gd name="adj1" fmla="val 50000"/>
                              <a:gd name="adj2" fmla="val 32208"/>
                            </a:avLst>
                          </a:prstGeom>
                          <a:pattFill>
                            <a:fgClr>
                              <a:srgbClr val="000000"/>
                            </a:fgClr>
                            <a:bgClr>
                              <a:srgbClr val="FFFFFF"/>
                            </a:bgClr>
                          </a:pattFill>
                          <a:ln w="9525">
                            <a:solidFill>
                              <a:sysClr val="windowText" lastClr="000000"/>
                            </a:solidFill>
                            <a:miter/>
                          </a:ln>
                        </wps:spPr>
                        <wps:bodyPr/>
                      </wps:wsp>
                      <wps:wsp>
                        <wps:cNvPr id="1055" name="オブジェクト 0"/>
                        <wps:cNvSpPr>
                          <a:spLocks noChangeArrowheads="1"/>
                        </wps:cNvSpPr>
                        <wps:spPr>
                          <a:xfrm>
                            <a:off x="6317" y="13482"/>
                            <a:ext cx="2145" cy="492"/>
                          </a:xfrm>
                          <a:prstGeom prst="rect">
                            <a:avLst/>
                          </a:prstGeom>
                          <a:noFill/>
                          <a:ln>
                            <a:miter/>
                          </a:ln>
                        </wps:spPr>
                        <wps:txbx>
                          <w:txbxContent>
                            <w:p>
                              <w:pPr>
                                <w:pStyle w:val="0"/>
                                <w:rPr>
                                  <w:rFonts w:hint="eastAsia" w:ascii="ＭＳ 明朝" w:hAnsi="ＭＳ 明朝" w:eastAsia="ＭＳ 明朝"/>
                                  <w:sz w:val="20"/>
                                </w:rPr>
                              </w:pPr>
                              <w:r>
                                <w:rPr>
                                  <w:rFonts w:hint="eastAsia" w:ascii="ＭＳ 明朝" w:hAnsi="ＭＳ 明朝" w:eastAsia="ＭＳ 明朝"/>
                                  <w:sz w:val="20"/>
                                </w:rPr>
                                <w:t>一体的に協議</w:t>
                              </w:r>
                            </w:p>
                          </w:txbxContent>
                        </wps:txbx>
                        <wps:bodyPr vertOverflow="overflow" horzOverflow="overflow" wrap="square" lIns="74295" tIns="8890" rIns="74295" bIns="8890" upright="1"/>
                      </wps:wsp>
                      <wps:wsp>
                        <wps:cNvPr id="1056" name="オブジェクト 0"/>
                        <wps:cNvSpPr>
                          <a:spLocks noChangeArrowheads="1"/>
                        </wps:cNvSpPr>
                        <wps:spPr>
                          <a:xfrm>
                            <a:off x="2758" y="14137"/>
                            <a:ext cx="6782" cy="982"/>
                          </a:xfrm>
                          <a:prstGeom prst="rect">
                            <a:avLst/>
                          </a:prstGeom>
                          <a:solidFill>
                            <a:srgbClr val="FFFFFF"/>
                          </a:solidFill>
                          <a:ln w="9525">
                            <a:solidFill>
                              <a:sysClr val="windowText" lastClr="000000"/>
                            </a:solidFill>
                            <a:miter/>
                          </a:ln>
                          <a:effectLst>
                            <a:outerShdw dist="107763" dir="2700000" rotWithShape="0">
                              <a:srgbClr val="808080"/>
                            </a:outerShdw>
                          </a:effectLst>
                        </wps:spPr>
                        <wps:txbx>
                          <w:txbxContent>
                            <w:p>
                              <w:pPr>
                                <w:pStyle w:val="0"/>
                                <w:rPr>
                                  <w:rFonts w:hint="eastAsia" w:ascii="ＭＳ ゴシック" w:hAnsi="ＭＳ ゴシック" w:eastAsia="ＭＳ ゴシック"/>
                                  <w:sz w:val="24"/>
                                </w:rPr>
                              </w:pPr>
                              <w:r>
                                <w:rPr>
                                  <w:rFonts w:hint="eastAsia" w:ascii="ＭＳ 明朝" w:hAnsi="ＭＳ 明朝" w:eastAsia="ＭＳ 明朝"/>
                                  <w:sz w:val="16"/>
                                </w:rPr>
                                <w:t>（構想区域単位（中央区域はサブ区域単位））</w:t>
                              </w:r>
                              <w:r>
                                <w:rPr>
                                  <w:rFonts w:hint="eastAsia" w:ascii="ＭＳ ゴシック" w:hAnsi="ＭＳ ゴシック" w:eastAsia="ＭＳ ゴシック"/>
                                  <w:color w:val="003366"/>
                                  <w:sz w:val="24"/>
                                </w:rPr>
                                <w:t>地域医療構想調整会議</w:t>
                              </w:r>
                            </w:p>
                            <w:p>
                              <w:pPr>
                                <w:pStyle w:val="43"/>
                                <w:spacing w:before="174" w:beforeLines="50" w:beforeAutospacing="0" w:line="240" w:lineRule="exact"/>
                                <w:ind w:firstLine="1320" w:firstLineChars="600"/>
                                <w:rPr>
                                  <w:rFonts w:hint="eastAsia" w:ascii="ＭＳ 明朝" w:hAnsi="ＭＳ 明朝" w:eastAsia="ＭＳ 明朝"/>
                                  <w:sz w:val="20"/>
                                </w:rPr>
                              </w:pPr>
                              <w:r>
                                <w:rPr>
                                  <w:rFonts w:hint="eastAsia" w:ascii="ＭＳ 明朝" w:hAnsi="ＭＳ 明朝" w:eastAsia="ＭＳ 明朝"/>
                                  <w:color w:val="000000"/>
                                  <w:sz w:val="20"/>
                                </w:rPr>
                                <w:t>地域医療構想を推進するための協議の実施</w:t>
                              </w:r>
                            </w:p>
                          </w:txbxContent>
                        </wps:txbx>
                        <wps:bodyPr vertOverflow="overflow" horzOverflow="overflow" wrap="square" lIns="74295" tIns="8890" rIns="74295" bIns="8890" upright="1"/>
                      </wps:wsp>
                      <wps:wsp>
                        <wps:cNvPr id="1057" name="オブジェクト 0"/>
                        <wps:cNvSpPr>
                          <a:spLocks noChangeArrowheads="1"/>
                        </wps:cNvSpPr>
                        <wps:spPr>
                          <a:xfrm>
                            <a:off x="4529" y="2535"/>
                            <a:ext cx="2848" cy="438"/>
                          </a:xfrm>
                          <a:prstGeom prst="rect">
                            <a:avLst/>
                          </a:prstGeom>
                          <a:solidFill>
                            <a:srgbClr val="E5DFEC"/>
                          </a:solidFill>
                          <a:ln w="9525">
                            <a:solidFill>
                              <a:sysClr val="windowText" lastClr="000000"/>
                            </a:solidFill>
                            <a:miter/>
                          </a:ln>
                          <a:effectLst>
                            <a:outerShdw dist="107763" dir="2700000" rotWithShape="0">
                              <a:srgbClr val="808080"/>
                            </a:outerShdw>
                          </a:effectLst>
                        </wps:spPr>
                        <wps:txbx>
                          <w:txbxContent>
                            <w:p>
                              <w:pPr>
                                <w:pStyle w:val="0"/>
                                <w:jc w:val="center"/>
                                <w:rPr>
                                  <w:rFonts w:hint="eastAsia" w:ascii="ＭＳ ゴシック" w:hAnsi="ＭＳ ゴシック" w:eastAsia="ＭＳ ゴシック"/>
                                  <w:shd w:val="clear" w:color="auto" w:fill="E5DFEC"/>
                                </w:rPr>
                              </w:pPr>
                              <w:r>
                                <w:rPr>
                                  <w:rFonts w:hint="eastAsia" w:ascii="ＭＳ ゴシック" w:hAnsi="ＭＳ ゴシック" w:eastAsia="ＭＳ ゴシック"/>
                                  <w:sz w:val="24"/>
                                  <w:shd w:val="clear" w:color="auto" w:fill="E5DFEC"/>
                                </w:rPr>
                                <w:t>高知県医療審議会</w:t>
                              </w:r>
                            </w:p>
                          </w:txbxContent>
                        </wps:txbx>
                        <wps:bodyPr vertOverflow="overflow" horzOverflow="overflow" lIns="74295" tIns="8890" rIns="74295" bIns="8890" upright="1"/>
                      </wps:wsp>
                    </wpg:wgp>
                  </a:graphicData>
                </a:graphic>
              </wp:anchor>
            </w:drawing>
          </mc:Choice>
          <mc:Fallback>
            <w:pict>
              <v:group id="_x0000_s1026" style="margin-top:14.55pt;mso-position-vertical-relative:text;mso-position-horizontal-relative:text;position:absolute;height:659.7pt;width:468.05pt;margin-left:-12.1pt;z-index:33;" coordsize="9361,13194" coordorigin="1176,2077" o:allowincell="t">
                <v:rect id="オブジェクト 0" style="height:659;width:1917;top:2077;left:1176;position:absolute;"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【県全体】</w:t>
                        </w:r>
                      </w:p>
                    </w:txbxContent>
                  </v:textbox>
                  <v:imagedata o:title=""/>
                  <w10:wrap type="none" anchorx="text" anchory="text"/>
                </v:rect>
                <v:roundrect id="オブジェクト 0" style="height:2592;width:8822;top:2772;left:1715;position:absolute;" o:spid="_x0000_s1028" o:allowincell="t" o:allowoverlap="t" filled="f" stroked="t" strokecolor="#000000" strokeweight="0.75pt" o:spt="2" arcsize="10926f">
                  <v:fill/>
                  <v:stroke filltype="solid"/>
                  <v:textbox style="layout-flow:horizontal;"/>
                  <v:imagedata o:title=""/>
                  <w10:wrap type="none" anchorx="text" anchory="text"/>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height:820;width:426;top:3148;left:5795;position:absolute;" o:spid="_x0000_s1029" o:allowincell="t" o:allowoverlap="t" filled="t" fillcolor="#000000" stroked="t" strokecolor="#000000" strokeweight="0.75pt" o:spt="70" type="#_x0000_t70" adj="5400,8316">
                  <v:fill type="pattern" color2="#ffffff"/>
                  <v:stroke filltype="solid"/>
                  <v:textbox style="layout-flow:horizontal;"/>
                  <v:imagedata o:title=""/>
                  <w10:wrap type="none" anchorx="text" anchory="text"/>
                </v:shape>
                <v:rect id="オブジェクト 0" style="height:328;width:1285;top:3384;left:4590;position:absolute;" o:spid="_x0000_s1030" o:allowincell="t" o:allowoverlap="t" filled="t" fillcolor="#ffffff" stroked="f" o:spt="1">
                  <v:fill/>
                  <v:textbox style="layout-flow:horizontal;" inset="2.0637499999999998mm,0.24694444444444438mm,2.0637499999999998mm,0.24694444444444438mm">
                    <w:txbxContent>
                      <w:p>
                        <w:pPr>
                          <w:pStyle w:val="0"/>
                          <w:ind w:firstLine="220" w:firstLineChars="100"/>
                          <w:rPr>
                            <w:rFonts w:hint="eastAsia" w:ascii="ＭＳ 明朝" w:hAnsi="ＭＳ 明朝" w:eastAsia="ＭＳ 明朝"/>
                            <w:sz w:val="20"/>
                          </w:rPr>
                        </w:pPr>
                        <w:r>
                          <w:rPr>
                            <w:rFonts w:hint="eastAsia" w:ascii="ＭＳ 明朝" w:hAnsi="ＭＳ 明朝" w:eastAsia="ＭＳ 明朝"/>
                            <w:sz w:val="20"/>
                          </w:rPr>
                          <w:t>審　議</w:t>
                        </w:r>
                      </w:p>
                    </w:txbxContent>
                  </v:textbox>
                  <v:imagedata o:title=""/>
                  <w10:wrap type="none" anchorx="text" anchory="text"/>
                </v:rect>
                <v:rect id="オブジェクト 0" style="height:328;width:852;top:3384;left:6317;position:absolute;" o:spid="_x0000_s1031" o:allowincell="t" o:allowoverlap="t" filled="t" fillcolor="#ffffff" stroked="f" o:spt="1">
                  <v:fill/>
                  <v:textbox style="layout-flow:horizontal;" inset="2.0637499999999998mm,0.24694444444444438mm,2.0637499999999998mm,0.24694444444444438mm">
                    <w:txbxContent>
                      <w:p>
                        <w:pPr>
                          <w:pStyle w:val="0"/>
                          <w:rPr>
                            <w:rFonts w:hint="eastAsia" w:ascii="ＭＳ 明朝" w:hAnsi="ＭＳ 明朝" w:eastAsia="ＭＳ 明朝"/>
                            <w:sz w:val="20"/>
                          </w:rPr>
                        </w:pPr>
                        <w:r>
                          <w:rPr>
                            <w:rFonts w:hint="eastAsia" w:ascii="ＭＳ 明朝" w:hAnsi="ＭＳ 明朝" w:eastAsia="ＭＳ 明朝"/>
                            <w:sz w:val="20"/>
                          </w:rPr>
                          <w:t>報告等</w:t>
                        </w:r>
                      </w:p>
                    </w:txbxContent>
                  </v:textbox>
                  <v:imagedata o:title=""/>
                  <w10:wrap type="none" anchorx="text" anchory="text"/>
                </v:rect>
                <v:rect id="オブジェクト 0" style="height:889;width:3707;top:4172;left:6188;position:absolute;" o:spid="_x0000_s1032" o:allowincell="t" o:allowoverlap="t" filled="t" fillcolor="#ffffff" stroked="t" strokecolor="#000000" strokeweight="0.75pt" o:spt="1">
                  <v:fill/>
                  <v:stroke filltype="solid"/>
                  <v:shadow on="t" offset="6pt,6pt" origin=",0.5" matrix="65536f,,,65536f,,"/>
                  <v:textbox style="layout-flow:horizontal;" inset="2.0637499999999998mm,1.0512777777777775mm,2.0637499999999998mm,0.24694444444444438mm">
                    <w:txbxContent>
                      <w:p>
                        <w:pPr>
                          <w:pStyle w:val="0"/>
                          <w:jc w:val="center"/>
                          <w:rPr>
                            <w:rFonts w:hint="eastAsia" w:ascii="ＭＳ ゴシック" w:hAnsi="ＭＳ ゴシック" w:eastAsia="ＭＳ ゴシック"/>
                            <w:color w:val="002060"/>
                            <w:sz w:val="24"/>
                          </w:rPr>
                        </w:pPr>
                        <w:r>
                          <w:rPr>
                            <w:rFonts w:hint="eastAsia" w:ascii="ＭＳ ゴシック" w:hAnsi="ＭＳ ゴシック" w:eastAsia="ＭＳ ゴシック"/>
                            <w:color w:val="002060"/>
                            <w:sz w:val="24"/>
                          </w:rPr>
                          <w:t>医療従事者確保推進部会</w:t>
                        </w:r>
                      </w:p>
                      <w:p>
                        <w:pPr>
                          <w:pStyle w:val="0"/>
                          <w:ind w:left="-145" w:leftChars="-66"/>
                          <w:jc w:val="right"/>
                          <w:rPr>
                            <w:rFonts w:hint="eastAsia" w:ascii="ＭＳ 明朝" w:hAnsi="ＭＳ 明朝" w:eastAsia="ＭＳ 明朝"/>
                            <w:b w:val="1"/>
                            <w:sz w:val="28"/>
                          </w:rPr>
                        </w:pPr>
                        <w:r>
                          <w:rPr>
                            <w:rFonts w:hint="eastAsia" w:ascii="ＭＳ 明朝" w:hAnsi="ＭＳ 明朝" w:eastAsia="ＭＳ 明朝"/>
                            <w:sz w:val="20"/>
                          </w:rPr>
                          <w:t>医療従事者の確保、へき地医療対策</w:t>
                        </w:r>
                      </w:p>
                    </w:txbxContent>
                  </v:textbox>
                  <v:imagedata o:title=""/>
                  <w10:wrap type="none" anchorx="text" anchory="text"/>
                </v:rect>
                <v:rect id="オブジェクト 0" style="height:889;width:3738;top:4172;left:2057;position:absolute;" o:spid="_x0000_s1033" o:allowincell="t" o:allowoverlap="t" filled="t" fillcolor="#ffffff" stroked="t" strokecolor="#000000" strokeweight="0.75pt" o:spt="1">
                  <v:fill/>
                  <v:stroke filltype="solid"/>
                  <v:shadow on="t" offset="6pt,6pt" origin=",0.5" matrix="65536f,,,65536f,,"/>
                  <v:textbox style="layout-flow:horizontal;" inset="2.0637499999999998mm,1.0512777777777775mm,2.0637499999999998mm,0.24694444444444438mm">
                    <w:txbxContent>
                      <w:p>
                        <w:pPr>
                          <w:pStyle w:val="0"/>
                          <w:jc w:val="center"/>
                          <w:rPr>
                            <w:rFonts w:hint="eastAsia" w:ascii="ＭＳ ゴシック" w:hAnsi="ＭＳ ゴシック" w:eastAsia="ＭＳ ゴシック"/>
                            <w:color w:val="002060"/>
                            <w:sz w:val="24"/>
                          </w:rPr>
                        </w:pPr>
                        <w:r>
                          <w:rPr>
                            <w:rFonts w:hint="eastAsia" w:ascii="ＭＳ ゴシック" w:hAnsi="ＭＳ ゴシック" w:eastAsia="ＭＳ ゴシック"/>
                            <w:color w:val="002060"/>
                            <w:sz w:val="24"/>
                          </w:rPr>
                          <w:t>保健医療計画評価推進部会</w:t>
                        </w:r>
                      </w:p>
                      <w:p>
                        <w:pPr>
                          <w:pStyle w:val="0"/>
                          <w:ind w:left="-139" w:leftChars="-66" w:right="210" w:rightChars="100"/>
                          <w:jc w:val="right"/>
                          <w:rPr>
                            <w:rFonts w:hint="eastAsia" w:ascii="ＭＳ 明朝" w:hAnsi="ＭＳ 明朝" w:eastAsia="ＭＳ 明朝"/>
                            <w:b w:val="1"/>
                            <w:sz w:val="28"/>
                          </w:rPr>
                        </w:pPr>
                        <w:r>
                          <w:rPr>
                            <w:rFonts w:hint="eastAsia" w:ascii="ＭＳ 明朝" w:hAnsi="ＭＳ 明朝" w:eastAsia="ＭＳ 明朝"/>
                            <w:sz w:val="20"/>
                          </w:rPr>
                          <w:t>計画全体の進行管理・評価を実施</w:t>
                        </w:r>
                      </w:p>
                    </w:txbxContent>
                  </v:textbox>
                  <v:imagedata o:title=""/>
                  <w10:wrap type="none" anchorx="text" anchory="text"/>
                </v:rect>
                <v:shape id="オブジェクト 0" style="height:820;width:426;top:5606;left:5795;position:absolute;" o:spid="_x0000_s1034" o:allowincell="t" o:allowoverlap="t" filled="t" fillcolor="#000000" stroked="t" strokecolor="#000000" strokeweight="0.75pt" o:spt="70" type="#_x0000_t70" adj="5400,8316">
                  <v:fill type="pattern" color2="#ffffff"/>
                  <v:stroke filltype="solid"/>
                  <v:textbox style="layout-flow:horizontal;"/>
                  <v:imagedata o:title=""/>
                  <w10:wrap type="none" anchorx="text" anchory="text"/>
                </v:shape>
                <v:rect id="オブジェクト 0" style="height:328;width:852;top:5891;left:6317;position:absolute;" o:spid="_x0000_s1035" o:allowincell="t" o:allowoverlap="t" filled="t" fillcolor="#ffffff" stroked="f" o:spt="1">
                  <v:fill/>
                  <v:textbox style="layout-flow:horizontal;" inset="2.0637499999999998mm,0.24694444444444438mm,2.0637499999999998mm,0.24694444444444438mm">
                    <w:txbxContent>
                      <w:p>
                        <w:pPr>
                          <w:pStyle w:val="0"/>
                          <w:rPr>
                            <w:rFonts w:hint="eastAsia" w:ascii="ＭＳ 明朝" w:hAnsi="ＭＳ 明朝" w:eastAsia="ＭＳ 明朝"/>
                            <w:sz w:val="20"/>
                          </w:rPr>
                        </w:pPr>
                        <w:r>
                          <w:rPr>
                            <w:rFonts w:hint="eastAsia" w:ascii="ＭＳ 明朝" w:hAnsi="ＭＳ 明朝" w:eastAsia="ＭＳ 明朝"/>
                            <w:sz w:val="20"/>
                          </w:rPr>
                          <w:t>報告等</w:t>
                        </w:r>
                      </w:p>
                    </w:txbxContent>
                  </v:textbox>
                  <v:imagedata o:title=""/>
                  <w10:wrap type="none" anchorx="text" anchory="text"/>
                </v:rect>
                <v:rect id="オブジェクト 0" style="height:328;width:3815;top:6237;left:1814;position:absolute;" o:spid="_x0000_s1036" o:allowincell="t" o:allowoverlap="t" filled="t" fillcolor="#ffffff" stroked="f" o:spt="1">
                  <v:fill/>
                  <v:textbox style="layout-flow:horizontal;" inset="2.0637499999999998mm,0.24694444444444438mm,2.0637499999999998mm,0.24694444444444438mm">
                    <w:txbxContent>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＜５疾病６事業及び在宅医療＞</w:t>
                        </w:r>
                      </w:p>
                    </w:txbxContent>
                  </v:textbox>
                  <v:imagedata o:title=""/>
                  <w10:wrap type="none" anchorx="text" anchory="text"/>
                </v:rect>
                <v:rect id="オブジェクト 0" style="height:328;width:7242;top:6739;left:2298;position:absolute;" o:spid="_x0000_s1037" o:allowincell="t" o:allowoverlap="t" filled="f" stroked="f" o:spt="1">
                  <v:fill/>
                  <v:textbox style="layout-flow:horizontal;" inset="2.0637499999999998mm,0.24694444444444438mm,2.0637499999999998mm,0.24694444444444438mm">
                    <w:txbxContent>
                      <w:p>
                        <w:pPr>
                          <w:pStyle w:val="0"/>
                          <w:ind w:firstLine="880" w:firstLineChars="400"/>
                          <w:rPr>
                            <w:rFonts w:hint="eastAsia" w:ascii="ＭＳ 明朝" w:hAnsi="ＭＳ 明朝" w:eastAsia="ＭＳ 明朝"/>
                            <w:sz w:val="20"/>
                          </w:rPr>
                        </w:pPr>
                        <w:r>
                          <w:rPr>
                            <w:rFonts w:hint="eastAsia" w:ascii="ＭＳ 明朝" w:hAnsi="ＭＳ 明朝" w:eastAsia="ＭＳ 明朝"/>
                            <w:sz w:val="20"/>
                          </w:rPr>
                          <w:t>疾病、事業ごとの具体的な対策の検討、進行管理と評価を実施</w:t>
                        </w:r>
                      </w:p>
                    </w:txbxContent>
                  </v:textbox>
                  <v:imagedata o:title=""/>
                  <w10:wrap type="none" anchorx="text" anchory="text"/>
                </v:rect>
                <v:roundrect id="オブジェクト 0" style="height:3405;width:8822;top:6632;left:1715;position:absolute;" o:spid="_x0000_s1038" o:allowincell="t" o:allowoverlap="t" filled="t" fillcolor="#daeef3" stroked="t" strokecolor="#000000" strokeweight="0.75pt" o:spt="2" arcsize="10920f">
                  <v:fill/>
                  <v:stroke filltype="solid"/>
                  <v:textbox style="layout-flow:horizontal;"/>
                  <v:imagedata o:title=""/>
                  <w10:wrap type="none" anchorx="text" anchory="text"/>
                </v:roundrect>
                <v:roundrect id="オブジェクト 0" style="height:997;width:1627;top:7306;left:6228;v-text-anchor:middle;position:absolute;" o:spid="_x0000_s1039" o:allowincell="t" o:allowoverlap="t" filled="t" fillcolor="#ffffff" stroked="t" strokecolor="#000000" strokeweight="0.75pt" o:spt="2" arcsize="10923f">
                  <v:fill/>
                  <v:stroke filltype="solid"/>
                  <v:shadow on="t" offset="2pt,2pt" origin=",0.5" matrix="65536f,,,65536f,,"/>
                  <v:textbox style="layout-flow:horizontal;" inset="1.0583333333333331mm,0.24694444444444438mm,1.0583333333333331mm,0.24694444444444438mm">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糖尿病医療</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体制検討会議</w:t>
                        </w:r>
                      </w:p>
                    </w:txbxContent>
                  </v:textbox>
                  <v:imagedata o:title=""/>
                  <w10:wrap type="none" anchorx="text" anchory="text"/>
                </v:roundrect>
                <v:roundrect id="オブジェクト 0" style="height:997;width:1630;top:7306;left:4245;v-text-anchor:middle;position:absolute;" o:spid="_x0000_s1040" o:allowincell="t" o:allowoverlap="t" filled="t" fillcolor="#ffffff" stroked="t" strokecolor="#000000" strokeweight="0.75pt" o:spt="2" arcsize="10920f">
                  <v:fill/>
                  <v:stroke filltype="solid"/>
                  <v:shadow on="t" offset="2pt,2pt" origin=",0.5" matrix="65536f,,,65536f,,"/>
                  <v:textbox style="layout-flow:horizontal;" inset="1.2594166666666664mm,0.24694444444444438mm,1.2594166666666664mm,0.24694444444444438mm">
                    <w:txbxContent>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循環器病対策</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推進協議会</w:t>
                        </w:r>
                      </w:p>
                    </w:txbxContent>
                  </v:textbox>
                  <v:imagedata o:title=""/>
                  <w10:wrap type="none" anchorx="text" anchory="text"/>
                </v:roundrect>
                <v:roundrect id="オブジェクト 0" style="height:997;width:1549;top:7306;left:2314;v-text-anchor:middle;position:absolute;" o:spid="_x0000_s1041" o:allowincell="t" o:allowoverlap="t" filled="t" fillcolor="#ffffff" stroked="t" strokecolor="#000000" strokeweight="0.75pt" o:spt="2" arcsize="10923f">
                  <v:fill/>
                  <v:stroke filltype="solid"/>
                  <v:shadow on="t" offset="2pt,2pt" origin=",0.5" matrix="65536f,,,65536f,,"/>
                  <v:textbox style="layout-flow:horizontal;" inset="1.0583333333333331mm,0.24694444444444438mm,1.1606388888888886mm,0.24694444444444438mm">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がん対策</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推進協議会</w:t>
                        </w:r>
                      </w:p>
                    </w:txbxContent>
                  </v:textbox>
                  <v:imagedata o:title=""/>
                  <w10:wrap type="none" anchorx="text" anchory="text"/>
                </v:roundrect>
                <v:roundrect id="オブジェクト 0" style="height:997;width:1824;top:7306;left:8234;position:absolute;" o:spid="_x0000_s1042" o:allowincell="t" o:allowoverlap="t" filled="t" fillcolor="#ffffff" stroked="t" strokecolor="#000000" strokeweight="0.75pt" o:spt="2" arcsize="10923f">
                  <v:fill/>
                  <v:stroke filltype="solid"/>
                  <v:shadow on="t" offset="2pt,2pt" origin=",0.5" matrix="65536f,,,65536f,,"/>
                  <v:textbox style="layout-flow:horizontal;" inset="1.2594166666666664mm,2.9999999999999996mm,1.2594166666666664mm,0.24694444444444438mm">
                    <w:txbxContent>
                      <w:p>
                        <w:pPr>
                          <w:pStyle w:val="0"/>
                          <w:spacing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保健医療計画精神疾患分野検討会</w:t>
                        </w:r>
                      </w:p>
                      <w:p>
                        <w:pPr>
                          <w:pStyle w:val="0"/>
                          <w:jc w:val="left"/>
                          <w:rPr>
                            <w:rFonts w:hint="eastAsia" w:ascii="ＭＳ 明朝" w:hAnsi="ＭＳ 明朝" w:eastAsia="ＭＳ 明朝"/>
                            <w:color w:val="FF0000"/>
                          </w:rPr>
                        </w:pPr>
                      </w:p>
                      <w:p>
                        <w:pPr>
                          <w:pStyle w:val="0"/>
                          <w:jc w:val="center"/>
                          <w:rPr>
                            <w:rFonts w:hint="eastAsia" w:ascii="ＭＳ 明朝" w:hAnsi="ＭＳ 明朝" w:eastAsia="ＭＳ 明朝"/>
                            <w:color w:val="FF0000"/>
                          </w:rPr>
                        </w:pPr>
                        <w:r>
                          <w:rPr>
                            <w:rFonts w:hint="eastAsia" w:ascii="ＭＳ 明朝" w:hAnsi="ＭＳ 明朝" w:eastAsia="ＭＳ 明朝"/>
                            <w:color w:val="FF0000"/>
                          </w:rPr>
                          <w:t>会議</w:t>
                        </w:r>
                      </w:p>
                    </w:txbxContent>
                  </v:textbox>
                  <v:imagedata o:title=""/>
                  <w10:wrap type="none" anchorx="text" anchory="text"/>
                </v:roundrect>
                <v:roundrect id="オブジェクト 0" style="height:870;width:1505;top:8627;left:1794;position:absolute;" o:spid="_x0000_s1043" o:allowincell="t" o:allowoverlap="t" filled="t" fillcolor="#ffffff" stroked="t" strokecolor="#000000" strokeweight="0.75pt" o:spt="2" arcsize="10920f">
                  <v:fill/>
                  <v:stroke filltype="solid"/>
                  <v:shadow on="t" offset="2pt,2pt" origin=",0.5" matrix="65536f,,,65536f,,"/>
                  <v:textbox style="layout-flow:horizontal;" inset="1.2594166666666664mm,0.24694444444444438mm,1.2594166666666664mm,0.24694444444444438mm">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小児医療体制</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検討会議</w:t>
                        </w:r>
                      </w:p>
                    </w:txbxContent>
                  </v:textbox>
                  <v:imagedata o:title=""/>
                  <w10:wrap type="none" anchorx="text" anchory="text"/>
                </v:roundrect>
                <v:roundrect id="オブジェクト 0" style="height:870;width:1312;top:8627;left:3396;position:absolute;" o:spid="_x0000_s1044" o:allowincell="t" o:allowoverlap="t" filled="t" fillcolor="#ffffff" stroked="t" strokecolor="#000000" strokeweight="0.75pt" o:spt="2" arcsize="10923f">
                  <v:fill/>
                  <v:stroke filltype="solid"/>
                  <v:shadow on="t" offset="2pt,2pt" origin=",0.5" matrix="65536f,,,65536f,,"/>
                  <v:textbox style="layout-flow:horizontal;" inset="1.2594166666666664mm,0.24694444444444438mm,1.2594166666666664mm,0.24694444444444438mm">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周産期医療</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協議会</w:t>
                        </w:r>
                      </w:p>
                    </w:txbxContent>
                  </v:textbox>
                  <v:imagedata o:title=""/>
                  <w10:wrap type="none" anchorx="text" anchory="text"/>
                </v:roundrect>
                <v:roundrect id="オブジェクト 0" style="height:870;width:1114;top:8627;left:4813;v-text-anchor:middle;position:absolute;" o:spid="_x0000_s1045" o:allowincell="t" o:allowoverlap="t" filled="t" fillcolor="#ffffff" stroked="t" strokecolor="#000000" strokeweight="0.75pt" o:spt="2" arcsize="10920f">
                  <v:fill/>
                  <v:stroke filltype="solid"/>
                  <v:shadow on="t" offset="2pt,2pt" origin=",0.5" matrix="65536f,,,65536f,,"/>
                  <v:textbox style="layout-flow:horizontal;" inset="1.2594166666666664mm,0.24694444444444438mm,1.2594166666666664mm,0.24694444444444438mm">
                    <w:txbxContent>
                      <w:p>
                        <w:pPr>
                          <w:pStyle w:val="0"/>
                          <w:snapToGrid w:val="1"/>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救急医療</w:t>
                        </w:r>
                      </w:p>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協議会</w:t>
                        </w:r>
                      </w:p>
                    </w:txbxContent>
                  </v:textbox>
                  <v:imagedata o:title=""/>
                  <w10:wrap type="none" anchorx="text" anchory="text"/>
                </v:roundrect>
                <v:roundrect id="オブジェクト 0" style="height:870;width:1508;top:8627;left:8915;position:absolute;" o:spid="_x0000_s1046" o:allowincell="t" o:allowoverlap="t" filled="t" fillcolor="#ffffff" stroked="t" strokecolor="#000000" strokeweight="0.75pt" o:spt="2" arcsize="10923f">
                  <v:fill/>
                  <v:stroke filltype="solid"/>
                  <v:shadow on="t" offset="2pt,2pt" origin=",0.5" matrix="65536f,,,65536f,,"/>
                  <v:textbox style="layout-flow:horizontal;" inset="1.2594166666666664mm,0.24694444444444438mm,1.2594166666666664mm,0.24694444444444438mm">
                    <w:txbxContent>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在宅医療体制検討会議</w:t>
                        </w:r>
                      </w:p>
                    </w:txbxContent>
                  </v:textbox>
                  <v:imagedata o:title=""/>
                  <w10:wrap type="none" anchorx="text" anchory="text"/>
                </v:roundrect>
                <v:roundrect id="オブジェクト 0" style="height:870;width:1257;top:8627;left:7514;position:absolute;" o:spid="_x0000_s1047" o:allowincell="t" o:allowoverlap="t" filled="t" fillcolor="#ffffff" stroked="t" strokecolor="#000000" strokeweight="0.75pt" o:spt="2" arcsize="10923f">
                  <v:fill/>
                  <v:stroke filltype="solid"/>
                  <v:shadow on="t" offset="2pt,2pt" origin=",0.5" matrix="65536f,,,65536f,,"/>
                  <v:textbox style="layout-flow:horizontal;" inset="0.35983333333333328mm,0.24694444444444438mm,0.35983333333333328mm,0.24694444444444438mm">
                    <w:txbxContent>
                      <w:p>
                        <w:pPr>
                          <w:pStyle w:val="0"/>
                          <w:spacing w:before="80" w:beforeLines="0" w:beforeAutospacing="0" w:line="280" w:lineRule="exact"/>
                          <w:jc w:val="center"/>
                          <w:rPr>
                            <w:rFonts w:hint="eastAsia" w:ascii="ＭＳ 明朝" w:hAnsi="ＭＳ 明朝" w:eastAsia="ＭＳ 明朝"/>
                            <w:color w:val="0070C0"/>
                            <w:sz w:val="20"/>
                          </w:rPr>
                        </w:pPr>
                        <w:r>
                          <w:rPr>
                            <w:rFonts w:hint="eastAsia" w:ascii="ＭＳ 明朝" w:hAnsi="ＭＳ 明朝" w:eastAsia="ＭＳ 明朝"/>
                            <w:color w:val="0070C0"/>
                            <w:sz w:val="20"/>
                          </w:rPr>
                          <w:t>災害医療</w:t>
                        </w:r>
                      </w:p>
                      <w:p>
                        <w:pPr>
                          <w:pStyle w:val="0"/>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対策会議</w:t>
                        </w:r>
                      </w:p>
                    </w:txbxContent>
                  </v:textbox>
                  <v:imagedata o:title=""/>
                  <w10:wrap type="none" anchorx="text" anchory="text"/>
                </v:roundrect>
                <v:roundrect id="オブジェクト 0" style="height:870;width:1311;top:8627;left:6073;v-text-anchor:middle;position:absolute;" o:spid="_x0000_s1048" o:allowincell="t" o:allowoverlap="t" filled="t" fillcolor="#ffffff" stroked="t" strokecolor="#000000" strokeweight="0.75pt" o:spt="2" arcsize="10920f">
                  <v:fill/>
                  <v:stroke filltype="solid"/>
                  <v:shadow on="t" offset="2pt,2pt" origin=",0.5" matrix="65536f,,,65536f,,"/>
                  <v:textbox style="layout-flow:horizontal;" inset="1.2594166666666664mm,0.24694444444444438mm,1.2594166666666664mm,0.24694444444444438mm">
                    <w:txbxContent>
                      <w:p>
                        <w:pPr>
                          <w:pStyle w:val="0"/>
                          <w:snapToGrid w:val="1"/>
                          <w:spacing w:before="80" w:beforeLines="0" w:beforeAutospacing="0" w:line="280" w:lineRule="exact"/>
                          <w:jc w:val="center"/>
                          <w:rPr>
                            <w:rFonts w:hint="eastAsia" w:ascii="ＭＳ 明朝" w:hAnsi="ＭＳ 明朝" w:eastAsia="ＭＳ 明朝"/>
                            <w:color w:val="0070C0"/>
                          </w:rPr>
                        </w:pPr>
                        <w:r>
                          <w:rPr>
                            <w:rFonts w:hint="eastAsia" w:ascii="ＭＳ 明朝" w:hAnsi="ＭＳ 明朝" w:eastAsia="ＭＳ 明朝"/>
                            <w:color w:val="0070C0"/>
                            <w:sz w:val="20"/>
                          </w:rPr>
                          <w:t>感染症対策連携協議会</w:t>
                        </w:r>
                      </w:p>
                    </w:txbxContent>
                  </v:textbox>
                  <v:imagedata o:title=""/>
                  <w10:wrap type="none" anchorx="text" anchory="text"/>
                </v:roundrect>
                <v:rect id="オブジェクト 0" style="height:328;width:5577;top:9641;left:3483;position:absolute;" o:spid="_x0000_s1049"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20"/>
                          </w:rPr>
                        </w:pPr>
                        <w:r>
                          <w:rPr>
                            <w:rFonts w:hint="eastAsia" w:ascii="ＭＳ 明朝" w:hAnsi="ＭＳ 明朝" w:eastAsia="ＭＳ 明朝"/>
                            <w:sz w:val="20"/>
                          </w:rPr>
                          <w:t>「へき地医療対策」については医療従事者確保推進部会</w:t>
                        </w:r>
                      </w:p>
                    </w:txbxContent>
                  </v:textbox>
                  <v:imagedata o:title=""/>
                  <w10:wrap type="none" anchorx="text" anchory="text"/>
                </v:rect>
                <v:shape id="オブジェクト 0" style="height:1195;width:2041;top:10199;left:5012;position:absolute;" o:spid="_x0000_s1050" o:allowincell="t" o:allowoverlap="t" filled="t" fillcolor="#ffffff" stroked="t" strokecolor="#000000" strokeweight="0.75pt" o:spt="70" type="#_x0000_t70" adj="5400,4320">
                  <v:fill/>
                  <v:stroke filltype="solid"/>
                  <v:textbox style="layout-flow:horizontal;"/>
                  <v:imagedata o:title=""/>
                  <w10:wrap type="none" anchorx="text" anchory="text"/>
                </v:shape>
                <v:rect id="オブジェクト 0" style="height:752;width:2340;top:10673;left:1523;position:absolute;" o:spid="_x0000_s1051" o:allowincell="t" o:allowoverlap="t" filled="t" fillcolor="#ffffff" stroked="f" o:spt="1">
                  <v:fill opacity="0f"/>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【二次保健医療圏】</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2"/>
                          </w:rPr>
                          <w:t>（構想区域）</w:t>
                        </w:r>
                      </w:p>
                    </w:txbxContent>
                  </v:textbox>
                  <v:imagedata o:title=""/>
                  <w10:wrap type="none" anchorx="text" anchory="text"/>
                </v:rect>
                <v:roundrect id="オブジェクト 0" style="height:3810;width:8224;top:11461;left:2057;position:absolute;" o:spid="_x0000_s1052" o:allowincell="t" o:allowoverlap="t" filled="t" fillcolor="#eaf1dd" stroked="t" strokecolor="#000000" strokeweight="0.75pt" o:spt="2" arcsize="10923f">
                  <v:fill/>
                  <v:stroke filltype="solid"/>
                  <v:textbox style="layout-flow:horizontal;"/>
                  <v:imagedata o:title=""/>
                  <w10:wrap type="none" anchorx="text" anchory="text"/>
                </v:roundrect>
                <v:rect id="オブジェクト 0" style="height:1213;width:6791;top:11761;left:2749;position:absolute;" o:spid="_x0000_s1053" o:allowincell="t" o:allowoverlap="t" filled="t" fillcolor="#ffffff" stroked="t" strokecolor="#000000" strokeweight="0.75pt" o:spt="1">
                  <v:fill/>
                  <v:stroke filltype="solid"/>
                  <v:shadow on="t" offset="6pt,6pt" origin=",0.5" matrix="65536f,,,65536f,,"/>
                  <v:textbox style="layout-flow:horizontal;" inset="2.0637499999999998mm,0.24694444444444438mm,2.0637499999999998mm,0.24694444444444438mm">
                    <w:txbxContent>
                      <w:p>
                        <w:pPr>
                          <w:pStyle w:val="0"/>
                          <w:jc w:val="center"/>
                          <w:rPr>
                            <w:rFonts w:hint="eastAsia" w:ascii="ＭＳ 明朝" w:hAnsi="ＭＳ 明朝" w:eastAsia="ＭＳ 明朝"/>
                            <w:color w:val="002060"/>
                            <w:sz w:val="24"/>
                          </w:rPr>
                        </w:pPr>
                        <w:r>
                          <w:rPr>
                            <w:rFonts w:hint="eastAsia" w:ascii="ＭＳ 明朝" w:hAnsi="ＭＳ 明朝" w:eastAsia="ＭＳ 明朝"/>
                            <w:sz w:val="20"/>
                          </w:rPr>
                          <w:t>（福祉保健所単位）</w:t>
                        </w:r>
                        <w:r>
                          <w:rPr>
                            <w:rFonts w:hint="eastAsia" w:ascii="ＭＳ ゴシック" w:hAnsi="ＭＳ ゴシック" w:eastAsia="ＭＳ ゴシック"/>
                            <w:color w:val="002060"/>
                            <w:sz w:val="24"/>
                          </w:rPr>
                          <w:t>日本一の健康長寿県構想地域推進協議会</w:t>
                        </w:r>
                      </w:p>
                      <w:p>
                        <w:pPr>
                          <w:pStyle w:val="0"/>
                          <w:spacing w:before="174" w:beforeLines="50" w:beforeAutospacing="0" w:line="240" w:lineRule="exact"/>
                          <w:ind w:left="440" w:leftChars="200" w:firstLine="220" w:firstLineChars="100"/>
                          <w:rPr>
                            <w:rFonts w:hint="eastAsia" w:ascii="ＭＳ 明朝" w:hAnsi="ＭＳ 明朝" w:eastAsia="ＭＳ 明朝"/>
                            <w:sz w:val="20"/>
                          </w:rPr>
                        </w:pPr>
                        <w:r>
                          <w:rPr>
                            <w:rFonts w:hint="eastAsia" w:ascii="ＭＳ 明朝" w:hAnsi="ＭＳ 明朝" w:eastAsia="ＭＳ 明朝"/>
                            <w:sz w:val="20"/>
                          </w:rPr>
                          <w:t>地域の特性に応じた、保健・医療・福祉の連携のとれたサービスを</w:t>
                        </w:r>
                      </w:p>
                      <w:p>
                        <w:pPr>
                          <w:pStyle w:val="0"/>
                          <w:spacing w:line="240" w:lineRule="exact"/>
                          <w:ind w:left="440" w:leftChars="200" w:firstLine="220" w:firstLineChars="100"/>
                          <w:rPr>
                            <w:rFonts w:hint="eastAsia" w:ascii="ＭＳ 明朝" w:hAnsi="ＭＳ 明朝" w:eastAsia="ＭＳ 明朝"/>
                            <w:sz w:val="20"/>
                          </w:rPr>
                        </w:pPr>
                        <w:r>
                          <w:rPr>
                            <w:rFonts w:hint="eastAsia" w:ascii="ＭＳ 明朝" w:hAnsi="ＭＳ 明朝" w:eastAsia="ＭＳ 明朝"/>
                            <w:sz w:val="20"/>
                          </w:rPr>
                          <w:t>提供するための取組の推進</w:t>
                        </w:r>
                      </w:p>
                    </w:txbxContent>
                  </v:textbox>
                  <v:imagedata o:title=""/>
                  <w10:wrap type="none" anchorx="text" anchory="text"/>
                </v:rect>
                <v:shape id="オブジェクト 0" style="height:686;width:426;top:13273;left:5795;position:absolute;" o:spid="_x0000_s1054" o:allowincell="t" o:allowoverlap="t" filled="t" fillcolor="#000000" stroked="t" strokecolor="#000000" strokeweight="0.75pt" o:spt="70" type="#_x0000_t70" adj="5400,6957">
                  <v:fill type="pattern" color2="#ffffff"/>
                  <v:stroke filltype="solid"/>
                  <v:textbox style="layout-flow:horizontal;"/>
                  <v:imagedata o:title=""/>
                  <w10:wrap type="none" anchorx="text" anchory="text"/>
                </v:shape>
                <v:rect id="オブジェクト 0" style="height:492;width:2145;top:13482;left:6317;position:absolute;" o:spid="_x0000_s1055" o:allowincell="t" o:allowoverlap="t" filled="f" stroked="f" o:spt="1">
                  <v:fill/>
                  <v:textbox style="layout-flow:horizontal;" inset="2.0637499999999998mm,0.24694444444444438mm,2.0637499999999998mm,0.24694444444444438mm">
                    <w:txbxContent>
                      <w:p>
                        <w:pPr>
                          <w:pStyle w:val="0"/>
                          <w:rPr>
                            <w:rFonts w:hint="eastAsia" w:ascii="ＭＳ 明朝" w:hAnsi="ＭＳ 明朝" w:eastAsia="ＭＳ 明朝"/>
                            <w:sz w:val="20"/>
                          </w:rPr>
                        </w:pPr>
                        <w:r>
                          <w:rPr>
                            <w:rFonts w:hint="eastAsia" w:ascii="ＭＳ 明朝" w:hAnsi="ＭＳ 明朝" w:eastAsia="ＭＳ 明朝"/>
                            <w:sz w:val="20"/>
                          </w:rPr>
                          <w:t>一体的に協議</w:t>
                        </w:r>
                      </w:p>
                    </w:txbxContent>
                  </v:textbox>
                  <v:imagedata o:title=""/>
                  <w10:wrap type="none" anchorx="text" anchory="text"/>
                </v:rect>
                <v:rect id="オブジェクト 0" style="height:982;width:6782;top:14137;left:2758;position:absolute;" o:spid="_x0000_s1056" o:allowincell="t" o:allowoverlap="t" filled="t" fillcolor="#ffffff" stroked="t" strokecolor="#000000" strokeweight="0.75pt" o:spt="1">
                  <v:fill/>
                  <v:stroke filltype="solid"/>
                  <v:shadow on="t" offset="6pt,6pt" origin=",0.5" matrix="65536f,,,65536f,,"/>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明朝" w:hAnsi="ＭＳ 明朝" w:eastAsia="ＭＳ 明朝"/>
                            <w:sz w:val="16"/>
                          </w:rPr>
                          <w:t>（構想区域単位（中央区域はサブ区域単位））</w:t>
                        </w:r>
                        <w:r>
                          <w:rPr>
                            <w:rFonts w:hint="eastAsia" w:ascii="ＭＳ ゴシック" w:hAnsi="ＭＳ ゴシック" w:eastAsia="ＭＳ ゴシック"/>
                            <w:color w:val="003366"/>
                            <w:sz w:val="24"/>
                          </w:rPr>
                          <w:t>地域医療構想調整会議</w:t>
                        </w:r>
                      </w:p>
                      <w:p>
                        <w:pPr>
                          <w:pStyle w:val="43"/>
                          <w:spacing w:before="174" w:beforeLines="50" w:beforeAutospacing="0" w:line="240" w:lineRule="exact"/>
                          <w:ind w:firstLine="1320" w:firstLineChars="600"/>
                          <w:rPr>
                            <w:rFonts w:hint="eastAsia" w:ascii="ＭＳ 明朝" w:hAnsi="ＭＳ 明朝" w:eastAsia="ＭＳ 明朝"/>
                            <w:sz w:val="20"/>
                          </w:rPr>
                        </w:pPr>
                        <w:r>
                          <w:rPr>
                            <w:rFonts w:hint="eastAsia" w:ascii="ＭＳ 明朝" w:hAnsi="ＭＳ 明朝" w:eastAsia="ＭＳ 明朝"/>
                            <w:color w:val="000000"/>
                            <w:sz w:val="20"/>
                          </w:rPr>
                          <w:t>地域医療構想を推進するための協議の実施</w:t>
                        </w:r>
                      </w:p>
                    </w:txbxContent>
                  </v:textbox>
                  <v:imagedata o:title=""/>
                  <w10:wrap type="none" anchorx="text" anchory="text"/>
                </v:rect>
                <v:rect id="オブジェクト 0" style="height:438;width:2848;top:2535;left:4529;position:absolute;" o:spid="_x0000_s1057" o:allowincell="t" o:allowoverlap="t" filled="t" fillcolor="#e5dfec" stroked="t" strokecolor="#000000" strokeweight="0.75pt" o:spt="1">
                  <v:fill/>
                  <v:stroke filltype="solid"/>
                  <v:shadow on="t" offset="6pt,6pt" origin=",0.5" matrix="65536f,,,65536f,,"/>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hd w:val="clear" w:color="auto" w:fill="E5DFEC"/>
                          </w:rPr>
                        </w:pPr>
                        <w:r>
                          <w:rPr>
                            <w:rFonts w:hint="eastAsia" w:ascii="ＭＳ ゴシック" w:hAnsi="ＭＳ ゴシック" w:eastAsia="ＭＳ ゴシック"/>
                            <w:sz w:val="24"/>
                            <w:shd w:val="clear" w:color="auto" w:fill="E5DFEC"/>
                          </w:rPr>
                          <w:t>高知県医療審議会</w:t>
                        </w:r>
                      </w:p>
                    </w:txbxContent>
                  </v:textbox>
                  <v:imagedata o:title=""/>
                  <w10:wrap type="none" anchorx="text" anchory="text"/>
                </v:rect>
                <w10:wrap type="none" anchorx="text" anchory="text"/>
              </v:group>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ind w:left="0" w:leftChars="0" w:firstLineChars="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 xml:space="preserve">  </w: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eastAsia"/>
          <w:highlight w:val="none"/>
        </w:rPr>
      </w:pPr>
    </w:p>
    <w:sectPr>
      <w:footerReference r:id="rId5" w:type="default"/>
      <w:pgSz w:w="11906" w:h="16838"/>
      <w:pgMar w:top="1418" w:right="1418" w:bottom="1418" w:left="1418" w:header="567" w:footer="720" w:gutter="0"/>
      <w:pgNumType w:fmt="numberInDash" w:start="413"/>
      <w:cols w:space="720"/>
      <w:noEndnote w:val="1"/>
      <w:textDirection w:val="lrTb"/>
      <w:docGrid w:type="linesAndChars" w:linePitch="36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- 414 -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10"/>
  <w:drawingGridVerticalSpacing w:val="194"/>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5116</TotalTime>
  <Pages>2</Pages>
  <Words>3</Words>
  <Characters>704</Characters>
  <Application>JUST Note</Application>
  <Lines>68</Lines>
  <Paragraphs>18</Paragraphs>
  <CharactersWithSpaces>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2024-03-05T04:54:41Z</dcterms:modified>
  <cp:revision>365</cp:revision>
</cp:coreProperties>
</file>