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2.xml" ContentType="application/vnd.openxmlformats-officedocument.drawingml.chart+xml"/>
  <Override PartName="/word/drawings/drawing2.xml" ContentType="application/vnd.openxmlformats-officedocument.drawingml.chartshapes+xml"/>
  <Override PartName="/word/charts/colors2.xml" ContentType="application/vnd.ms-office.chartcolorstyle+xml"/>
  <Override PartName="/word/charts/style2.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lear" w:pos="3405"/>
        </w:tabs>
        <w:spacing w:after="165" w:afterLines="50" w:afterAutospacing="0"/>
        <w:rPr>
          <w:rFonts w:hint="eastAsia"/>
          <w:b w:val="1"/>
          <w:color w:val="1F497D"/>
          <w:sz w:val="28"/>
          <w:highlight w:val="none"/>
        </w:rPr>
      </w:pPr>
      <w:r>
        <w:rPr>
          <w:rFonts w:hint="eastAsia"/>
          <w:b w:val="1"/>
          <w:color w:val="1F497D"/>
          <w:sz w:val="28"/>
          <w:highlight w:val="none"/>
        </w:rPr>
        <w:t>第</w:t>
      </w:r>
      <w:r>
        <w:rPr>
          <w:rFonts w:hint="eastAsia"/>
          <w:b w:val="1"/>
          <w:color w:val="203764" w:themeColor="accent5" w:themeShade="80"/>
          <w:sz w:val="28"/>
          <w:highlight w:val="none"/>
          <w:u w:val="none" w:color="auto"/>
        </w:rPr>
        <w:t>６</w:t>
      </w:r>
      <w:r>
        <w:rPr>
          <w:rFonts w:hint="eastAsia"/>
          <w:b w:val="1"/>
          <w:color w:val="1F497D"/>
          <w:sz w:val="28"/>
          <w:highlight w:val="none"/>
        </w:rPr>
        <w:t>節　歯科保健医療</w:t>
      </w:r>
    </w:p>
    <w:p>
      <w:pPr>
        <w:pStyle w:val="0"/>
        <w:ind w:firstLine="220" w:firstLineChars="100"/>
        <w:rPr>
          <w:rFonts w:hint="eastAsia"/>
          <w:color w:val="auto"/>
          <w:highlight w:val="none"/>
          <w:u w:val="none" w:color="auto"/>
        </w:rPr>
      </w:pPr>
      <w:r>
        <w:rPr>
          <w:rFonts w:hint="eastAsia"/>
          <w:color w:val="000000"/>
          <w:highlight w:val="none"/>
          <w:u w:val="none" w:color="auto"/>
        </w:rPr>
        <w:t>歯と口の健康は、おいしく食べ・楽しく会話し・明るく笑える豊かな人生を送るための基礎となるものであ</w:t>
      </w:r>
      <w:r>
        <w:rPr>
          <w:rFonts w:hint="eastAsia"/>
          <w:color w:val="auto"/>
          <w:highlight w:val="none"/>
          <w:u w:val="none" w:color="auto"/>
        </w:rPr>
        <w:t>り、子どもの頃から高齢期まで生涯にわたり歯と口の健康を保つことは、楽しく自分らしく、そして充実した人生を送るために重要です。</w:t>
      </w:r>
    </w:p>
    <w:p>
      <w:pPr>
        <w:pStyle w:val="0"/>
        <w:ind w:firstLine="220" w:firstLineChars="100"/>
        <w:rPr>
          <w:rFonts w:hint="eastAsia"/>
          <w:color w:val="auto"/>
          <w:highlight w:val="none"/>
          <w:u w:val="none" w:color="auto"/>
        </w:rPr>
      </w:pPr>
      <w:r>
        <w:rPr>
          <w:rFonts w:hint="eastAsia"/>
          <w:color w:val="auto"/>
          <w:highlight w:val="none"/>
          <w:u w:val="none" w:color="auto"/>
        </w:rPr>
        <w:t>また、口腔衛生状態と誤嚥性肺炎の関係性や、歯周疾患と糖尿病等の全身疾患の関係性等が指摘されており、口腔の健康が全身の健康状態に影響することが明らかになっています。</w:t>
      </w:r>
    </w:p>
    <w:p>
      <w:pPr>
        <w:pStyle w:val="0"/>
        <w:ind w:firstLine="220" w:firstLineChars="100"/>
        <w:rPr>
          <w:rFonts w:hint="default"/>
          <w:color w:val="FF0000"/>
          <w:sz w:val="16"/>
          <w:highlight w:val="none"/>
        </w:rPr>
      </w:pPr>
      <w:r>
        <w:rPr>
          <w:rFonts w:hint="eastAsia"/>
          <w:color w:val="auto"/>
          <w:highlight w:val="none"/>
          <w:u w:val="none" w:color="auto"/>
        </w:rPr>
        <w:t>生涯にわたり歯と口の健康を保つことは生活の質の向上に寄与することから、県民自らが歯と口の健康づくりに取り組む機運を一層醸成するとともに、生涯を通じた切れ目のない</w:t>
      </w:r>
      <w:r>
        <w:rPr>
          <w:rFonts w:hint="eastAsia"/>
          <w:highlight w:val="none"/>
        </w:rPr>
        <w:t>歯科保健医療対策を推進していく必要があります。</w:t>
      </w:r>
    </w:p>
    <w:p>
      <w:pPr>
        <w:pStyle w:val="0"/>
        <w:rPr>
          <w:rFonts w:hint="eastAsia"/>
          <w:highlight w:val="none"/>
        </w:rPr>
      </w:pPr>
    </w:p>
    <w:p>
      <w:pPr>
        <w:pStyle w:val="0"/>
        <w:spacing w:after="165" w:afterLines="50" w:afterAutospacing="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現状と課題</w:t>
      </w:r>
    </w:p>
    <w:p>
      <w:pPr>
        <w:pStyle w:val="0"/>
        <w:rPr>
          <w:rFonts w:hint="eastAsia"/>
          <w:b w:val="1"/>
          <w:color w:val="0070C0"/>
          <w:highlight w:val="none"/>
        </w:rPr>
      </w:pPr>
      <w:r>
        <w:rPr>
          <w:rFonts w:hint="eastAsia"/>
          <w:b w:val="1"/>
          <w:color w:val="0070C0"/>
          <w:highlight w:val="none"/>
        </w:rPr>
        <w:t>１　歯科保健医療の取組</w:t>
      </w:r>
    </w:p>
    <w:p>
      <w:pPr>
        <w:pStyle w:val="0"/>
        <w:ind w:left="227" w:leftChars="100" w:firstLine="227" w:firstLineChars="100"/>
        <w:rPr>
          <w:rFonts w:hint="eastAsia" w:ascii="ＭＳ 明朝" w:hAnsi="ＭＳ 明朝" w:eastAsia="ＭＳ 明朝"/>
          <w:color w:val="auto"/>
          <w:sz w:val="22"/>
          <w:highlight w:val="none"/>
          <w:u w:val="none" w:color="auto"/>
        </w:rPr>
      </w:pPr>
      <w:r>
        <w:rPr>
          <w:rFonts w:hint="eastAsia"/>
          <w:highlight w:val="none"/>
        </w:rPr>
        <w:t>県ではこれまでに、平成</w:t>
      </w:r>
      <w:r>
        <w:rPr>
          <w:rFonts w:hint="eastAsia"/>
          <w:highlight w:val="none"/>
        </w:rPr>
        <w:t>23</w:t>
      </w:r>
      <w:r>
        <w:rPr>
          <w:rFonts w:hint="eastAsia"/>
          <w:highlight w:val="none"/>
        </w:rPr>
        <w:t>年８月の「歯科口腔保健の推進に関する法律」施行に先</w:t>
      </w:r>
      <w:r>
        <w:rPr>
          <w:rFonts w:hint="eastAsia" w:ascii="ＭＳ 明朝" w:hAnsi="ＭＳ 明朝" w:eastAsia="ＭＳ 明朝"/>
          <w:sz w:val="22"/>
          <w:highlight w:val="none"/>
        </w:rPr>
        <w:t>立って、平成</w:t>
      </w:r>
      <w:r>
        <w:rPr>
          <w:rFonts w:hint="eastAsia" w:ascii="ＭＳ 明朝" w:hAnsi="ＭＳ 明朝" w:eastAsia="ＭＳ 明朝"/>
          <w:sz w:val="22"/>
          <w:highlight w:val="none"/>
        </w:rPr>
        <w:t>23</w:t>
      </w:r>
      <w:r>
        <w:rPr>
          <w:rFonts w:hint="eastAsia" w:ascii="ＭＳ 明朝" w:hAnsi="ＭＳ 明朝" w:eastAsia="ＭＳ 明朝"/>
          <w:sz w:val="22"/>
          <w:highlight w:val="none"/>
        </w:rPr>
        <w:t>年４月に「高知県歯と口の健康づくり条例」を施行し、条例に基づき「高知県歯と口の健康づくり基本計画（計画期間：平成</w:t>
      </w:r>
      <w:r>
        <w:rPr>
          <w:rFonts w:hint="eastAsia" w:ascii="ＭＳ 明朝" w:hAnsi="ＭＳ 明朝" w:eastAsia="ＭＳ 明朝"/>
          <w:sz w:val="22"/>
          <w:highlight w:val="none"/>
        </w:rPr>
        <w:t>24</w:t>
      </w:r>
      <w:r>
        <w:rPr>
          <w:rFonts w:hint="eastAsia" w:ascii="ＭＳ 明朝" w:hAnsi="ＭＳ 明朝" w:eastAsia="ＭＳ 明朝"/>
          <w:sz w:val="22"/>
          <w:highlight w:val="none"/>
        </w:rPr>
        <w:t>年度から平成</w:t>
      </w:r>
      <w:r>
        <w:rPr>
          <w:rFonts w:hint="eastAsia" w:ascii="ＭＳ 明朝" w:hAnsi="ＭＳ 明朝" w:eastAsia="ＭＳ 明朝"/>
          <w:sz w:val="22"/>
          <w:highlight w:val="none"/>
        </w:rPr>
        <w:t>28</w:t>
      </w:r>
      <w:r>
        <w:rPr>
          <w:rFonts w:hint="eastAsia" w:ascii="ＭＳ 明朝" w:hAnsi="ＭＳ 明朝" w:eastAsia="ＭＳ 明朝"/>
          <w:sz w:val="22"/>
          <w:highlight w:val="none"/>
        </w:rPr>
        <w:t>年度）」を策定し</w:t>
      </w:r>
      <w:r>
        <w:rPr>
          <w:rFonts w:hint="eastAsia" w:ascii="ＭＳ 明朝" w:hAnsi="ＭＳ 明朝" w:eastAsia="ＭＳ 明朝"/>
          <w:color w:val="auto"/>
          <w:sz w:val="22"/>
          <w:highlight w:val="none"/>
          <w:u w:val="none" w:color="auto"/>
        </w:rPr>
        <w:t>歯科保健医療対策を推進してきました。</w:t>
      </w:r>
    </w:p>
    <w:p>
      <w:pPr>
        <w:pStyle w:val="0"/>
        <w:ind w:left="220" w:leftChars="1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４年度からは第３期計画（計画期間：令和４年度から令和８年度）に基づき、「子どもの頃からの口腔機能向上及びむし歯・歯肉炎の予防」、「歯周病予防対策の推進」、「オーラルフレイル対策の推進」の３つのポイントを定め、取組を強化しています。</w:t>
      </w:r>
    </w:p>
    <w:p>
      <w:pPr>
        <w:pStyle w:val="0"/>
        <w:ind w:left="220" w:leftChars="100" w:firstLine="220"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また、在宅医療における訪問歯科診療の体制強化、がん医療等周術期の口腔健康管理の充実や、糖尿病重症化予防のための医科歯科連携の推進、さらには災害時の歯科保健医療対策などについて、市町村や関係機関と連携を図りながら歯と口の健康づくりに取り組んでいます。</w:t>
      </w:r>
    </w:p>
    <w:p>
      <w:pPr>
        <w:pStyle w:val="0"/>
        <w:rPr>
          <w:rFonts w:hint="eastAsia"/>
          <w:spacing w:val="20"/>
          <w:highlight w:val="none"/>
        </w:rPr>
      </w:pPr>
    </w:p>
    <w:p>
      <w:pPr>
        <w:pStyle w:val="0"/>
        <w:rPr>
          <w:rFonts w:hint="eastAsia"/>
          <w:b w:val="1"/>
          <w:color w:val="0070C0"/>
          <w:highlight w:val="none"/>
        </w:rPr>
      </w:pPr>
      <w:r>
        <w:rPr>
          <w:rFonts w:hint="eastAsia"/>
          <w:b w:val="1"/>
          <w:color w:val="0070C0"/>
          <w:highlight w:val="none"/>
        </w:rPr>
        <w:t>２　かかりつけ歯科医の普及</w:t>
      </w:r>
    </w:p>
    <w:p>
      <w:pPr>
        <w:pStyle w:val="0"/>
        <w:ind w:left="220" w:leftChars="100" w:firstLine="220" w:firstLineChars="100"/>
        <w:rPr>
          <w:rFonts w:hint="eastAsia"/>
          <w:highlight w:val="none"/>
        </w:rPr>
      </w:pPr>
      <w:r>
        <w:rPr>
          <w:rFonts w:hint="eastAsia"/>
          <w:highlight w:val="none"/>
        </w:rPr>
        <w:t>かかりつけ歯科医とは、患者のライフステージに応じた歯科疾患の治療と予防を含めた歯科医学的管理や指導を総合的に行うとともに、地域住民の健康増進に寄与するため、歯科医療のニーズに応じた適切な歯科保健サービスを提供することができる歯科医師のことを指します。</w:t>
      </w:r>
    </w:p>
    <w:p>
      <w:pPr>
        <w:pStyle w:val="0"/>
        <w:ind w:left="220" w:leftChars="100" w:firstLine="220" w:firstLineChars="100"/>
        <w:rPr>
          <w:rFonts w:hint="eastAsia"/>
          <w:highlight w:val="none"/>
        </w:rPr>
      </w:pPr>
      <w:r>
        <w:rPr>
          <w:rFonts w:hint="eastAsia"/>
          <w:highlight w:val="none"/>
        </w:rPr>
        <w:t>令和</w:t>
      </w:r>
      <w:r>
        <w:rPr>
          <w:rFonts w:hint="eastAsia"/>
          <w:color w:val="auto"/>
          <w:highlight w:val="none"/>
          <w:u w:val="none" w:color="auto"/>
        </w:rPr>
        <w:t>２年度高知県歯と口の健康づくり実態調査では、定期的に歯科健診を受けている者の割合が</w:t>
      </w:r>
      <w:r>
        <w:rPr>
          <w:rFonts w:hint="eastAsia"/>
          <w:color w:val="auto"/>
          <w:highlight w:val="none"/>
          <w:u w:val="none" w:color="auto"/>
        </w:rPr>
        <w:t>62.4</w:t>
      </w:r>
      <w:r>
        <w:rPr>
          <w:rFonts w:hint="eastAsia"/>
          <w:color w:val="auto"/>
          <w:highlight w:val="none"/>
          <w:u w:val="none" w:color="auto"/>
        </w:rPr>
        <w:t>％と、平成</w:t>
      </w:r>
      <w:r>
        <w:rPr>
          <w:rFonts w:hint="eastAsia"/>
          <w:color w:val="auto"/>
          <w:highlight w:val="none"/>
          <w:u w:val="none" w:color="auto"/>
        </w:rPr>
        <w:t>27</w:t>
      </w:r>
      <w:r>
        <w:rPr>
          <w:rFonts w:hint="eastAsia"/>
          <w:color w:val="auto"/>
          <w:highlight w:val="none"/>
          <w:u w:val="none" w:color="auto"/>
        </w:rPr>
        <w:t>年度の</w:t>
      </w:r>
      <w:r>
        <w:rPr>
          <w:rFonts w:hint="eastAsia"/>
          <w:color w:val="auto"/>
          <w:highlight w:val="none"/>
          <w:u w:val="none" w:color="auto"/>
        </w:rPr>
        <w:t>53.5</w:t>
      </w:r>
      <w:r>
        <w:rPr>
          <w:rFonts w:hint="eastAsia"/>
          <w:color w:val="auto"/>
          <w:highlight w:val="none"/>
          <w:u w:val="none" w:color="auto"/>
        </w:rPr>
        <w:t>％と比較して約９％</w:t>
      </w:r>
      <w:r>
        <w:rPr>
          <w:rFonts w:hint="eastAsia"/>
          <w:highlight w:val="none"/>
        </w:rPr>
        <w:t>高くなっており</w:t>
      </w:r>
      <w:r>
        <w:rPr>
          <w:rFonts w:hint="eastAsia"/>
          <w:color w:val="auto"/>
          <w:highlight w:val="none"/>
        </w:rPr>
        <w:t>、</w:t>
      </w:r>
      <w:r>
        <w:rPr>
          <w:rFonts w:hint="eastAsia"/>
          <w:highlight w:val="none"/>
        </w:rPr>
        <w:t>かかりつけ歯科医を持つ県民が増えてきていることが伺えます。</w:t>
      </w:r>
    </w:p>
    <w:p>
      <w:pPr>
        <w:pStyle w:val="0"/>
        <w:ind w:leftChars="0" w:firstLineChars="0"/>
        <w:rPr>
          <w:rFonts w:hint="eastAsia"/>
          <w:highlight w:val="none"/>
        </w:rPr>
      </w:pPr>
    </w:p>
    <w:p>
      <w:pPr>
        <w:pStyle w:val="0"/>
        <w:rPr>
          <w:rFonts w:hint="eastAsia"/>
          <w:highlight w:val="none"/>
        </w:rPr>
      </w:pPr>
      <w:r>
        <w:rPr>
          <w:rFonts w:hint="eastAsia"/>
          <w:b w:val="1"/>
          <w:color w:val="0070C0"/>
          <w:highlight w:val="none"/>
        </w:rPr>
        <w:t>３　訪問歯科医療</w:t>
      </w:r>
      <w:r>
        <w:rPr>
          <w:rFonts w:hint="eastAsia"/>
          <w:b w:val="1"/>
          <w:strike w:val="0"/>
          <w:dstrike w:val="0"/>
          <w:color w:val="0070C0"/>
          <w:highlight w:val="none"/>
        </w:rPr>
        <w:t>の取組</w:t>
      </w:r>
    </w:p>
    <w:p>
      <w:pPr>
        <w:pStyle w:val="0"/>
        <w:ind w:left="220" w:leftChars="100" w:firstLine="220" w:firstLineChars="100"/>
        <w:rPr>
          <w:rFonts w:hint="eastAsia"/>
          <w:highlight w:val="none"/>
        </w:rPr>
      </w:pPr>
      <w:r>
        <w:rPr>
          <w:rFonts w:hint="eastAsia"/>
          <w:highlight w:val="none"/>
        </w:rPr>
        <w:t>病気やけがなどで、歯</w:t>
      </w:r>
      <w:r>
        <w:rPr>
          <w:rFonts w:hint="eastAsia"/>
          <w:color w:val="000000"/>
          <w:highlight w:val="none"/>
          <w:u w:val="none" w:color="auto"/>
        </w:rPr>
        <w:t>科診療所を</w:t>
      </w:r>
      <w:r>
        <w:rPr>
          <w:rFonts w:hint="eastAsia"/>
          <w:highlight w:val="none"/>
        </w:rPr>
        <w:t>受診することが困難な方でも、自宅や施設などで歯科医療を受けることができます。訪問歯科診療を実施するための施設基準の届出を行っている歯科診療所は、県内の歯科診療所の７割以上の</w:t>
      </w:r>
      <w:r>
        <w:rPr>
          <w:rFonts w:hint="eastAsia"/>
          <w:color w:val="auto"/>
          <w:highlight w:val="none"/>
          <w:u w:val="none" w:color="auto"/>
        </w:rPr>
        <w:t>273</w:t>
      </w:r>
      <w:r>
        <w:rPr>
          <w:rFonts w:hint="eastAsia"/>
          <w:highlight w:val="none"/>
        </w:rPr>
        <w:t>ヶ所あります。</w:t>
      </w:r>
    </w:p>
    <w:p>
      <w:pPr>
        <w:pStyle w:val="0"/>
        <w:ind w:left="227" w:leftChars="100" w:right="0" w:rightChars="0" w:firstLine="227" w:firstLineChars="100"/>
        <w:rPr>
          <w:rFonts w:hint="eastAsia"/>
          <w:highlight w:val="none"/>
        </w:rPr>
      </w:pPr>
      <w:r>
        <w:rPr>
          <w:rFonts w:hint="eastAsia"/>
          <w:highlight w:val="none"/>
        </w:rPr>
        <w:t>訪問歯科診療は、在宅医療を支える医療機関や介護事業所等との連携を含めた地域完結型医療として医療体制を構築する必要があるため、口腔ケア等を担う歯科衛生士のマンパワーを充実させる必要があります。</w:t>
      </w:r>
    </w:p>
    <w:p>
      <w:pPr>
        <w:pStyle w:val="0"/>
        <w:ind w:leftChars="0" w:firstLineChars="0"/>
        <w:rPr>
          <w:rFonts w:hint="eastAsia"/>
          <w:highlight w:val="none"/>
        </w:rPr>
      </w:pPr>
    </w:p>
    <w:p>
      <w:pPr>
        <w:pStyle w:val="0"/>
        <w:rPr>
          <w:rFonts w:hint="eastAsia"/>
          <w:b w:val="1"/>
          <w:color w:val="0070C0"/>
          <w:highlight w:val="none"/>
        </w:rPr>
      </w:pPr>
      <w:r>
        <w:rPr>
          <w:rFonts w:hint="eastAsia"/>
          <w:b w:val="1"/>
          <w:color w:val="0070C0"/>
          <w:highlight w:val="none"/>
        </w:rPr>
        <w:t>４　年代や対象別の歯科保健医療</w:t>
      </w:r>
    </w:p>
    <w:p>
      <w:pPr>
        <w:pStyle w:val="0"/>
        <w:rPr>
          <w:rFonts w:hint="eastAsia"/>
          <w:b w:val="1"/>
          <w:highlight w:val="none"/>
        </w:rPr>
      </w:pPr>
      <w:r>
        <w:rPr>
          <w:rFonts w:hint="eastAsia"/>
          <w:b w:val="1"/>
          <w:highlight w:val="none"/>
        </w:rPr>
        <w:t>（１）妊娠期・胎児期</w:t>
      </w:r>
    </w:p>
    <w:p>
      <w:pPr>
        <w:pStyle w:val="0"/>
        <w:ind w:left="220" w:leftChars="100" w:firstLine="220" w:firstLineChars="100"/>
        <w:rPr>
          <w:rFonts w:hint="default"/>
          <w:highlight w:val="none"/>
        </w:rPr>
      </w:pPr>
      <w:r>
        <w:rPr>
          <w:rFonts w:hint="eastAsia"/>
          <w:highlight w:val="none"/>
        </w:rPr>
        <w:t>妊娠期には胎児の顎の中で乳歯と永久歯ができ始めており、この時期は必要な栄養素をバランス良く適切に摂ることが大切です。</w:t>
      </w:r>
    </w:p>
    <w:p>
      <w:pPr>
        <w:pStyle w:val="0"/>
        <w:ind w:left="220" w:leftChars="100" w:firstLine="220" w:firstLineChars="100"/>
        <w:rPr>
          <w:rFonts w:hint="default"/>
          <w:highlight w:val="none"/>
        </w:rPr>
      </w:pPr>
      <w:r>
        <w:rPr>
          <w:rFonts w:hint="eastAsia"/>
          <w:highlight w:val="none"/>
        </w:rPr>
        <w:t>また、母体ではホルモンバランスの変化に加え、つわりなどによる不十分な歯みがきや間食回数の増加により、むし歯や歯周病が進行しやすくなるため、将来、妊娠する可能性のある女性や妊婦に対する歯科疾患対策を推進する必要があります。</w:t>
      </w:r>
    </w:p>
    <w:p>
      <w:pPr>
        <w:pStyle w:val="0"/>
        <w:rPr>
          <w:rFonts w:hint="eastAsia"/>
          <w:highlight w:val="none"/>
        </w:rPr>
      </w:pPr>
    </w:p>
    <w:p>
      <w:pPr>
        <w:pStyle w:val="0"/>
        <w:rPr>
          <w:rFonts w:hint="eastAsia"/>
          <w:b w:val="1"/>
          <w:highlight w:val="none"/>
        </w:rPr>
      </w:pPr>
      <w:r>
        <w:rPr>
          <w:rFonts w:hint="eastAsia"/>
          <w:b w:val="1"/>
          <w:highlight w:val="none"/>
        </w:rPr>
        <w:t>（２）乳幼児期から学齢期</w:t>
      </w:r>
    </w:p>
    <w:p>
      <w:pPr>
        <w:pStyle w:val="0"/>
        <w:ind w:left="220" w:leftChars="100" w:firstLine="220" w:firstLineChars="100"/>
        <w:rPr>
          <w:rFonts w:hint="default"/>
          <w:highlight w:val="none"/>
        </w:rPr>
      </w:pPr>
      <w:r>
        <w:rPr>
          <w:rFonts w:hint="eastAsia"/>
          <w:highlight w:val="none"/>
        </w:rPr>
        <w:t>乳歯が生える前の生後５か月頃から、食べる機能が発達・形成されていくので、適切な形態の離乳食を始めていく必要があります。</w:t>
      </w:r>
    </w:p>
    <w:p>
      <w:pPr>
        <w:pStyle w:val="0"/>
        <w:ind w:left="220" w:leftChars="100" w:firstLine="218" w:firstLineChars="99"/>
        <w:rPr>
          <w:rFonts w:hint="eastAsia"/>
          <w:color w:val="auto"/>
          <w:highlight w:val="none"/>
          <w:u w:val="none" w:color="auto"/>
        </w:rPr>
      </w:pPr>
      <w:r>
        <w:rPr>
          <w:rFonts w:hint="eastAsia"/>
          <w:highlight w:val="none"/>
        </w:rPr>
        <w:t>幼児期から学齢期は、顎や歯列が発達・形成されていくため、</w:t>
      </w:r>
      <w:r>
        <w:rPr>
          <w:rFonts w:hint="eastAsia"/>
          <w:color w:val="auto"/>
          <w:highlight w:val="none"/>
          <w:u w:val="none" w:color="auto"/>
        </w:rPr>
        <w:t>歯みがきの習慣化やよく噛んで食べることなど望ましい生活習慣を身につけることが重要です。</w:t>
      </w:r>
    </w:p>
    <w:p>
      <w:pPr>
        <w:pStyle w:val="0"/>
        <w:ind w:left="454" w:leftChars="200" w:firstLine="0" w:firstLineChars="0"/>
        <w:rPr>
          <w:rFonts w:hint="eastAsia"/>
          <w:color w:val="auto"/>
          <w:highlight w:val="none"/>
          <w:u w:val="none" w:color="auto"/>
        </w:rPr>
      </w:pPr>
      <w:r>
        <w:rPr>
          <w:rFonts w:hint="eastAsia"/>
          <w:color w:val="auto"/>
          <w:highlight w:val="none"/>
          <w:u w:val="none" w:color="auto"/>
        </w:rPr>
        <w:t>むし歯数は減少傾向にありますが、歯肉に炎症所見を有する者の割合は、ほぼ横ばい</w:t>
      </w:r>
    </w:p>
    <w:p>
      <w:pPr>
        <w:pStyle w:val="0"/>
        <w:ind w:left="0" w:leftChars="0" w:firstLine="227" w:firstLineChars="100"/>
        <w:rPr>
          <w:rFonts w:hint="eastAsia"/>
          <w:color w:val="auto"/>
          <w:highlight w:val="none"/>
          <w:u w:val="none" w:color="auto"/>
        </w:rPr>
      </w:pPr>
      <w:r>
        <w:rPr>
          <w:rFonts w:hint="eastAsia"/>
          <w:color w:val="auto"/>
          <w:highlight w:val="none"/>
          <w:u w:val="none" w:color="auto"/>
        </w:rPr>
        <w:t>傾向にあり、学童期からの歯周病予防対策を進める必要があります。</w:t>
      </w:r>
    </w:p>
    <w:p>
      <w:pPr>
        <w:pStyle w:val="0"/>
        <w:rPr>
          <w:rFonts w:hint="eastAsia"/>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（３）成人</w:t>
      </w:r>
    </w:p>
    <w:p>
      <w:pPr>
        <w:pStyle w:val="0"/>
        <w:ind w:left="220" w:leftChars="100" w:firstLine="220" w:firstLineChars="100"/>
        <w:rPr>
          <w:rFonts w:hint="default"/>
          <w:highlight w:val="none"/>
        </w:rPr>
      </w:pPr>
      <w:r>
        <w:rPr>
          <w:rFonts w:hint="eastAsia"/>
          <w:color w:val="auto"/>
          <w:highlight w:val="none"/>
          <w:u w:val="none" w:color="auto"/>
        </w:rPr>
        <w:t>成人期になると、全ての年代で進行した歯周炎を有する者が増加しており、</w:t>
      </w:r>
      <w:r>
        <w:rPr>
          <w:rFonts w:hint="eastAsia"/>
          <w:color w:val="auto"/>
          <w:highlight w:val="none"/>
          <w:u w:val="none" w:color="auto"/>
        </w:rPr>
        <w:t>50</w:t>
      </w:r>
      <w:r>
        <w:rPr>
          <w:rFonts w:hint="eastAsia"/>
          <w:color w:val="auto"/>
          <w:highlight w:val="none"/>
          <w:u w:val="none" w:color="auto"/>
        </w:rPr>
        <w:t>歳代以降の各年代では７割以上の人に、歯周炎</w:t>
      </w:r>
      <w:r>
        <w:rPr>
          <w:rFonts w:hint="eastAsia"/>
          <w:highlight w:val="none"/>
        </w:rPr>
        <w:t>の症状がみられ、一人平均喪失歯数は、</w:t>
      </w:r>
      <w:r>
        <w:rPr>
          <w:rFonts w:hint="eastAsia"/>
          <w:highlight w:val="none"/>
        </w:rPr>
        <w:t>40</w:t>
      </w:r>
      <w:r>
        <w:rPr>
          <w:rFonts w:hint="eastAsia"/>
          <w:highlight w:val="none"/>
        </w:rPr>
        <w:t>歳代後半から急増します。</w:t>
      </w:r>
    </w:p>
    <w:p>
      <w:pPr>
        <w:pStyle w:val="0"/>
        <w:ind w:left="220" w:leftChars="100" w:firstLine="218" w:firstLineChars="99"/>
        <w:rPr>
          <w:rFonts w:hint="eastAsia"/>
          <w:color w:val="FF0000"/>
          <w:highlight w:val="none"/>
        </w:rPr>
      </w:pPr>
      <w:r>
        <w:rPr>
          <w:rFonts w:hint="eastAsia"/>
          <w:highlight w:val="none"/>
        </w:rPr>
        <w:t>成人になると、仕事や家庭など個人を取り巻く環境が変わり、学齢期のような定期的な歯科健診などを受けられる機会が少なくなるため、意識的に歯と口の健康管理を行うことが重要となります。</w:t>
      </w:r>
    </w:p>
    <w:p>
      <w:pPr>
        <w:pStyle w:val="0"/>
        <w:rPr>
          <w:rFonts w:hint="eastAsia"/>
          <w:highlight w:val="none"/>
        </w:rPr>
      </w:pPr>
    </w:p>
    <w:p>
      <w:pPr>
        <w:pStyle w:val="0"/>
        <w:rPr>
          <w:rFonts w:hint="eastAsia"/>
          <w:b w:val="1"/>
          <w:highlight w:val="none"/>
        </w:rPr>
      </w:pPr>
      <w:r>
        <w:rPr>
          <w:rFonts w:hint="eastAsia"/>
          <w:b w:val="1"/>
          <w:highlight w:val="none"/>
        </w:rPr>
        <w:t>（４）高齢者</w:t>
      </w:r>
    </w:p>
    <w:p>
      <w:pPr>
        <w:pStyle w:val="0"/>
        <w:ind w:left="220" w:leftChars="100" w:firstLine="220" w:firstLineChars="100"/>
        <w:rPr>
          <w:rFonts w:hint="default"/>
          <w:highlight w:val="none"/>
        </w:rPr>
      </w:pPr>
      <w:r>
        <w:rPr>
          <w:rFonts w:hint="eastAsia"/>
          <w:highlight w:val="none"/>
        </w:rPr>
        <w:t>高齢期になると歯の喪失本数が多くなり、摂食・咀嚼・嚥下機能のほか全身的な身体機能の低下により、様々な問題が起きやすくなります。</w:t>
      </w:r>
    </w:p>
    <w:p>
      <w:pPr>
        <w:pStyle w:val="0"/>
        <w:ind w:left="220" w:leftChars="100" w:firstLine="218" w:firstLineChars="99"/>
        <w:rPr>
          <w:rFonts w:hint="eastAsia"/>
          <w:color w:val="FF0000"/>
          <w:highlight w:val="none"/>
        </w:rPr>
      </w:pPr>
      <w:r>
        <w:rPr>
          <w:rFonts w:hint="eastAsia"/>
          <w:highlight w:val="none"/>
        </w:rPr>
        <w:t>また、複数の慢性疾患を持つ人の割合が多くなり、多剤を併用している人の割合が増加しますので、全身状態に応じた歯科治療と予防に努める必要があります。</w:t>
      </w:r>
    </w:p>
    <w:p>
      <w:pPr>
        <w:pStyle w:val="0"/>
        <w:rPr>
          <w:rFonts w:hint="default"/>
          <w:highlight w:val="none"/>
        </w:rPr>
      </w:pPr>
    </w:p>
    <w:p>
      <w:pPr>
        <w:pStyle w:val="0"/>
        <w:rPr>
          <w:rFonts w:hint="eastAsia"/>
          <w:b w:val="1"/>
          <w:highlight w:val="none"/>
        </w:rPr>
      </w:pPr>
      <w:r>
        <w:rPr>
          <w:rFonts w:hint="eastAsia"/>
          <w:b w:val="1"/>
          <w:highlight w:val="none"/>
        </w:rPr>
        <w:t>（５）障害児</w:t>
      </w:r>
      <w:r>
        <w:rPr>
          <w:rFonts w:hint="eastAsia"/>
          <w:b w:val="1"/>
          <w:sz w:val="20"/>
          <w:highlight w:val="none"/>
        </w:rPr>
        <w:t>（者）</w:t>
      </w:r>
      <w:r>
        <w:rPr>
          <w:rFonts w:hint="eastAsia"/>
          <w:b w:val="1"/>
          <w:highlight w:val="none"/>
        </w:rPr>
        <w:t>、要介護者</w:t>
      </w:r>
    </w:p>
    <w:p>
      <w:pPr>
        <w:pStyle w:val="0"/>
        <w:ind w:left="220" w:leftChars="100" w:firstLine="220" w:firstLineChars="100"/>
        <w:rPr>
          <w:rFonts w:hint="default"/>
          <w:highlight w:val="none"/>
        </w:rPr>
      </w:pPr>
      <w:r>
        <w:rPr>
          <w:rFonts w:hint="eastAsia"/>
          <w:strike w:val="0"/>
          <w:dstrike w:val="0"/>
          <w:highlight w:val="none"/>
        </w:rPr>
        <w:t>障害児</w:t>
      </w:r>
      <w:r>
        <w:rPr>
          <w:rFonts w:hint="eastAsia"/>
          <w:strike w:val="0"/>
          <w:dstrike w:val="0"/>
          <w:sz w:val="20"/>
          <w:highlight w:val="none"/>
        </w:rPr>
        <w:t>（者）</w:t>
      </w:r>
      <w:r>
        <w:rPr>
          <w:rFonts w:hint="eastAsia"/>
          <w:strike w:val="0"/>
          <w:dstrike w:val="0"/>
          <w:highlight w:val="none"/>
        </w:rPr>
        <w:t>や要介護者</w:t>
      </w:r>
      <w:r>
        <w:rPr>
          <w:rFonts w:hint="eastAsia"/>
          <w:highlight w:val="none"/>
        </w:rPr>
        <w:t>においては、歯科疾患が重症化しやすいことや、必要な歯科保健サービスや歯科医療が本人や介護者などに認識されにくいという課題があります。</w:t>
      </w:r>
    </w:p>
    <w:p>
      <w:pPr>
        <w:pStyle w:val="0"/>
        <w:ind w:left="220" w:leftChars="100" w:firstLine="220" w:firstLineChars="100"/>
        <w:rPr>
          <w:rFonts w:hint="eastAsia"/>
          <w:color w:val="FF0000"/>
          <w:highlight w:val="none"/>
        </w:rPr>
      </w:pPr>
      <w:r>
        <w:rPr>
          <w:rFonts w:hint="eastAsia"/>
          <w:highlight w:val="none"/>
        </w:rPr>
        <w:t>障害児</w:t>
      </w:r>
      <w:r>
        <w:rPr>
          <w:rFonts w:hint="eastAsia"/>
          <w:sz w:val="20"/>
          <w:highlight w:val="none"/>
        </w:rPr>
        <w:t>（者）</w:t>
      </w:r>
      <w:r>
        <w:rPr>
          <w:rFonts w:hint="eastAsia"/>
          <w:highlight w:val="none"/>
        </w:rPr>
        <w:t>に対する歯科治療は専門医の対応が必要であり、中央保健医療圏では、平成９年度から高知県歯科医師会・歯科保健センターで、平成</w:t>
      </w:r>
      <w:r>
        <w:rPr>
          <w:rFonts w:hint="eastAsia"/>
          <w:highlight w:val="none"/>
        </w:rPr>
        <w:t>17</w:t>
      </w:r>
      <w:r>
        <w:rPr>
          <w:rFonts w:hint="eastAsia"/>
          <w:highlight w:val="none"/>
        </w:rPr>
        <w:t>年度からは歯科保健センター幡多分室の開設により幡多保健医療圏でも専門治療を実施しています。</w:t>
      </w:r>
    </w:p>
    <w:p>
      <w:pPr>
        <w:pStyle w:val="0"/>
        <w:ind w:left="226" w:leftChars="100" w:firstLine="226" w:firstLineChars="100"/>
        <w:rPr>
          <w:rFonts w:hint="eastAsia"/>
          <w:color w:val="auto"/>
          <w:highlight w:val="none"/>
          <w:u w:val="none" w:color="auto"/>
        </w:rPr>
      </w:pPr>
      <w:r>
        <w:rPr>
          <w:rFonts w:hint="eastAsia"/>
          <w:color w:val="auto"/>
          <w:highlight w:val="none"/>
          <w:u w:val="none" w:color="auto"/>
        </w:rPr>
        <w:t>また、従来の行動変容法による治療では困難な障害児（者）に対し、歯科保健センターにおいて、令和４年度から全身麻酔法による治療を開始しています。</w:t>
      </w:r>
      <w:r>
        <w:rPr>
          <w:rFonts w:hint="eastAsia"/>
          <w:strike w:val="0"/>
          <w:dstrike w:val="0"/>
          <w:color w:val="auto"/>
          <w:highlight w:val="none"/>
          <w:u w:val="none" w:color="auto"/>
        </w:rPr>
        <w:t>引き続き、</w:t>
      </w:r>
      <w:r>
        <w:rPr>
          <w:rFonts w:hint="eastAsia"/>
          <w:color w:val="auto"/>
          <w:highlight w:val="none"/>
          <w:u w:val="none" w:color="auto"/>
        </w:rPr>
        <w:t>利用者のニーズに対応できる診療体制の整備や</w:t>
      </w:r>
      <w:r>
        <w:rPr>
          <w:rFonts w:hint="eastAsia"/>
          <w:strike w:val="0"/>
          <w:dstrike w:val="0"/>
          <w:color w:val="auto"/>
          <w:highlight w:val="none"/>
          <w:u w:val="none" w:color="auto"/>
        </w:rPr>
        <w:t>地域の</w:t>
      </w:r>
      <w:r>
        <w:rPr>
          <w:rFonts w:hint="eastAsia"/>
          <w:color w:val="auto"/>
          <w:highlight w:val="none"/>
          <w:u w:val="none" w:color="auto"/>
        </w:rPr>
        <w:t>医療機関と歯科保健センターとの連携が求められています。</w:t>
      </w:r>
    </w:p>
    <w:p>
      <w:pPr>
        <w:pStyle w:val="0"/>
        <w:spacing w:line="160" w:lineRule="exact"/>
        <w:ind w:leftChars="0" w:firstLineChars="0"/>
        <w:rPr>
          <w:rFonts w:hint="eastAsia"/>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（６）へき地</w:t>
      </w:r>
    </w:p>
    <w:p>
      <w:pPr>
        <w:pStyle w:val="0"/>
        <w:ind w:left="220" w:leftChars="100" w:firstLine="220" w:firstLineChars="100"/>
        <w:rPr>
          <w:rFonts w:hint="eastAsia"/>
          <w:color w:val="auto"/>
          <w:spacing w:val="20"/>
          <w:highlight w:val="none"/>
          <w:u w:val="none" w:color="auto"/>
        </w:rPr>
      </w:pPr>
      <w:r>
        <w:rPr>
          <w:rFonts w:hint="eastAsia"/>
          <w:color w:val="auto"/>
          <w:highlight w:val="none"/>
          <w:u w:val="none" w:color="auto"/>
        </w:rPr>
        <w:t>山間部などのへき地や離島においては、通院が困難なため必要な歯科医療を受けにくい状況があります。さらに、中山間地域においては、人口減少や歯科医師の高齢化などにより、将来的に歯科医療提供体制の維持が困難になるおそれがあります。</w:t>
      </w:r>
    </w:p>
    <w:p>
      <w:pPr>
        <w:pStyle w:val="0"/>
        <w:spacing w:line="160" w:lineRule="exact"/>
        <w:rPr>
          <w:rFonts w:hint="eastAsia"/>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（７）休日歯科医療</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現在、日曜・祝日・年末年始の休日の歯科医療体制は、次表のとおり在宅当番医制によって確保されていますが、地域や時間が限られているため受診困難な場合があります。</w:t>
      </w:r>
    </w:p>
    <w:p>
      <w:pPr>
        <w:pStyle w:val="0"/>
        <w:spacing w:before="165" w:beforeLines="50" w:beforeAutospacing="0"/>
        <w:jc w:val="center"/>
        <w:rPr>
          <w:rFonts w:hint="eastAsia" w:ascii="ＭＳ ゴシック" w:hAnsi="ＭＳ ゴシック" w:eastAsia="ＭＳ ゴシック"/>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7-6</w:t>
      </w:r>
      <w:r>
        <w:rPr>
          <w:rFonts w:hint="eastAsia" w:ascii="ＭＳ ゴシック" w:hAnsi="ＭＳ ゴシック" w:eastAsia="ＭＳ ゴシック"/>
          <w:sz w:val="22"/>
          <w:highlight w:val="none"/>
        </w:rPr>
        <w:t>-1</w:t>
      </w:r>
      <w:r>
        <w:rPr>
          <w:rFonts w:hint="eastAsia" w:ascii="ＭＳ ゴシック" w:hAnsi="ＭＳ ゴシック" w:eastAsia="ＭＳ ゴシック"/>
          <w:sz w:val="22"/>
          <w:highlight w:val="none"/>
        </w:rPr>
        <w:t>）休日歯科診療の状況</w:t>
      </w:r>
    </w:p>
    <w:tbl>
      <w:tblPr>
        <w:tblStyle w:val="11"/>
        <w:tblW w:w="8788" w:type="dxa"/>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Look w:firstRow="1" w:lastRow="0" w:firstColumn="1" w:lastColumn="0" w:noHBand="0" w:noVBand="1" w:val="04A0"/>
      </w:tblPr>
      <w:tblGrid>
        <w:gridCol w:w="1417"/>
        <w:gridCol w:w="2127"/>
        <w:gridCol w:w="1417"/>
        <w:gridCol w:w="1701"/>
        <w:gridCol w:w="2126"/>
      </w:tblGrid>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地区</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開設形態など</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r>
              <w:rPr>
                <w:rFonts w:hint="eastAsia" w:ascii="ＭＳ 明朝" w:hAnsi="ＭＳ 明朝"/>
                <w:kern w:val="2"/>
                <w:sz w:val="20"/>
                <w:highlight w:val="none"/>
              </w:rPr>
              <w:t>場所</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r>
              <w:rPr>
                <w:rFonts w:hint="eastAsia" w:ascii="ＭＳ 明朝" w:hAnsi="ＭＳ 明朝"/>
                <w:kern w:val="2"/>
                <w:sz w:val="20"/>
                <w:highlight w:val="none"/>
              </w:rPr>
              <w:t>診療日</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r>
              <w:rPr>
                <w:rFonts w:hint="eastAsia" w:ascii="ＭＳ 明朝" w:hAnsi="ＭＳ 明朝"/>
                <w:kern w:val="2"/>
                <w:sz w:val="20"/>
                <w:highlight w:val="none"/>
              </w:rPr>
              <w:t>診療時間</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県下全地区</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休日等歯科診療</w:t>
            </w:r>
          </w:p>
          <w:p>
            <w:pPr>
              <w:pStyle w:val="0"/>
              <w:widowControl w:val="0"/>
              <w:spacing w:line="240" w:lineRule="exact"/>
              <w:jc w:val="both"/>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（高知市歯科医師会員を中心に県下全域の歯科医師会員の当番医制で実施）</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総合あんしん</w:t>
            </w:r>
          </w:p>
          <w:p>
            <w:pPr>
              <w:pStyle w:val="0"/>
              <w:widowControl w:val="0"/>
              <w:spacing w:line="240" w:lineRule="exac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センター１階</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日曜日・祝日</w:t>
            </w:r>
          </w:p>
          <w:p>
            <w:pPr>
              <w:pStyle w:val="0"/>
              <w:widowControl w:val="0"/>
              <w:spacing w:line="240" w:lineRule="exac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年末年始</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午前</w:t>
            </w:r>
            <w:r>
              <w:rPr>
                <w:rFonts w:hint="eastAsia" w:ascii="ＭＳ 明朝" w:hAnsi="ＭＳ 明朝"/>
                <w:color w:val="000000"/>
                <w:kern w:val="2"/>
                <w:sz w:val="20"/>
                <w:highlight w:val="none"/>
                <w:u w:val="none" w:color="auto"/>
              </w:rPr>
              <w:t>9</w:t>
            </w:r>
            <w:r>
              <w:rPr>
                <w:rFonts w:hint="eastAsia" w:ascii="ＭＳ 明朝" w:hAnsi="ＭＳ 明朝"/>
                <w:color w:val="000000"/>
                <w:kern w:val="2"/>
                <w:sz w:val="20"/>
                <w:highlight w:val="none"/>
                <w:u w:val="none" w:color="auto"/>
              </w:rPr>
              <w:t>時から午後</w:t>
            </w:r>
            <w:r>
              <w:rPr>
                <w:rFonts w:hint="eastAsia" w:ascii="ＭＳ 明朝" w:hAnsi="ＭＳ 明朝"/>
                <w:color w:val="000000"/>
                <w:kern w:val="2"/>
                <w:sz w:val="20"/>
                <w:highlight w:val="none"/>
                <w:u w:val="none" w:color="auto"/>
              </w:rPr>
              <w:t>3</w:t>
            </w:r>
            <w:r>
              <w:rPr>
                <w:rFonts w:hint="eastAsia" w:ascii="ＭＳ 明朝" w:hAnsi="ＭＳ 明朝"/>
                <w:color w:val="000000"/>
                <w:kern w:val="2"/>
                <w:sz w:val="20"/>
                <w:highlight w:val="none"/>
                <w:u w:val="none" w:color="auto"/>
              </w:rPr>
              <w:t>時</w:t>
            </w:r>
          </w:p>
          <w:p>
            <w:pPr>
              <w:pStyle w:val="0"/>
              <w:widowControl w:val="0"/>
              <w:spacing w:line="240" w:lineRule="exact"/>
              <w:ind w:left="187" w:hanging="220" w:hangingChars="100"/>
              <w:jc w:val="both"/>
              <w:rPr>
                <w:rFonts w:hint="eastAsia" w:ascii="ＭＳ 明朝" w:hAnsi="ＭＳ 明朝"/>
                <w:color w:val="000000"/>
                <w:kern w:val="2"/>
                <w:sz w:val="18"/>
                <w:highlight w:val="none"/>
                <w:u w:val="none" w:color="auto"/>
              </w:rPr>
            </w:pPr>
            <w:r>
              <w:rPr>
                <w:rFonts w:hint="eastAsia" w:ascii="ＭＳ 明朝" w:hAnsi="ＭＳ 明朝"/>
                <w:color w:val="000000"/>
                <w:kern w:val="2"/>
                <w:sz w:val="18"/>
                <w:highlight w:val="none"/>
                <w:u w:val="none" w:color="auto"/>
              </w:rPr>
              <w:t>※</w:t>
            </w:r>
            <w:r>
              <w:rPr>
                <w:rFonts w:hint="eastAsia" w:ascii="ＭＳ 明朝" w:hAnsi="ＭＳ 明朝"/>
                <w:color w:val="000000"/>
                <w:kern w:val="2"/>
                <w:sz w:val="18"/>
                <w:highlight w:val="none"/>
                <w:u w:val="none" w:color="auto"/>
              </w:rPr>
              <w:t>12</w:t>
            </w:r>
            <w:r>
              <w:rPr>
                <w:rFonts w:hint="eastAsia" w:ascii="ＭＳ 明朝" w:hAnsi="ＭＳ 明朝"/>
                <w:color w:val="000000"/>
                <w:kern w:val="2"/>
                <w:sz w:val="18"/>
                <w:highlight w:val="none"/>
                <w:u w:val="none" w:color="auto"/>
              </w:rPr>
              <w:t>月</w:t>
            </w:r>
            <w:r>
              <w:rPr>
                <w:rFonts w:hint="eastAsia" w:ascii="ＭＳ 明朝" w:hAnsi="ＭＳ 明朝"/>
                <w:color w:val="000000"/>
                <w:kern w:val="2"/>
                <w:sz w:val="18"/>
                <w:highlight w:val="none"/>
                <w:u w:val="none" w:color="auto"/>
              </w:rPr>
              <w:t>29</w:t>
            </w:r>
            <w:r>
              <w:rPr>
                <w:rFonts w:hint="eastAsia" w:ascii="ＭＳ 明朝" w:hAnsi="ＭＳ 明朝"/>
                <w:color w:val="000000"/>
                <w:kern w:val="2"/>
                <w:sz w:val="18"/>
                <w:highlight w:val="none"/>
                <w:u w:val="none" w:color="auto"/>
              </w:rPr>
              <w:t>日から</w:t>
            </w:r>
            <w:r>
              <w:rPr>
                <w:rFonts w:hint="eastAsia" w:ascii="ＭＳ 明朝" w:hAnsi="ＭＳ 明朝"/>
                <w:color w:val="000000"/>
                <w:kern w:val="2"/>
                <w:sz w:val="18"/>
                <w:highlight w:val="none"/>
                <w:u w:val="none" w:color="auto"/>
              </w:rPr>
              <w:t>1</w:t>
            </w:r>
            <w:r>
              <w:rPr>
                <w:rFonts w:hint="eastAsia" w:ascii="ＭＳ 明朝" w:hAnsi="ＭＳ 明朝"/>
                <w:color w:val="000000"/>
                <w:kern w:val="2"/>
                <w:sz w:val="18"/>
                <w:highlight w:val="none"/>
                <w:u w:val="none" w:color="auto"/>
              </w:rPr>
              <w:t>月</w:t>
            </w:r>
            <w:r>
              <w:rPr>
                <w:rFonts w:hint="eastAsia" w:ascii="ＭＳ 明朝" w:hAnsi="ＭＳ 明朝"/>
                <w:color w:val="000000"/>
                <w:kern w:val="2"/>
                <w:sz w:val="18"/>
                <w:highlight w:val="none"/>
                <w:u w:val="none" w:color="auto"/>
              </w:rPr>
              <w:t>3</w:t>
            </w:r>
            <w:r>
              <w:rPr>
                <w:rFonts w:hint="eastAsia" w:ascii="ＭＳ 明朝" w:hAnsi="ＭＳ 明朝"/>
                <w:color w:val="000000"/>
                <w:kern w:val="2"/>
                <w:sz w:val="18"/>
                <w:highlight w:val="none"/>
                <w:u w:val="none" w:color="auto"/>
              </w:rPr>
              <w:t>日は午前</w:t>
            </w:r>
            <w:r>
              <w:rPr>
                <w:rFonts w:hint="eastAsia" w:ascii="ＭＳ 明朝" w:hAnsi="ＭＳ 明朝"/>
                <w:color w:val="000000"/>
                <w:kern w:val="2"/>
                <w:sz w:val="18"/>
                <w:highlight w:val="none"/>
                <w:u w:val="none" w:color="auto"/>
              </w:rPr>
              <w:t>9</w:t>
            </w:r>
            <w:r>
              <w:rPr>
                <w:rFonts w:hint="eastAsia" w:ascii="ＭＳ 明朝" w:hAnsi="ＭＳ 明朝"/>
                <w:color w:val="000000"/>
                <w:kern w:val="2"/>
                <w:sz w:val="18"/>
                <w:highlight w:val="none"/>
                <w:u w:val="none" w:color="auto"/>
              </w:rPr>
              <w:t>時から正午</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0" w:lineRule="atLeast"/>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安芸地区</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在宅当番医制</w:t>
            </w:r>
          </w:p>
          <w:p>
            <w:pPr>
              <w:pStyle w:val="0"/>
              <w:widowControl w:val="0"/>
              <w:spacing w:line="240" w:lineRule="exact"/>
              <w:jc w:val="both"/>
              <w:rPr>
                <w:rFonts w:hint="default" w:ascii="ＭＳ 明朝" w:hAnsi="ＭＳ 明朝"/>
                <w:color w:val="000000"/>
                <w:kern w:val="2"/>
                <w:sz w:val="18"/>
                <w:highlight w:val="none"/>
                <w:u w:val="none" w:color="auto"/>
              </w:rPr>
            </w:pPr>
            <w:r>
              <w:rPr>
                <w:rFonts w:hint="eastAsia" w:ascii="ＭＳ 明朝" w:hAnsi="ＭＳ 明朝"/>
                <w:color w:val="000000"/>
                <w:kern w:val="2"/>
                <w:sz w:val="18"/>
                <w:highlight w:val="none"/>
                <w:u w:val="none" w:color="auto"/>
              </w:rPr>
              <w:t>（安芸室戸地区歯科医師会員の当番医制で実施）</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各歯科医院</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0" w:lineRule="atLeas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ゴールデン</w:t>
            </w:r>
          </w:p>
          <w:p>
            <w:pPr>
              <w:pStyle w:val="0"/>
              <w:widowControl w:val="0"/>
              <w:spacing w:line="0" w:lineRule="atLeas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ウィーク</w:t>
            </w:r>
          </w:p>
          <w:p>
            <w:pPr>
              <w:pStyle w:val="0"/>
              <w:widowControl w:val="0"/>
              <w:spacing w:line="0" w:lineRule="atLeas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及び年末年始</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午前</w:t>
            </w:r>
            <w:r>
              <w:rPr>
                <w:rFonts w:hint="eastAsia" w:ascii="ＭＳ 明朝" w:hAnsi="ＭＳ 明朝"/>
                <w:color w:val="000000"/>
                <w:kern w:val="2"/>
                <w:sz w:val="20"/>
                <w:highlight w:val="none"/>
                <w:u w:val="none" w:color="auto"/>
              </w:rPr>
              <w:t>9</w:t>
            </w:r>
            <w:r>
              <w:rPr>
                <w:rFonts w:hint="eastAsia" w:ascii="ＭＳ 明朝" w:hAnsi="ＭＳ 明朝"/>
                <w:color w:val="000000"/>
                <w:kern w:val="2"/>
                <w:sz w:val="20"/>
                <w:highlight w:val="none"/>
                <w:u w:val="none" w:color="auto"/>
              </w:rPr>
              <w:t>時から正午</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0" w:lineRule="atLeast"/>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高岡地区</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在宅当番医制</w:t>
            </w:r>
          </w:p>
          <w:p>
            <w:pPr>
              <w:pStyle w:val="0"/>
              <w:widowControl w:val="0"/>
              <w:spacing w:line="240" w:lineRule="exact"/>
              <w:jc w:val="both"/>
              <w:rPr>
                <w:rFonts w:hint="default" w:ascii="ＭＳ 明朝" w:hAnsi="ＭＳ 明朝"/>
                <w:color w:val="000000"/>
                <w:kern w:val="2"/>
                <w:sz w:val="18"/>
                <w:highlight w:val="none"/>
                <w:u w:val="none" w:color="auto"/>
              </w:rPr>
            </w:pPr>
            <w:r>
              <w:rPr>
                <w:rFonts w:hint="eastAsia" w:ascii="ＭＳ 明朝" w:hAnsi="ＭＳ 明朝"/>
                <w:color w:val="000000"/>
                <w:kern w:val="2"/>
                <w:sz w:val="18"/>
                <w:highlight w:val="none"/>
                <w:u w:val="none" w:color="auto"/>
              </w:rPr>
              <w:t>（高岡地区歯科医師会員の当番医制で実施）</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各歯科医院</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年末年始</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午前</w:t>
            </w:r>
            <w:r>
              <w:rPr>
                <w:rFonts w:hint="eastAsia" w:ascii="ＭＳ 明朝" w:hAnsi="ＭＳ 明朝"/>
                <w:color w:val="000000"/>
                <w:kern w:val="2"/>
                <w:sz w:val="20"/>
                <w:highlight w:val="none"/>
                <w:u w:val="none" w:color="auto"/>
              </w:rPr>
              <w:t>9</w:t>
            </w:r>
            <w:r>
              <w:rPr>
                <w:rFonts w:hint="eastAsia" w:ascii="ＭＳ 明朝" w:hAnsi="ＭＳ 明朝"/>
                <w:color w:val="000000"/>
                <w:kern w:val="2"/>
                <w:sz w:val="20"/>
                <w:highlight w:val="none"/>
                <w:u w:val="none" w:color="auto"/>
              </w:rPr>
              <w:t>時から正午</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0" w:lineRule="atLeast"/>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幡多地区</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在宅当番医制</w:t>
            </w:r>
          </w:p>
          <w:p>
            <w:pPr>
              <w:pStyle w:val="0"/>
              <w:widowControl w:val="0"/>
              <w:spacing w:line="240" w:lineRule="exact"/>
              <w:jc w:val="both"/>
              <w:rPr>
                <w:rFonts w:hint="default" w:ascii="ＭＳ 明朝" w:hAnsi="ＭＳ 明朝"/>
                <w:color w:val="000000"/>
                <w:kern w:val="2"/>
                <w:sz w:val="18"/>
                <w:highlight w:val="none"/>
                <w:u w:val="none" w:color="auto"/>
              </w:rPr>
            </w:pPr>
            <w:r>
              <w:rPr>
                <w:rFonts w:hint="eastAsia" w:ascii="ＭＳ 明朝" w:hAnsi="ＭＳ 明朝"/>
                <w:color w:val="000000"/>
                <w:kern w:val="2"/>
                <w:sz w:val="18"/>
                <w:highlight w:val="none"/>
                <w:u w:val="none" w:color="auto"/>
              </w:rPr>
              <w:t>（幡多地区歯科医師会員の当番医制で実施）</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各歯科医院</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年末年始</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午前</w:t>
            </w:r>
            <w:r>
              <w:rPr>
                <w:rFonts w:hint="eastAsia" w:ascii="ＭＳ 明朝" w:hAnsi="ＭＳ 明朝"/>
                <w:color w:val="000000"/>
                <w:kern w:val="2"/>
                <w:sz w:val="20"/>
                <w:highlight w:val="none"/>
                <w:u w:val="none" w:color="auto"/>
              </w:rPr>
              <w:t>9</w:t>
            </w:r>
            <w:r>
              <w:rPr>
                <w:rFonts w:hint="eastAsia" w:ascii="ＭＳ 明朝" w:hAnsi="ＭＳ 明朝"/>
                <w:color w:val="000000"/>
                <w:kern w:val="2"/>
                <w:sz w:val="20"/>
                <w:highlight w:val="none"/>
                <w:u w:val="none" w:color="auto"/>
              </w:rPr>
              <w:t>時から正午</w:t>
            </w:r>
          </w:p>
        </w:tc>
      </w:tr>
    </w:tbl>
    <w:p>
      <w:pPr>
        <w:pStyle w:val="0"/>
        <w:spacing w:before="165" w:beforeLines="50" w:beforeAutospacing="0"/>
        <w:jc w:val="both"/>
        <w:rPr>
          <w:rFonts w:hint="eastAsia"/>
          <w:sz w:val="20"/>
          <w:highlight w:val="none"/>
        </w:rPr>
      </w:pPr>
    </w:p>
    <w:p>
      <w:pPr>
        <w:pStyle w:val="0"/>
        <w:rPr>
          <w:rFonts w:hint="eastAsia"/>
          <w:b w:val="1"/>
          <w:highlight w:val="none"/>
        </w:rPr>
      </w:pPr>
      <w:r>
        <w:rPr>
          <w:rFonts w:hint="eastAsia"/>
          <w:b w:val="1"/>
          <w:highlight w:val="none"/>
        </w:rPr>
        <w:t>（８）災害時</w:t>
      </w:r>
    </w:p>
    <w:p>
      <w:pPr>
        <w:pStyle w:val="0"/>
        <w:ind w:left="220" w:leftChars="100" w:firstLine="220" w:firstLineChars="100"/>
        <w:jc w:val="left"/>
        <w:rPr>
          <w:rFonts w:hint="eastAsia"/>
          <w:spacing w:val="20"/>
          <w:highlight w:val="none"/>
          <w:bdr w:val="single" w:color="auto" w:sz="4" w:space="0"/>
        </w:rPr>
      </w:pPr>
      <w:r>
        <w:rPr>
          <w:rFonts w:hint="eastAsia"/>
          <w:highlight w:val="none"/>
        </w:rPr>
        <w:t>南海トラフ地震等大規模災害時には、情報伝達が困難な状況や歯科保健医療に必要な人員が不足することが予想されるため</w:t>
      </w:r>
      <w:r>
        <w:rPr>
          <w:rFonts w:hint="eastAsia"/>
          <w:color w:val="auto"/>
          <w:highlight w:val="none"/>
          <w:u w:val="none" w:color="auto"/>
        </w:rPr>
        <w:t>、大規模災害時に必要な歯科保健医療サービスを提供できる体制を強化する必要があります。さらに、災害時の歯科保健医療活動が円滑に行えるよう高知県災害時歯科保健医療対策活動指針の継続的な見直しが必要です。</w:t>
      </w:r>
    </w:p>
    <w:p>
      <w:pPr>
        <w:pStyle w:val="0"/>
        <w:ind w:leftChars="0" w:firstLineChars="0"/>
        <w:jc w:val="left"/>
        <w:rPr>
          <w:rFonts w:hint="eastAsia"/>
          <w:spacing w:val="20"/>
          <w:highlight w:val="none"/>
          <w:bdr w:val="single" w:color="auto" w:sz="4" w:space="0"/>
        </w:rPr>
      </w:pPr>
    </w:p>
    <w:p>
      <w:pPr>
        <w:pStyle w:val="0"/>
        <w:rPr>
          <w:rFonts w:hint="eastAsia"/>
          <w:b w:val="1"/>
          <w:spacing w:val="20"/>
          <w:highlight w:val="none"/>
          <w:shd w:val="clear" w:color="auto" w:fill="E5DFEC"/>
        </w:rPr>
      </w:pPr>
      <w:r>
        <w:rPr>
          <w:rFonts w:hint="eastAsia"/>
          <w:b w:val="1"/>
          <w:spacing w:val="20"/>
          <w:highlight w:val="none"/>
          <w:bdr w:val="single" w:color="auto" w:sz="4" w:space="0"/>
          <w:shd w:val="clear" w:color="auto" w:fill="E5DFEC"/>
        </w:rPr>
        <w:t>対策</w:t>
      </w:r>
    </w:p>
    <w:p>
      <w:pPr>
        <w:pStyle w:val="0"/>
        <w:rPr>
          <w:rFonts w:hint="eastAsia"/>
          <w:b w:val="1"/>
          <w:color w:val="0070C0"/>
          <w:highlight w:val="none"/>
        </w:rPr>
      </w:pPr>
      <w:r>
        <w:rPr>
          <w:rFonts w:hint="eastAsia"/>
          <w:b w:val="1"/>
          <w:color w:val="0070C0"/>
          <w:highlight w:val="none"/>
        </w:rPr>
        <w:t>１　歯科保健医療推進体制の構築</w:t>
      </w:r>
    </w:p>
    <w:p>
      <w:pPr>
        <w:pStyle w:val="0"/>
        <w:ind w:left="220" w:leftChars="100" w:firstLine="220" w:firstLineChars="100"/>
        <w:rPr>
          <w:rFonts w:hint="eastAsia"/>
          <w:highlight w:val="none"/>
        </w:rPr>
      </w:pPr>
      <w:r>
        <w:rPr>
          <w:rFonts w:hint="eastAsia"/>
          <w:highlight w:val="none"/>
        </w:rPr>
        <w:t>県は、高知県歯と口の健康づくり条例に基づく「高知県歯と口の健康づくり推進協議会」を設置し、歯と口の健康づくりに関する施策の実施状況についての評価・検討及び進捗管理や、関係者間の連携及び協働の推進等を行います。</w:t>
      </w:r>
    </w:p>
    <w:p>
      <w:pPr>
        <w:pStyle w:val="0"/>
        <w:ind w:left="220" w:leftChars="100" w:firstLine="220" w:firstLineChars="100"/>
        <w:rPr>
          <w:rFonts w:hint="eastAsia"/>
          <w:highlight w:val="none"/>
        </w:rPr>
      </w:pPr>
      <w:r>
        <w:rPr>
          <w:rFonts w:hint="eastAsia"/>
          <w:highlight w:val="none"/>
        </w:rPr>
        <w:t>また、福祉保健所管内ごとに歯科保健地域連絡会を設置し、それぞれの地域の実情に応じた歯科保健事業を実施します。</w:t>
      </w:r>
    </w:p>
    <w:p>
      <w:pPr>
        <w:pStyle w:val="0"/>
        <w:ind w:left="220" w:leftChars="100" w:firstLine="220" w:firstLineChars="100"/>
        <w:rPr>
          <w:rFonts w:hint="eastAsia"/>
          <w:highlight w:val="none"/>
        </w:rPr>
      </w:pPr>
      <w:r>
        <w:rPr>
          <w:rFonts w:hint="eastAsia"/>
          <w:color w:val="auto"/>
          <w:highlight w:val="none"/>
          <w:u w:val="none" w:color="auto"/>
        </w:rPr>
        <w:t>加えて、令和６年度から歯科医師会などと連携し、歯科医師確保による歯科医療提供体制の維持に向けた取組を実施します。</w:t>
      </w:r>
    </w:p>
    <w:p>
      <w:pPr>
        <w:pStyle w:val="0"/>
        <w:spacing w:line="240" w:lineRule="auto"/>
        <w:ind w:leftChars="0" w:firstLineChars="0"/>
        <w:rPr>
          <w:rFonts w:hint="eastAsia"/>
          <w:highlight w:val="none"/>
        </w:rPr>
      </w:pPr>
    </w:p>
    <w:p>
      <w:pPr>
        <w:pStyle w:val="0"/>
        <w:rPr>
          <w:rFonts w:hint="eastAsia"/>
          <w:b w:val="1"/>
          <w:color w:val="0070C0"/>
          <w:highlight w:val="none"/>
        </w:rPr>
      </w:pPr>
      <w:r>
        <w:rPr>
          <w:rFonts w:hint="eastAsia"/>
          <w:b w:val="1"/>
          <w:color w:val="0070C0"/>
          <w:highlight w:val="none"/>
        </w:rPr>
        <w:t>２　かかりつけ歯科医の普及</w:t>
      </w:r>
    </w:p>
    <w:p>
      <w:pPr>
        <w:pStyle w:val="0"/>
        <w:ind w:left="220" w:leftChars="100" w:firstLine="220" w:firstLineChars="100"/>
        <w:rPr>
          <w:rFonts w:hint="eastAsia"/>
          <w:highlight w:val="none"/>
        </w:rPr>
      </w:pPr>
      <w:r>
        <w:rPr>
          <w:rFonts w:hint="eastAsia"/>
          <w:highlight w:val="none"/>
        </w:rPr>
        <w:t>県及び歯科医師会は、引き続き、かかりつけ歯科医の重要性と必要性について、県民へ啓発します。</w:t>
      </w:r>
    </w:p>
    <w:p>
      <w:pPr>
        <w:pStyle w:val="0"/>
        <w:spacing w:line="240" w:lineRule="auto"/>
        <w:ind w:leftChars="0" w:firstLine="0" w:firstLineChars="0"/>
        <w:rPr>
          <w:rFonts w:hint="eastAsia"/>
          <w:highlight w:val="none"/>
        </w:rPr>
      </w:pPr>
    </w:p>
    <w:p>
      <w:pPr>
        <w:pStyle w:val="0"/>
        <w:rPr>
          <w:rFonts w:hint="eastAsia"/>
          <w:b w:val="1"/>
          <w:color w:val="0070C0"/>
          <w:highlight w:val="none"/>
        </w:rPr>
      </w:pPr>
      <w:r>
        <w:rPr>
          <w:rFonts w:hint="eastAsia"/>
          <w:b w:val="1"/>
          <w:color w:val="0070C0"/>
          <w:highlight w:val="none"/>
        </w:rPr>
        <w:t>３　訪問歯科医療</w:t>
      </w:r>
      <w:r>
        <w:rPr>
          <w:rFonts w:hint="eastAsia"/>
          <w:b w:val="1"/>
          <w:color w:val="0070C0"/>
          <w:highlight w:val="none"/>
          <w:u w:val="none" w:color="auto"/>
        </w:rPr>
        <w:t>の取組</w:t>
      </w:r>
    </w:p>
    <w:p>
      <w:pPr>
        <w:pStyle w:val="0"/>
        <w:ind w:left="220" w:leftChars="100" w:firstLine="220" w:firstLineChars="100"/>
        <w:rPr>
          <w:rFonts w:hint="eastAsia"/>
          <w:highlight w:val="none"/>
        </w:rPr>
      </w:pPr>
      <w:r>
        <w:rPr>
          <w:rFonts w:hint="eastAsia"/>
          <w:highlight w:val="none"/>
        </w:rPr>
        <w:t>県は歯科医師会などと連携して、訪問歯科診療が可能な歯科医療従事者の育成を進めます。</w:t>
      </w:r>
    </w:p>
    <w:p>
      <w:pPr>
        <w:pStyle w:val="0"/>
        <w:ind w:left="220" w:leftChars="100" w:firstLine="220" w:firstLineChars="100"/>
        <w:rPr>
          <w:rFonts w:hint="eastAsia"/>
          <w:highlight w:val="none"/>
        </w:rPr>
      </w:pPr>
      <w:r>
        <w:rPr>
          <w:rFonts w:hint="eastAsia"/>
          <w:highlight w:val="none"/>
        </w:rPr>
        <w:t>また、病気やけがなどで通院が困難な場合でも、居宅や施設などで歯科医療・保健サービスが受けられることや、歯と口の健康の大切さについて啓発するとともに、在宅歯科連携室の活用により訪問歯科診療のニーズに対応していきます。</w:t>
      </w:r>
    </w:p>
    <w:p>
      <w:pPr>
        <w:pStyle w:val="0"/>
        <w:spacing w:line="240" w:lineRule="auto"/>
        <w:rPr>
          <w:rFonts w:hint="eastAsia"/>
          <w:highlight w:val="none"/>
        </w:rPr>
      </w:pPr>
    </w:p>
    <w:p>
      <w:pPr>
        <w:pStyle w:val="0"/>
        <w:rPr>
          <w:rFonts w:hint="eastAsia"/>
          <w:b w:val="1"/>
          <w:color w:val="0070C0"/>
          <w:highlight w:val="none"/>
        </w:rPr>
      </w:pPr>
      <w:r>
        <w:rPr>
          <w:rFonts w:hint="eastAsia"/>
          <w:b w:val="1"/>
          <w:color w:val="0070C0"/>
          <w:highlight w:val="none"/>
        </w:rPr>
        <w:t>４　年代や対象別の歯科保健医療</w:t>
      </w:r>
    </w:p>
    <w:p>
      <w:pPr>
        <w:pStyle w:val="0"/>
        <w:rPr>
          <w:rFonts w:hint="eastAsia"/>
          <w:b w:val="1"/>
          <w:highlight w:val="none"/>
        </w:rPr>
      </w:pPr>
      <w:r>
        <w:rPr>
          <w:rFonts w:hint="eastAsia"/>
          <w:b w:val="1"/>
          <w:highlight w:val="none"/>
        </w:rPr>
        <w:t>（１）妊娠期・胎児期</w:t>
      </w:r>
    </w:p>
    <w:p>
      <w:pPr>
        <w:pStyle w:val="0"/>
        <w:ind w:left="227" w:leftChars="100" w:firstLine="227" w:firstLineChars="100"/>
        <w:rPr>
          <w:rFonts w:hint="eastAsia"/>
          <w:highlight w:val="none"/>
        </w:rPr>
      </w:pPr>
      <w:r>
        <w:rPr>
          <w:rFonts w:hint="eastAsia"/>
          <w:b w:val="0"/>
          <w:color w:val="000000" w:themeColor="text1"/>
          <w:highlight w:val="none"/>
        </w:rPr>
        <w:t>県は</w:t>
      </w:r>
      <w:r>
        <w:rPr>
          <w:rFonts w:hint="eastAsia"/>
          <w:color w:val="000000" w:themeColor="text1"/>
          <w:highlight w:val="none"/>
          <w:u w:val="none" w:color="auto"/>
        </w:rPr>
        <w:t>歯科医師会</w:t>
      </w:r>
      <w:r>
        <w:rPr>
          <w:rFonts w:hint="eastAsia"/>
          <w:color w:val="auto"/>
          <w:highlight w:val="none"/>
          <w:u w:val="none" w:color="auto"/>
        </w:rPr>
        <w:t>や市町村などと</w:t>
      </w:r>
      <w:r>
        <w:rPr>
          <w:rFonts w:hint="eastAsia"/>
          <w:b w:val="0"/>
          <w:color w:val="auto"/>
          <w:highlight w:val="none"/>
          <w:u w:val="none" w:color="auto"/>
        </w:rPr>
        <w:t>連携して、</w:t>
      </w:r>
      <w:r>
        <w:rPr>
          <w:rFonts w:hint="eastAsia"/>
          <w:color w:val="auto"/>
          <w:highlight w:val="none"/>
          <w:u w:val="none" w:color="auto"/>
        </w:rPr>
        <w:t>妊婦歯科健診の受診率向上や歯科保健指導等の取組を支援するとともに</w:t>
      </w:r>
      <w:r>
        <w:rPr>
          <w:rFonts w:hint="eastAsia"/>
          <w:b w:val="0"/>
          <w:color w:val="auto"/>
          <w:highlight w:val="none"/>
          <w:u w:val="none" w:color="auto"/>
        </w:rPr>
        <w:t>、歯周病が早産・低出生体重児の出産に影響を及ぼすことや、妊娠期の歯周病予防が重要であること等の啓発を行います。</w:t>
      </w:r>
    </w:p>
    <w:p>
      <w:pPr>
        <w:pStyle w:val="0"/>
        <w:rPr>
          <w:rFonts w:hint="eastAsia"/>
          <w:highlight w:val="none"/>
        </w:rPr>
      </w:pPr>
    </w:p>
    <w:p>
      <w:pPr>
        <w:pStyle w:val="0"/>
        <w:rPr>
          <w:rFonts w:hint="eastAsia"/>
          <w:b w:val="1"/>
          <w:highlight w:val="none"/>
        </w:rPr>
      </w:pPr>
      <w:r>
        <w:rPr>
          <w:rFonts w:hint="eastAsia"/>
          <w:b w:val="1"/>
          <w:highlight w:val="none"/>
        </w:rPr>
        <w:t>（２）乳幼児期から学齢期</w:t>
      </w:r>
    </w:p>
    <w:p>
      <w:pPr>
        <w:pStyle w:val="0"/>
        <w:ind w:left="220" w:leftChars="100" w:firstLine="220" w:firstLineChars="100"/>
        <w:rPr>
          <w:rFonts w:hint="eastAsia"/>
          <w:color w:val="auto"/>
          <w:highlight w:val="none"/>
          <w:u w:val="none" w:color="auto"/>
        </w:rPr>
      </w:pPr>
      <w:r>
        <w:rPr>
          <w:rFonts w:hint="eastAsia"/>
          <w:color w:val="000000"/>
          <w:highlight w:val="none"/>
          <w:u w:val="none" w:color="auto"/>
        </w:rPr>
        <w:t>県は歯科医師会</w:t>
      </w:r>
      <w:r>
        <w:rPr>
          <w:rFonts w:hint="eastAsia"/>
          <w:color w:val="auto"/>
          <w:highlight w:val="none"/>
          <w:u w:val="none" w:color="auto"/>
        </w:rPr>
        <w:t>や市町村などと連携して、食育を推進するなかで、噛むことの大切さと望ましい食事等について啓発します。</w:t>
      </w:r>
    </w:p>
    <w:p>
      <w:pPr>
        <w:pStyle w:val="0"/>
        <w:ind w:left="220" w:leftChars="100" w:firstLine="220" w:firstLineChars="100"/>
        <w:rPr>
          <w:rFonts w:hint="eastAsia"/>
          <w:color w:val="000000"/>
          <w:highlight w:val="none"/>
          <w:u w:val="none" w:color="auto"/>
        </w:rPr>
      </w:pPr>
      <w:r>
        <w:rPr>
          <w:rFonts w:hint="eastAsia"/>
          <w:color w:val="auto"/>
          <w:highlight w:val="none"/>
          <w:u w:val="none" w:color="auto"/>
        </w:rPr>
        <w:t>また、効果的なむし歯予防法として、保育所、幼稚園、学校へのフッ化物洗口導入及びフォローアップに向けた支援を行い、歯科口腔保健に係る児童・生徒の健康格差の縮小に努めます。更に、むし歯・歯肉炎予防のため、教育委員会と連携し、学校での歯みがき指導に加え、デンタルフロス等の歯間部清掃用具を使用した口腔清掃の実施を推進します。</w:t>
      </w:r>
    </w:p>
    <w:p>
      <w:pPr>
        <w:pStyle w:val="0"/>
        <w:spacing w:line="180" w:lineRule="exact"/>
        <w:rPr>
          <w:rFonts w:hint="eastAsia"/>
          <w:b w:val="1"/>
          <w:color w:val="000000"/>
          <w:highlight w:val="none"/>
          <w:u w:val="none" w:color="auto"/>
        </w:rPr>
      </w:pPr>
    </w:p>
    <w:p>
      <w:pPr>
        <w:pStyle w:val="0"/>
        <w:rPr>
          <w:rFonts w:hint="eastAsia"/>
          <w:b w:val="1"/>
          <w:color w:val="000000"/>
          <w:highlight w:val="none"/>
          <w:u w:val="none" w:color="auto"/>
        </w:rPr>
      </w:pPr>
      <w:r>
        <w:rPr>
          <w:rFonts w:hint="eastAsia"/>
          <w:b w:val="1"/>
          <w:color w:val="000000"/>
          <w:highlight w:val="none"/>
          <w:u w:val="none" w:color="auto"/>
        </w:rPr>
        <w:t>（３）成人</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県は県歯科医師会や県歯科衛生士会と連携して、</w:t>
      </w:r>
      <w:r>
        <w:rPr>
          <w:rFonts w:hint="eastAsia"/>
          <w:color w:val="auto"/>
          <w:highlight w:val="none"/>
          <w:u w:val="none" w:color="auto"/>
        </w:rPr>
        <w:t>40</w:t>
      </w:r>
      <w:r>
        <w:rPr>
          <w:rFonts w:hint="eastAsia"/>
          <w:color w:val="auto"/>
          <w:highlight w:val="none"/>
          <w:u w:val="none" w:color="auto"/>
        </w:rPr>
        <w:t>歳代における進行した歯周炎を有する者の減少や</w:t>
      </w:r>
      <w:r>
        <w:rPr>
          <w:rFonts w:hint="eastAsia"/>
          <w:color w:val="auto"/>
          <w:highlight w:val="none"/>
          <w:u w:val="none" w:color="auto"/>
        </w:rPr>
        <w:t>60</w:t>
      </w:r>
      <w:r>
        <w:rPr>
          <w:rFonts w:hint="eastAsia"/>
          <w:color w:val="auto"/>
          <w:highlight w:val="none"/>
          <w:u w:val="none" w:color="auto"/>
        </w:rPr>
        <w:t>歳で</w:t>
      </w:r>
      <w:r>
        <w:rPr>
          <w:rFonts w:hint="eastAsia"/>
          <w:color w:val="auto"/>
          <w:highlight w:val="none"/>
          <w:u w:val="none" w:color="auto"/>
        </w:rPr>
        <w:t>24</w:t>
      </w:r>
      <w:r>
        <w:rPr>
          <w:rFonts w:hint="eastAsia"/>
          <w:color w:val="auto"/>
          <w:highlight w:val="none"/>
          <w:u w:val="none" w:color="auto"/>
        </w:rPr>
        <w:t>本以上の歯をもつ者の増加などを目標に、マスメディア等を活用して、歯周病予防の重要性や定期的な歯科健診受診、全身疾患との関連性等を周知します。</w:t>
      </w:r>
    </w:p>
    <w:p>
      <w:pPr>
        <w:pStyle w:val="0"/>
        <w:ind w:left="220" w:leftChars="100" w:firstLine="220" w:firstLineChars="100"/>
        <w:rPr>
          <w:rFonts w:hint="eastAsia"/>
          <w:color w:val="000000"/>
          <w:highlight w:val="none"/>
          <w:u w:val="none" w:color="auto"/>
        </w:rPr>
      </w:pPr>
      <w:r>
        <w:rPr>
          <w:rFonts w:hint="eastAsia"/>
          <w:color w:val="auto"/>
          <w:highlight w:val="none"/>
          <w:u w:val="none" w:color="auto"/>
        </w:rPr>
        <w:t>また、かかりつけの歯科医療機関をもち、定期的に歯科健診を受けることの普及啓発を行います。</w:t>
      </w:r>
    </w:p>
    <w:p>
      <w:pPr>
        <w:pStyle w:val="0"/>
        <w:spacing w:line="180" w:lineRule="exact"/>
        <w:rPr>
          <w:rFonts w:hint="eastAsia"/>
          <w:color w:val="000000"/>
          <w:highlight w:val="none"/>
          <w:u w:val="none" w:color="auto"/>
        </w:rPr>
      </w:pPr>
    </w:p>
    <w:p>
      <w:pPr>
        <w:pStyle w:val="0"/>
        <w:rPr>
          <w:rFonts w:hint="eastAsia"/>
          <w:b w:val="1"/>
          <w:color w:val="000000"/>
          <w:highlight w:val="none"/>
          <w:u w:val="none" w:color="auto"/>
        </w:rPr>
      </w:pPr>
      <w:r>
        <w:rPr>
          <w:rFonts w:hint="eastAsia"/>
          <w:b w:val="1"/>
          <w:color w:val="000000"/>
          <w:highlight w:val="none"/>
          <w:u w:val="none" w:color="auto"/>
        </w:rPr>
        <w:t>（４）高齢者</w:t>
      </w:r>
    </w:p>
    <w:p>
      <w:pPr>
        <w:pStyle w:val="0"/>
        <w:ind w:left="220" w:leftChars="100" w:firstLine="220" w:firstLineChars="100"/>
        <w:rPr>
          <w:rFonts w:hint="eastAsia"/>
          <w:strike w:val="0"/>
          <w:dstrike w:val="0"/>
          <w:color w:val="auto"/>
          <w:highlight w:val="none"/>
          <w:u w:val="none" w:color="auto"/>
        </w:rPr>
      </w:pPr>
      <w:r>
        <w:rPr>
          <w:rFonts w:hint="eastAsia"/>
          <w:color w:val="000000"/>
          <w:highlight w:val="none"/>
          <w:u w:val="none" w:color="auto"/>
        </w:rPr>
        <w:t>県は</w:t>
      </w:r>
      <w:r>
        <w:rPr>
          <w:rFonts w:hint="eastAsia"/>
          <w:color w:val="auto"/>
          <w:highlight w:val="none"/>
          <w:u w:val="none" w:color="auto"/>
        </w:rPr>
        <w:t>市町村や関係団体などと連携して、高齢者が日常生活を送る中で無理なく口腔及び全身機能を向上させ、健康寿命延伸に繋げられるようオーラルフレイル予防対策を推進します。</w:t>
      </w:r>
    </w:p>
    <w:p>
      <w:pPr>
        <w:pStyle w:val="0"/>
        <w:ind w:left="220" w:leftChars="100" w:firstLine="220" w:firstLineChars="100"/>
        <w:rPr>
          <w:rFonts w:hint="eastAsia"/>
          <w:strike w:val="0"/>
          <w:dstrike w:val="0"/>
          <w:highlight w:val="none"/>
        </w:rPr>
      </w:pPr>
      <w:r>
        <w:rPr>
          <w:rFonts w:hint="eastAsia"/>
          <w:color w:val="auto"/>
          <w:highlight w:val="none"/>
          <w:u w:val="none" w:color="auto"/>
        </w:rPr>
        <w:t>また、市町村が行う</w:t>
      </w:r>
      <w:r>
        <w:rPr>
          <w:rFonts w:hint="eastAsia"/>
          <w:strike w:val="0"/>
          <w:dstrike w:val="0"/>
          <w:color w:val="auto"/>
          <w:highlight w:val="none"/>
          <w:u w:val="none" w:color="auto"/>
        </w:rPr>
        <w:t>通いの場での介護予防の取り組みなどの状況を把握し、歯科衛生士を派遣するなど、関係機関と連携して介護予防活動の機会の確保を行うとともに、地域で高齢者の生活を支える地域包括支援センターの職員に対して、介護予防に関するスキルアップ研修を実施します。</w:t>
      </w:r>
    </w:p>
    <w:p>
      <w:pPr>
        <w:pStyle w:val="0"/>
        <w:spacing w:line="200" w:lineRule="exact"/>
        <w:ind w:left="220" w:leftChars="100" w:firstLine="220" w:firstLineChars="100"/>
        <w:rPr>
          <w:rFonts w:hint="eastAsia"/>
          <w:strike w:val="0"/>
          <w:dstrike w:val="0"/>
          <w:highlight w:val="none"/>
        </w:rPr>
      </w:pPr>
    </w:p>
    <w:p>
      <w:pPr>
        <w:pStyle w:val="0"/>
        <w:rPr>
          <w:rFonts w:hint="eastAsia"/>
          <w:b w:val="1"/>
          <w:highlight w:val="none"/>
        </w:rPr>
      </w:pPr>
      <w:r>
        <w:rPr>
          <w:rFonts w:hint="eastAsia"/>
          <w:b w:val="1"/>
          <w:highlight w:val="none"/>
        </w:rPr>
        <w:t>（５）障害児</w:t>
      </w:r>
      <w:r>
        <w:rPr>
          <w:rFonts w:hint="eastAsia"/>
          <w:b w:val="1"/>
          <w:sz w:val="20"/>
          <w:highlight w:val="none"/>
        </w:rPr>
        <w:t>（者）</w:t>
      </w:r>
      <w:r>
        <w:rPr>
          <w:rFonts w:hint="eastAsia"/>
          <w:b w:val="1"/>
          <w:highlight w:val="none"/>
        </w:rPr>
        <w:t>、要介護者</w:t>
      </w:r>
    </w:p>
    <w:p>
      <w:pPr>
        <w:pStyle w:val="0"/>
        <w:ind w:left="220" w:leftChars="100" w:firstLine="220" w:firstLineChars="100"/>
        <w:rPr>
          <w:rFonts w:hint="eastAsia"/>
          <w:color w:val="auto"/>
          <w:highlight w:val="none"/>
          <w:u w:val="none" w:color="auto"/>
        </w:rPr>
      </w:pPr>
      <w:r>
        <w:rPr>
          <w:rFonts w:hint="eastAsia"/>
          <w:color w:val="auto"/>
          <w:highlight w:val="none"/>
        </w:rPr>
        <w:t>県は県歯科医師会と連携して、歯科保健センター（幡多分室含む）での</w:t>
      </w:r>
      <w:r>
        <w:rPr>
          <w:rFonts w:hint="eastAsia"/>
          <w:color w:val="auto"/>
          <w:highlight w:val="none"/>
          <w:u w:val="none" w:color="auto"/>
        </w:rPr>
        <w:t>障害児</w:t>
      </w:r>
      <w:r>
        <w:rPr>
          <w:rFonts w:hint="eastAsia"/>
          <w:color w:val="auto"/>
          <w:sz w:val="20"/>
          <w:highlight w:val="none"/>
          <w:u w:val="none" w:color="auto"/>
        </w:rPr>
        <w:t>（者）</w:t>
      </w:r>
      <w:r>
        <w:rPr>
          <w:rFonts w:hint="eastAsia"/>
          <w:color w:val="auto"/>
          <w:highlight w:val="none"/>
          <w:u w:val="none" w:color="auto"/>
        </w:rPr>
        <w:t>への歯科診療の充実を図るとともに、歯科保健センターと地域の歯科医院との連携について検討を行っていきます。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また、在宅歯科連携室での相談事業や、在宅歯科医療に関わる多職種間の連携を促進します。そのほか、歯科医師会、歯科衛生士会などの関係団体と連携し、介護に従事する職員などに対して、在宅歯科医療の必要性を啓発するとともに、歯科医療従事者などに対して訪問歯科医療に係る研修会などを実施し、資質の向上を図ります。</w:t>
      </w:r>
    </w:p>
    <w:p>
      <w:pPr>
        <w:pStyle w:val="29"/>
        <w:spacing w:before="165" w:beforeLines="50" w:beforeAutospacing="0"/>
        <w:ind w:left="110" w:leftChars="50" w:firstLine="220" w:firstLineChars="100"/>
        <w:jc w:val="center"/>
        <w:rPr>
          <w:rFonts w:hint="eastAsia" w:ascii="ＭＳ ゴシック" w:hAnsi="ＭＳ ゴシック" w:eastAsia="ＭＳ ゴシック"/>
          <w:kern w:val="0"/>
          <w:highlight w:val="none"/>
        </w:rPr>
      </w:pPr>
      <w:r>
        <w:rPr>
          <w:rFonts w:hint="eastAsia" w:ascii="ＭＳ ゴシック" w:hAnsi="ＭＳ ゴシック" w:eastAsia="ＭＳ ゴシック"/>
          <w:color w:val="auto"/>
          <w:kern w:val="0"/>
          <w:sz w:val="22"/>
          <w:highlight w:val="none"/>
          <w:u w:val="none" w:color="auto"/>
        </w:rPr>
        <w:t>（図表</w:t>
      </w:r>
      <w:r>
        <w:rPr>
          <w:rFonts w:hint="eastAsia" w:ascii="ＭＳ ゴシック" w:hAnsi="ＭＳ ゴシック" w:eastAsia="ＭＳ ゴシック"/>
          <w:color w:val="auto"/>
          <w:kern w:val="0"/>
          <w:sz w:val="22"/>
          <w:highlight w:val="none"/>
          <w:u w:val="none" w:color="auto"/>
        </w:rPr>
        <w:t>7-</w:t>
      </w:r>
      <w:r>
        <w:rPr>
          <w:rFonts w:hint="eastAsia" w:ascii="ＭＳ ゴシック" w:hAnsi="ＭＳ ゴシック" w:eastAsia="ＭＳ ゴシック"/>
          <w:color w:val="auto"/>
          <w:sz w:val="22"/>
          <w:highlight w:val="none"/>
          <w:u w:val="none" w:color="auto"/>
        </w:rPr>
        <w:t>6</w:t>
      </w:r>
      <w:r>
        <w:rPr>
          <w:rFonts w:hint="eastAsia" w:ascii="ＭＳ ゴシック" w:hAnsi="ＭＳ ゴシック" w:eastAsia="ＭＳ ゴシック"/>
          <w:kern w:val="0"/>
          <w:sz w:val="22"/>
          <w:highlight w:val="none"/>
        </w:rPr>
        <w:t>-2</w:t>
      </w:r>
      <w:r>
        <w:rPr>
          <w:rFonts w:hint="eastAsia" w:ascii="ＭＳ ゴシック" w:hAnsi="ＭＳ ゴシック" w:eastAsia="ＭＳ ゴシック"/>
          <w:kern w:val="0"/>
          <w:sz w:val="22"/>
          <w:highlight w:val="none"/>
        </w:rPr>
        <w:t>）在宅歯科連携室</w:t>
      </w:r>
    </w:p>
    <w:tbl>
      <w:tblPr>
        <w:tblStyle w:val="11"/>
        <w:tblW w:w="8646"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84"/>
        <w:gridCol w:w="3402"/>
        <w:gridCol w:w="3260"/>
      </w:tblGrid>
      <w:tr>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r>
              <w:rPr>
                <w:rFonts w:hint="eastAsia" w:ascii="ＭＳ 明朝" w:hAnsi="ＭＳ 明朝"/>
                <w:kern w:val="2"/>
                <w:sz w:val="20"/>
                <w:highlight w:val="none"/>
              </w:rPr>
              <w:t>名称</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r>
              <w:rPr>
                <w:rFonts w:hint="eastAsia" w:ascii="ＭＳ 明朝" w:hAnsi="ＭＳ 明朝"/>
                <w:kern w:val="2"/>
                <w:sz w:val="20"/>
                <w:highlight w:val="none"/>
              </w:rPr>
              <w:t>所在地及び電話番号</w:t>
            </w:r>
          </w:p>
        </w:tc>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r>
              <w:rPr>
                <w:rFonts w:hint="eastAsia" w:ascii="ＭＳ 明朝" w:hAnsi="ＭＳ 明朝"/>
                <w:kern w:val="2"/>
                <w:sz w:val="20"/>
                <w:highlight w:val="none"/>
              </w:rPr>
              <w:t>相談受付（開設時間）</w:t>
            </w:r>
          </w:p>
        </w:tc>
      </w:tr>
      <w:tr>
        <w:trPr>
          <w:trHeight w:val="900"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在宅歯科連携室</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高知市丸ノ内</w:t>
            </w:r>
            <w:r>
              <w:rPr>
                <w:rFonts w:hint="eastAsia" w:ascii="ＭＳ 明朝" w:hAnsi="ＭＳ 明朝"/>
                <w:color w:val="000000"/>
                <w:kern w:val="2"/>
                <w:sz w:val="20"/>
                <w:highlight w:val="none"/>
              </w:rPr>
              <w:t>1-7-45</w:t>
            </w:r>
          </w:p>
          <w:p>
            <w:pPr>
              <w:pStyle w:val="0"/>
              <w:widowControl w:val="0"/>
              <w:spacing w:line="240" w:lineRule="exact"/>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総合あんしんセンター内</w:t>
            </w:r>
          </w:p>
          <w:p>
            <w:pPr>
              <w:pStyle w:val="0"/>
              <w:widowControl w:val="0"/>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（電話番号）</w:t>
            </w:r>
            <w:r>
              <w:rPr>
                <w:rFonts w:hint="eastAsia" w:ascii="ＭＳ 明朝" w:hAnsi="ＭＳ 明朝"/>
                <w:color w:val="000000"/>
                <w:kern w:val="2"/>
                <w:sz w:val="20"/>
                <w:highlight w:val="none"/>
              </w:rPr>
              <w:t>088-875-8020</w:t>
            </w:r>
          </w:p>
        </w:tc>
        <w:tc>
          <w:tcPr>
            <w:tcW w:w="32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0" w:lineRule="atLeast"/>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平日（年末年始除く）の</w:t>
            </w:r>
          </w:p>
          <w:p>
            <w:pPr>
              <w:pStyle w:val="0"/>
              <w:widowControl w:val="0"/>
              <w:spacing w:line="0" w:lineRule="atLeast"/>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午前</w:t>
            </w:r>
            <w:r>
              <w:rPr>
                <w:rFonts w:hint="eastAsia" w:ascii="ＭＳ 明朝" w:hAnsi="ＭＳ 明朝"/>
                <w:color w:val="000000"/>
                <w:kern w:val="2"/>
                <w:sz w:val="20"/>
                <w:highlight w:val="none"/>
              </w:rPr>
              <w:t>9</w:t>
            </w:r>
            <w:r>
              <w:rPr>
                <w:rFonts w:hint="eastAsia" w:ascii="ＭＳ 明朝" w:hAnsi="ＭＳ 明朝"/>
                <w:color w:val="000000"/>
                <w:kern w:val="2"/>
                <w:sz w:val="20"/>
                <w:highlight w:val="none"/>
              </w:rPr>
              <w:t>時から午後</w:t>
            </w:r>
            <w:r>
              <w:rPr>
                <w:rFonts w:hint="eastAsia" w:ascii="ＭＳ 明朝" w:hAnsi="ＭＳ 明朝"/>
                <w:color w:val="000000"/>
                <w:kern w:val="2"/>
                <w:sz w:val="20"/>
                <w:highlight w:val="none"/>
              </w:rPr>
              <w:t>5</w:t>
            </w:r>
            <w:r>
              <w:rPr>
                <w:rFonts w:hint="eastAsia" w:ascii="ＭＳ 明朝" w:hAnsi="ＭＳ 明朝"/>
                <w:color w:val="000000"/>
                <w:kern w:val="2"/>
                <w:sz w:val="20"/>
                <w:highlight w:val="none"/>
              </w:rPr>
              <w:t>時まで</w:t>
            </w:r>
          </w:p>
        </w:tc>
      </w:tr>
      <w:tr>
        <w:trPr>
          <w:trHeight w:val="900"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幡多地域</w:t>
            </w:r>
          </w:p>
          <w:p>
            <w:pPr>
              <w:pStyle w:val="0"/>
              <w:widowControl w:val="0"/>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在宅歯科連携室</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四万十市中村東町</w:t>
            </w:r>
            <w:r>
              <w:rPr>
                <w:rFonts w:hint="eastAsia" w:ascii="ＭＳ 明朝" w:hAnsi="ＭＳ 明朝"/>
                <w:color w:val="000000"/>
                <w:kern w:val="2"/>
                <w:sz w:val="20"/>
                <w:highlight w:val="none"/>
              </w:rPr>
              <w:t>1</w:t>
            </w:r>
            <w:r>
              <w:rPr>
                <w:rFonts w:hint="eastAsia" w:ascii="ＭＳ 明朝" w:hAnsi="ＭＳ 明朝"/>
                <w:color w:val="000000"/>
                <w:kern w:val="2"/>
                <w:sz w:val="20"/>
                <w:highlight w:val="none"/>
              </w:rPr>
              <w:t>丁目</w:t>
            </w:r>
            <w:r>
              <w:rPr>
                <w:rFonts w:hint="eastAsia" w:ascii="ＭＳ 明朝" w:hAnsi="ＭＳ 明朝"/>
                <w:color w:val="000000"/>
                <w:kern w:val="2"/>
                <w:sz w:val="20"/>
                <w:highlight w:val="none"/>
              </w:rPr>
              <w:t>1-27</w:t>
            </w:r>
          </w:p>
          <w:p>
            <w:pPr>
              <w:pStyle w:val="0"/>
              <w:widowControl w:val="0"/>
              <w:spacing w:line="240" w:lineRule="exact"/>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四万十市立市民病院内</w:t>
            </w:r>
          </w:p>
          <w:p>
            <w:pPr>
              <w:pStyle w:val="0"/>
              <w:widowControl w:val="0"/>
              <w:spacing w:line="240" w:lineRule="exact"/>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（電話番号）</w:t>
            </w:r>
            <w:r>
              <w:rPr>
                <w:rFonts w:hint="eastAsia" w:ascii="ＭＳ 明朝" w:hAnsi="ＭＳ 明朝"/>
                <w:color w:val="000000"/>
                <w:kern w:val="2"/>
                <w:sz w:val="20"/>
                <w:highlight w:val="none"/>
              </w:rPr>
              <w:t>0880-34-8500</w:t>
            </w:r>
          </w:p>
        </w:tc>
        <w:tc>
          <w:tcPr>
            <w:tcW w:w="3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kern w:val="2"/>
                <w:sz w:val="20"/>
              </w:rPr>
            </w:pPr>
          </w:p>
        </w:tc>
      </w:tr>
      <w:tr>
        <w:trPr>
          <w:trHeight w:val="900"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安芸地域</w:t>
            </w:r>
          </w:p>
          <w:p>
            <w:pPr>
              <w:pStyle w:val="0"/>
              <w:jc w:val="center"/>
              <w:rPr>
                <w:rFonts w:hint="eastAsia"/>
                <w:color w:val="auto"/>
                <w:sz w:val="20"/>
                <w:highlight w:val="none"/>
                <w:u w:val="none" w:color="auto"/>
              </w:rPr>
            </w:pPr>
            <w:r>
              <w:rPr>
                <w:rFonts w:hint="eastAsia"/>
                <w:color w:val="auto"/>
                <w:sz w:val="20"/>
                <w:highlight w:val="none"/>
                <w:u w:val="none" w:color="auto"/>
              </w:rPr>
              <w:t>在宅歯科連携室</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auto"/>
                <w:sz w:val="20"/>
                <w:highlight w:val="none"/>
                <w:u w:val="none" w:color="auto"/>
              </w:rPr>
            </w:pPr>
            <w:r>
              <w:rPr>
                <w:rFonts w:hint="eastAsia"/>
                <w:color w:val="auto"/>
                <w:sz w:val="20"/>
                <w:highlight w:val="none"/>
                <w:u w:val="none" w:color="auto"/>
              </w:rPr>
              <w:t>安芸市寿町２番８号</w:t>
            </w:r>
          </w:p>
          <w:p>
            <w:pPr>
              <w:pStyle w:val="0"/>
              <w:spacing w:line="280" w:lineRule="exact"/>
              <w:jc w:val="center"/>
              <w:rPr>
                <w:rFonts w:hint="eastAsia"/>
                <w:color w:val="auto"/>
                <w:sz w:val="20"/>
                <w:highlight w:val="none"/>
                <w:u w:val="none" w:color="auto"/>
              </w:rPr>
            </w:pPr>
            <w:r>
              <w:rPr>
                <w:rFonts w:hint="eastAsia"/>
                <w:color w:val="auto"/>
                <w:sz w:val="20"/>
                <w:highlight w:val="none"/>
                <w:u w:val="none" w:color="auto"/>
              </w:rPr>
              <w:t>安芸市総合社会福祉センター２階</w:t>
            </w:r>
          </w:p>
          <w:p>
            <w:pPr>
              <w:pStyle w:val="0"/>
              <w:spacing w:line="280" w:lineRule="exact"/>
              <w:jc w:val="center"/>
              <w:rPr>
                <w:rFonts w:hint="eastAsia"/>
                <w:color w:val="auto"/>
                <w:sz w:val="20"/>
                <w:highlight w:val="none"/>
                <w:u w:val="none" w:color="auto"/>
              </w:rPr>
            </w:pPr>
            <w:r>
              <w:rPr>
                <w:rFonts w:hint="eastAsia"/>
                <w:color w:val="auto"/>
                <w:sz w:val="20"/>
                <w:highlight w:val="none"/>
                <w:u w:val="none" w:color="auto"/>
              </w:rPr>
              <w:t>（電話番号）</w:t>
            </w:r>
            <w:r>
              <w:rPr>
                <w:rFonts w:hint="eastAsia"/>
                <w:color w:val="auto"/>
                <w:sz w:val="20"/>
                <w:highlight w:val="none"/>
                <w:u w:val="none" w:color="auto"/>
              </w:rPr>
              <w:t>0887-34-2332</w:t>
            </w:r>
          </w:p>
        </w:tc>
        <w:tc>
          <w:tcPr>
            <w:tcW w:w="3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29"/>
        <w:spacing w:before="165" w:beforeLines="50" w:beforeAutospacing="0" w:after="0" w:afterLines="0" w:afterAutospacing="0" w:line="240" w:lineRule="exact"/>
        <w:ind w:left="0" w:leftChars="0" w:firstLine="0" w:firstLineChars="0"/>
        <w:jc w:val="both"/>
        <w:rPr>
          <w:rFonts w:hint="eastAsia"/>
          <w:spacing w:val="20"/>
          <w:highlight w:val="none"/>
        </w:rPr>
      </w:pPr>
    </w:p>
    <w:p>
      <w:pPr>
        <w:pStyle w:val="0"/>
        <w:rPr>
          <w:rFonts w:hint="eastAsia"/>
          <w:b w:val="1"/>
          <w:highlight w:val="none"/>
        </w:rPr>
      </w:pPr>
      <w:r>
        <w:rPr>
          <w:rFonts w:hint="eastAsia"/>
          <w:b w:val="1"/>
          <w:highlight w:val="none"/>
        </w:rPr>
        <w:t>（６）へき地</w:t>
      </w:r>
    </w:p>
    <w:p>
      <w:pPr>
        <w:pStyle w:val="0"/>
        <w:ind w:left="220" w:leftChars="100" w:firstLine="220" w:firstLineChars="100"/>
        <w:rPr>
          <w:rFonts w:hint="default"/>
          <w:color w:val="auto"/>
          <w:highlight w:val="none"/>
          <w:u w:val="none" w:color="auto"/>
        </w:rPr>
      </w:pPr>
      <w:r>
        <w:rPr>
          <w:rFonts w:hint="eastAsia"/>
          <w:color w:val="000000"/>
          <w:highlight w:val="none"/>
        </w:rPr>
        <w:t>県は県歯科医師会などと連携して、離島</w:t>
      </w:r>
      <w:r>
        <w:rPr>
          <w:rFonts w:hint="eastAsia"/>
          <w:color w:val="000000"/>
          <w:sz w:val="20"/>
          <w:highlight w:val="none"/>
        </w:rPr>
        <w:t>（鵜来島）</w:t>
      </w:r>
      <w:r>
        <w:rPr>
          <w:rFonts w:hint="eastAsia"/>
          <w:color w:val="auto"/>
          <w:highlight w:val="none"/>
          <w:u w:val="none" w:color="auto"/>
        </w:rPr>
        <w:t>への離島歯科診療班を定期的に派遣する体制を維持します。</w:t>
      </w:r>
    </w:p>
    <w:p>
      <w:pPr>
        <w:pStyle w:val="0"/>
        <w:ind w:left="220" w:leftChars="100" w:firstLine="220" w:firstLineChars="100"/>
        <w:rPr>
          <w:rFonts w:hint="default"/>
          <w:color w:val="000000"/>
          <w:highlight w:val="none"/>
        </w:rPr>
      </w:pPr>
      <w:r>
        <w:rPr>
          <w:rFonts w:hint="eastAsia"/>
          <w:color w:val="auto"/>
          <w:highlight w:val="none"/>
          <w:u w:val="none" w:color="auto"/>
        </w:rPr>
        <w:t>また、中山間地域における歯科医師確保の取組を進め、歯科医療提供体制の維持を図ります。</w:t>
      </w:r>
    </w:p>
    <w:p>
      <w:pPr>
        <w:pStyle w:val="0"/>
        <w:spacing w:line="200" w:lineRule="exact"/>
        <w:rPr>
          <w:rFonts w:hint="eastAsia"/>
          <w:highlight w:val="none"/>
        </w:rPr>
      </w:pPr>
    </w:p>
    <w:p>
      <w:pPr>
        <w:pStyle w:val="0"/>
        <w:rPr>
          <w:rFonts w:hint="eastAsia"/>
          <w:b w:val="1"/>
          <w:color w:val="auto"/>
          <w:highlight w:val="none"/>
          <w:u w:val="none" w:color="auto"/>
        </w:rPr>
      </w:pPr>
      <w:r>
        <w:rPr>
          <w:rFonts w:hint="eastAsia"/>
          <w:b w:val="1"/>
          <w:color w:val="auto"/>
          <w:highlight w:val="none"/>
          <w:u w:val="none" w:color="auto"/>
        </w:rPr>
        <w:t>（７）休日歯科医療</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休日の救急歯科診療体制を確保するため、高知県歯科医師会等と連携しながら、休日等歯科診療所や在宅当番医制の運営等を支援します。</w:t>
      </w:r>
    </w:p>
    <w:p>
      <w:pPr>
        <w:pStyle w:val="0"/>
        <w:spacing w:line="200" w:lineRule="exact"/>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（８）災害時</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県は、関係団体と災害時の歯科保健医療活動の在り方について検討を継続するとともに、円滑な医療救護活動が行えるよう、高知県災害時医療救護計画や高知県災害時歯科保健医療対策活動指針の継続的な見直しを行います。</w:t>
      </w:r>
    </w:p>
    <w:p>
      <w:pPr>
        <w:pStyle w:val="0"/>
        <w:ind w:leftChars="0" w:firstLineChars="0"/>
        <w:rPr>
          <w:rFonts w:hint="eastAsia"/>
          <w:color w:val="auto"/>
          <w:highlight w:val="none"/>
          <w:u w:val="none" w:color="auto"/>
        </w:rPr>
      </w:pPr>
    </w:p>
    <w:p>
      <w:pPr>
        <w:pStyle w:val="0"/>
        <w:ind w:left="0" w:leftChars="0" w:firstLine="167" w:firstLineChars="100"/>
        <w:rPr>
          <w:rFonts w:hint="eastAsia"/>
          <w:color w:val="FF0000"/>
          <w:highlight w:val="none"/>
        </w:rPr>
      </w:pPr>
      <w:r>
        <w:rPr>
          <w:rFonts w:hint="eastAsia"/>
          <w:color w:val="auto"/>
          <w:sz w:val="16"/>
          <w:highlight w:val="none"/>
          <w:u w:val="none" w:color="auto"/>
        </w:rPr>
        <w:t>※詳細は、第３期高知県歯と口の健康づくり基本計画の第３章に記載</w:t>
      </w:r>
    </w:p>
    <w:p>
      <w:pPr>
        <w:pStyle w:val="29"/>
        <w:widowControl w:val="1"/>
        <w:ind w:left="0" w:leftChars="0"/>
        <w:jc w:val="left"/>
        <w:rPr>
          <w:rFonts w:hint="eastAsia"/>
          <w:color w:val="000000"/>
          <w:highlight w:val="none"/>
          <w:u w:val="none" w:color="auto"/>
        </w:rPr>
      </w:pPr>
      <w:r>
        <w:rPr>
          <w:rFonts w:hint="default" w:ascii="ＭＳ 明朝" w:hAnsi="ＭＳ 明朝"/>
          <w:b w:val="1"/>
          <w:color w:val="auto"/>
          <w:spacing w:val="20"/>
          <w:sz w:val="22"/>
          <w:highlight w:val="none"/>
          <w:bdr w:val="single" w:color="auto" w:sz="4" w:space="0"/>
          <w:shd w:val="clear" w:color="auto" w:fill="E5DFEC"/>
        </w:rPr>
        <w:br w:type="page"/>
      </w:r>
      <w:r>
        <w:rPr>
          <w:rFonts w:hint="eastAsia" w:ascii="ＭＳ 明朝" w:hAnsi="ＭＳ 明朝"/>
          <w:b w:val="1"/>
          <w:spacing w:val="20"/>
          <w:sz w:val="22"/>
          <w:highlight w:val="none"/>
          <w:bdr w:val="single" w:color="auto" w:sz="4" w:space="0"/>
          <w:shd w:val="clear" w:color="auto" w:fill="E5DFEC"/>
        </w:rPr>
        <w:t>目標</w:t>
      </w:r>
    </w:p>
    <w:p>
      <w:pPr>
        <w:pStyle w:val="29"/>
        <w:widowControl w:val="1"/>
        <w:ind w:left="0" w:leftChars="0"/>
        <w:jc w:val="left"/>
        <w:rPr>
          <w:rFonts w:hint="eastAsia"/>
          <w:color w:val="000000"/>
          <w:highlight w:val="none"/>
          <w:u w:val="none" w:color="auto"/>
        </w:rPr>
      </w:pPr>
    </w:p>
    <w:tbl>
      <w:tblPr>
        <w:tblStyle w:val="11"/>
        <w:tblW w:w="8971" w:type="dxa"/>
        <w:jc w:val="left"/>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318"/>
        <w:gridCol w:w="3371"/>
        <w:gridCol w:w="1232"/>
        <w:gridCol w:w="1575"/>
        <w:gridCol w:w="2475"/>
      </w:tblGrid>
      <w:tr>
        <w:trPr>
          <w:trHeight w:val="855" w:hRule="atLeast"/>
        </w:trPr>
        <w:tc>
          <w:tcPr>
            <w:tcW w:w="3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textDirection w:val="tbRlV"/>
            <w:vAlign w:val="center"/>
          </w:tcPr>
          <w:p>
            <w:pPr>
              <w:pStyle w:val="0"/>
              <w:ind w:left="113" w:leftChars="0" w:right="113" w:rightChars="0"/>
              <w:jc w:val="center"/>
              <w:rPr>
                <w:rFonts w:hint="eastAsia"/>
                <w:highlight w:val="none"/>
              </w:rPr>
            </w:pPr>
            <w:r>
              <w:rPr>
                <w:rFonts w:hint="eastAsia"/>
                <w:sz w:val="20"/>
                <w:highlight w:val="none"/>
              </w:rPr>
              <w:t>区</w:t>
            </w:r>
            <w:r>
              <w:rPr>
                <w:rFonts w:hint="eastAsia"/>
                <w:sz w:val="20"/>
                <w:highlight w:val="none"/>
              </w:rPr>
              <w:t xml:space="preserve"> </w:t>
            </w:r>
            <w:r>
              <w:rPr>
                <w:rFonts w:hint="eastAsia"/>
                <w:sz w:val="20"/>
                <w:highlight w:val="none"/>
              </w:rPr>
              <w:t>分</w:t>
            </w:r>
          </w:p>
        </w:tc>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項目</w:t>
            </w: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直近値</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目標</w:t>
            </w:r>
          </w:p>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w:t>
            </w:r>
            <w:r>
              <w:rPr>
                <w:rFonts w:hint="eastAsia" w:ascii="ＭＳ 明朝" w:hAnsi="ＭＳ 明朝"/>
                <w:kern w:val="2"/>
                <w:sz w:val="20"/>
                <w:highlight w:val="none"/>
              </w:rPr>
              <w:t>令和８年度</w:t>
            </w:r>
            <w:r>
              <w:rPr>
                <w:rFonts w:hint="eastAsia" w:ascii="ＭＳ 明朝" w:hAnsi="ＭＳ 明朝"/>
                <w:kern w:val="2"/>
                <w:sz w:val="20"/>
                <w:highlight w:val="none"/>
              </w:rPr>
              <w:t>)</w:t>
            </w:r>
          </w:p>
        </w:tc>
        <w:tc>
          <w:tcPr>
            <w:tcW w:w="24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rPr>
            </w:pPr>
            <w:r>
              <w:rPr>
                <w:rFonts w:hint="eastAsia"/>
                <w:sz w:val="20"/>
              </w:rPr>
              <w:t>直近値の出典</w:t>
            </w:r>
          </w:p>
        </w:tc>
      </w:tr>
      <w:tr>
        <w:trPr>
          <w:trHeight w:val="515" w:hRule="atLeast"/>
        </w:trPr>
        <w:tc>
          <w:tcPr>
            <w:tcW w:w="318"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O</w:t>
            </w:r>
          </w:p>
        </w:tc>
        <w:tc>
          <w:tcPr>
            <w:tcW w:w="337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eastAsia"/>
                <w:color w:val="auto"/>
                <w:highlight w:val="none"/>
                <w:u w:val="none" w:color="auto"/>
              </w:rPr>
            </w:pPr>
            <w:r>
              <w:rPr>
                <w:rFonts w:hint="eastAsia"/>
                <w:color w:val="auto"/>
                <w:highlight w:val="none"/>
                <w:u w:val="none" w:color="auto"/>
              </w:rPr>
              <w:t>むし歯のない３歳児の割合</w:t>
            </w:r>
          </w:p>
        </w:tc>
        <w:tc>
          <w:tcPr>
            <w:tcW w:w="123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jc w:val="center"/>
              <w:rPr>
                <w:rFonts w:hint="eastAsia"/>
                <w:color w:val="auto"/>
                <w:highlight w:val="none"/>
                <w:u w:val="none" w:color="auto"/>
              </w:rPr>
            </w:pPr>
            <w:r>
              <w:rPr>
                <w:rFonts w:hint="eastAsia"/>
                <w:color w:val="auto"/>
                <w:highlight w:val="none"/>
                <w:u w:val="none" w:color="auto"/>
              </w:rPr>
              <w:t>89.0</w:t>
            </w:r>
            <w:r>
              <w:rPr>
                <w:rFonts w:hint="eastAsia"/>
                <w:color w:val="auto"/>
                <w:highlight w:val="none"/>
                <w:u w:val="none" w:color="auto"/>
              </w:rPr>
              <w:t>％</w:t>
            </w:r>
          </w:p>
        </w:tc>
        <w:tc>
          <w:tcPr>
            <w:tcW w:w="15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92</w:t>
            </w:r>
            <w:r>
              <w:rPr>
                <w:rFonts w:hint="eastAsia"/>
                <w:color w:val="auto"/>
                <w:highlight w:val="none"/>
                <w:u w:val="none" w:color="auto"/>
              </w:rPr>
              <w:t>％以上</w:t>
            </w:r>
          </w:p>
        </w:tc>
        <w:tc>
          <w:tcPr>
            <w:tcW w:w="24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eastAsia"/>
                <w:sz w:val="18"/>
              </w:rPr>
            </w:pPr>
            <w:r>
              <w:rPr>
                <w:rFonts w:hint="eastAsia"/>
                <w:sz w:val="18"/>
              </w:rPr>
              <w:t>令和４年度３歳児歯科健康診査（高知県）</w:t>
            </w:r>
          </w:p>
        </w:tc>
      </w:tr>
      <w:tr>
        <w:trPr>
          <w:trHeight w:val="1447" w:hRule="atLeast"/>
        </w:trPr>
        <w:tc>
          <w:tcPr>
            <w:tcW w:w="318"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O</w:t>
            </w:r>
          </w:p>
        </w:tc>
        <w:tc>
          <w:tcPr>
            <w:tcW w:w="337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widowControl w:val="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一人平均むし歯数</w:t>
            </w:r>
          </w:p>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12</w:t>
            </w:r>
            <w:r>
              <w:rPr>
                <w:rFonts w:hint="eastAsia" w:ascii="ＭＳ 明朝" w:hAnsi="ＭＳ 明朝"/>
                <w:color w:val="auto"/>
                <w:kern w:val="2"/>
                <w:sz w:val="20"/>
                <w:highlight w:val="none"/>
                <w:u w:val="none" w:color="auto"/>
              </w:rPr>
              <w:t>歳（永久歯）</w:t>
            </w:r>
          </w:p>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17</w:t>
            </w:r>
            <w:r>
              <w:rPr>
                <w:rFonts w:hint="eastAsia" w:ascii="ＭＳ 明朝" w:hAnsi="ＭＳ 明朝"/>
                <w:color w:val="auto"/>
                <w:kern w:val="2"/>
                <w:sz w:val="20"/>
                <w:highlight w:val="none"/>
                <w:u w:val="none" w:color="auto"/>
              </w:rPr>
              <w:t>歳（永久歯）</w:t>
            </w:r>
          </w:p>
        </w:tc>
        <w:tc>
          <w:tcPr>
            <w:tcW w:w="123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0.50</w:t>
            </w:r>
            <w:r>
              <w:rPr>
                <w:rFonts w:hint="eastAsia" w:ascii="ＭＳ 明朝" w:hAnsi="ＭＳ 明朝"/>
                <w:color w:val="auto"/>
                <w:kern w:val="2"/>
                <w:sz w:val="20"/>
                <w:highlight w:val="none"/>
                <w:u w:val="none" w:color="auto"/>
              </w:rPr>
              <w:t>本</w:t>
            </w:r>
            <w:r>
              <w:rPr>
                <w:rFonts w:hint="eastAsia" w:ascii="ＭＳ 明朝" w:hAnsi="ＭＳ 明朝"/>
                <w:color w:val="auto"/>
                <w:kern w:val="2"/>
                <w:sz w:val="20"/>
                <w:highlight w:val="none"/>
                <w:u w:val="none" w:color="auto"/>
              </w:rPr>
              <w:t xml:space="preserve"> </w:t>
            </w:r>
          </w:p>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1.82</w:t>
            </w:r>
            <w:r>
              <w:rPr>
                <w:rFonts w:hint="eastAsia" w:ascii="ＭＳ 明朝" w:hAnsi="ＭＳ 明朝"/>
                <w:color w:val="auto"/>
                <w:kern w:val="2"/>
                <w:sz w:val="20"/>
                <w:highlight w:val="none"/>
                <w:u w:val="none" w:color="auto"/>
              </w:rPr>
              <w:t>本</w:t>
            </w:r>
            <w:r>
              <w:rPr>
                <w:rFonts w:hint="eastAsia" w:ascii="ＭＳ 明朝" w:hAnsi="ＭＳ 明朝"/>
                <w:color w:val="auto"/>
                <w:kern w:val="2"/>
                <w:sz w:val="20"/>
                <w:highlight w:val="none"/>
                <w:u w:val="none" w:color="auto"/>
              </w:rPr>
              <w:t xml:space="preserve"> </w:t>
            </w:r>
          </w:p>
        </w:tc>
        <w:tc>
          <w:tcPr>
            <w:tcW w:w="15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ind w:leftChars="0" w:firstLine="0" w:firstLineChars="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0.5</w:t>
            </w:r>
            <w:r>
              <w:rPr>
                <w:rFonts w:hint="eastAsia" w:ascii="ＭＳ 明朝" w:hAnsi="ＭＳ 明朝"/>
                <w:color w:val="auto"/>
                <w:kern w:val="2"/>
                <w:sz w:val="20"/>
                <w:highlight w:val="none"/>
                <w:u w:val="none" w:color="auto"/>
              </w:rPr>
              <w:t>本以下</w:t>
            </w:r>
          </w:p>
          <w:p>
            <w:pPr>
              <w:pStyle w:val="0"/>
              <w:widowControl w:val="0"/>
              <w:ind w:leftChars="0" w:firstLine="0" w:firstLineChars="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1.5</w:t>
            </w:r>
            <w:r>
              <w:rPr>
                <w:rFonts w:hint="eastAsia" w:ascii="ＭＳ 明朝" w:hAnsi="ＭＳ 明朝"/>
                <w:color w:val="auto"/>
                <w:kern w:val="2"/>
                <w:sz w:val="20"/>
                <w:highlight w:val="none"/>
                <w:u w:val="none" w:color="auto"/>
              </w:rPr>
              <w:t>本以下</w:t>
            </w:r>
          </w:p>
        </w:tc>
        <w:tc>
          <w:tcPr>
            <w:tcW w:w="24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eastAsia"/>
                <w:sz w:val="18"/>
              </w:rPr>
            </w:pPr>
            <w:r>
              <w:rPr>
                <w:rFonts w:hint="eastAsia"/>
                <w:sz w:val="18"/>
              </w:rPr>
              <w:t>令和４年度高知県学校歯科保健調査</w:t>
            </w:r>
          </w:p>
          <w:p>
            <w:pPr>
              <w:pStyle w:val="0"/>
              <w:jc w:val="left"/>
              <w:rPr>
                <w:rFonts w:hint="eastAsia"/>
                <w:sz w:val="18"/>
              </w:rPr>
            </w:pPr>
            <w:r>
              <w:rPr>
                <w:rFonts w:hint="eastAsia"/>
                <w:sz w:val="18"/>
              </w:rPr>
              <w:t>(</w:t>
            </w:r>
            <w:r>
              <w:rPr>
                <w:rFonts w:hint="eastAsia"/>
                <w:sz w:val="18"/>
              </w:rPr>
              <w:t>高知県歯科医師会</w:t>
            </w:r>
            <w:r>
              <w:rPr>
                <w:rFonts w:hint="eastAsia"/>
                <w:sz w:val="18"/>
              </w:rPr>
              <w:t>)</w:t>
            </w:r>
          </w:p>
        </w:tc>
      </w:tr>
      <w:tr>
        <w:trPr>
          <w:trHeight w:val="710" w:hRule="atLeast"/>
        </w:trPr>
        <w:tc>
          <w:tcPr>
            <w:tcW w:w="318"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O</w:t>
            </w:r>
          </w:p>
        </w:tc>
        <w:tc>
          <w:tcPr>
            <w:tcW w:w="337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widowControl w:val="0"/>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歯肉に炎症所見を有する者の割合</w:t>
            </w:r>
          </w:p>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12</w:t>
            </w:r>
            <w:r>
              <w:rPr>
                <w:rFonts w:hint="eastAsia" w:ascii="ＭＳ 明朝" w:hAnsi="ＭＳ 明朝"/>
                <w:color w:val="auto"/>
                <w:kern w:val="2"/>
                <w:sz w:val="20"/>
                <w:highlight w:val="none"/>
                <w:u w:val="none" w:color="auto"/>
              </w:rPr>
              <w:t>歳</w:t>
            </w:r>
          </w:p>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17</w:t>
            </w:r>
            <w:r>
              <w:rPr>
                <w:rFonts w:hint="eastAsia" w:ascii="ＭＳ 明朝" w:hAnsi="ＭＳ 明朝"/>
                <w:color w:val="auto"/>
                <w:kern w:val="2"/>
                <w:sz w:val="20"/>
                <w:highlight w:val="none"/>
                <w:u w:val="none" w:color="auto"/>
              </w:rPr>
              <w:t>歳</w:t>
            </w:r>
          </w:p>
        </w:tc>
        <w:tc>
          <w:tcPr>
            <w:tcW w:w="123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24.0</w:t>
            </w:r>
            <w:r>
              <w:rPr>
                <w:rFonts w:hint="eastAsia" w:ascii="ＭＳ 明朝" w:hAnsi="ＭＳ 明朝"/>
                <w:color w:val="auto"/>
                <w:kern w:val="2"/>
                <w:sz w:val="20"/>
                <w:highlight w:val="none"/>
                <w:u w:val="none" w:color="auto"/>
              </w:rPr>
              <w:t>％</w:t>
            </w:r>
            <w:r>
              <w:rPr>
                <w:rFonts w:hint="eastAsia" w:ascii="ＭＳ 明朝" w:hAnsi="ＭＳ 明朝"/>
                <w:color w:val="auto"/>
                <w:kern w:val="2"/>
                <w:sz w:val="20"/>
                <w:highlight w:val="none"/>
                <w:u w:val="none" w:color="auto"/>
              </w:rPr>
              <w:t xml:space="preserve"> </w:t>
            </w:r>
          </w:p>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20.0</w:t>
            </w:r>
            <w:r>
              <w:rPr>
                <w:rFonts w:hint="eastAsia" w:ascii="ＭＳ 明朝" w:hAnsi="ＭＳ 明朝"/>
                <w:color w:val="auto"/>
                <w:kern w:val="2"/>
                <w:sz w:val="20"/>
                <w:highlight w:val="none"/>
                <w:u w:val="none" w:color="auto"/>
              </w:rPr>
              <w:t>％</w:t>
            </w:r>
            <w:r>
              <w:rPr>
                <w:rFonts w:hint="eastAsia" w:ascii="ＭＳ 明朝" w:hAnsi="ＭＳ 明朝"/>
                <w:color w:val="auto"/>
                <w:kern w:val="2"/>
                <w:sz w:val="20"/>
                <w:highlight w:val="none"/>
                <w:u w:val="none" w:color="auto"/>
              </w:rPr>
              <w:t xml:space="preserve"> </w:t>
            </w:r>
          </w:p>
        </w:tc>
        <w:tc>
          <w:tcPr>
            <w:tcW w:w="15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ind w:leftChars="0" w:firstLine="0" w:firstLineChars="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20</w:t>
            </w:r>
            <w:r>
              <w:rPr>
                <w:rFonts w:hint="eastAsia" w:ascii="ＭＳ 明朝" w:hAnsi="ＭＳ 明朝"/>
                <w:color w:val="auto"/>
                <w:kern w:val="2"/>
                <w:sz w:val="20"/>
                <w:highlight w:val="none"/>
                <w:u w:val="none" w:color="auto"/>
              </w:rPr>
              <w:t>％以下</w:t>
            </w:r>
          </w:p>
          <w:p>
            <w:pPr>
              <w:pStyle w:val="0"/>
              <w:widowControl w:val="0"/>
              <w:ind w:leftChars="0" w:firstLine="0" w:firstLineChars="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20</w:t>
            </w:r>
            <w:r>
              <w:rPr>
                <w:rFonts w:hint="eastAsia" w:ascii="ＭＳ 明朝" w:hAnsi="ＭＳ 明朝"/>
                <w:color w:val="auto"/>
                <w:kern w:val="2"/>
                <w:sz w:val="20"/>
                <w:highlight w:val="none"/>
                <w:u w:val="none" w:color="auto"/>
              </w:rPr>
              <w:t>％以下</w:t>
            </w:r>
          </w:p>
        </w:tc>
        <w:tc>
          <w:tcPr>
            <w:tcW w:w="24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eastAsia"/>
                <w:sz w:val="18"/>
              </w:rPr>
            </w:pPr>
            <w:r>
              <w:rPr>
                <w:rFonts w:hint="eastAsia"/>
                <w:sz w:val="18"/>
              </w:rPr>
              <w:t>令和４年度高知県学校歯科保健調査</w:t>
            </w:r>
          </w:p>
          <w:p>
            <w:pPr>
              <w:pStyle w:val="0"/>
              <w:jc w:val="left"/>
              <w:rPr>
                <w:rFonts w:hint="eastAsia"/>
                <w:sz w:val="18"/>
              </w:rPr>
            </w:pPr>
            <w:r>
              <w:rPr>
                <w:rFonts w:hint="eastAsia"/>
                <w:sz w:val="18"/>
              </w:rPr>
              <w:t>(</w:t>
            </w:r>
            <w:r>
              <w:rPr>
                <w:rFonts w:hint="eastAsia"/>
                <w:sz w:val="18"/>
              </w:rPr>
              <w:t>高知県歯科医師会</w:t>
            </w:r>
            <w:r>
              <w:rPr>
                <w:rFonts w:hint="eastAsia"/>
                <w:sz w:val="18"/>
              </w:rPr>
              <w:t>)</w:t>
            </w:r>
          </w:p>
        </w:tc>
      </w:tr>
      <w:tr>
        <w:trPr>
          <w:trHeight w:val="774" w:hRule="atLeast"/>
        </w:trPr>
        <w:tc>
          <w:tcPr>
            <w:tcW w:w="3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O</w:t>
            </w:r>
          </w:p>
        </w:tc>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240" w:lineRule="exact"/>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20</w:t>
            </w:r>
            <w:r>
              <w:rPr>
                <w:rFonts w:hint="eastAsia" w:ascii="ＭＳ 明朝" w:hAnsi="ＭＳ 明朝"/>
                <w:color w:val="auto"/>
                <w:kern w:val="2"/>
                <w:sz w:val="20"/>
                <w:highlight w:val="none"/>
                <w:u w:val="none" w:color="auto"/>
              </w:rPr>
              <w:t>歳代における歯肉に炎症を</w:t>
            </w:r>
          </w:p>
          <w:p>
            <w:pPr>
              <w:pStyle w:val="0"/>
              <w:widowControl w:val="0"/>
              <w:spacing w:line="240" w:lineRule="exact"/>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有する者の割合</w:t>
            </w: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62.1</w:t>
            </w:r>
            <w:r>
              <w:rPr>
                <w:rFonts w:hint="eastAsia" w:ascii="ＭＳ 明朝" w:hAnsi="ＭＳ 明朝"/>
                <w:color w:val="auto"/>
                <w:kern w:val="2"/>
                <w:sz w:val="20"/>
                <w:highlight w:val="none"/>
                <w:u w:val="none" w:color="auto"/>
              </w:rPr>
              <w:t>％</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0" w:leftChars="0" w:firstLine="0" w:firstLineChars="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50</w:t>
            </w:r>
            <w:r>
              <w:rPr>
                <w:rFonts w:hint="eastAsia" w:ascii="ＭＳ 明朝" w:hAnsi="ＭＳ 明朝"/>
                <w:color w:val="auto"/>
                <w:kern w:val="2"/>
                <w:sz w:val="20"/>
                <w:highlight w:val="none"/>
                <w:u w:val="none" w:color="auto"/>
              </w:rPr>
              <w:t>％以下</w:t>
            </w:r>
          </w:p>
        </w:tc>
        <w:tc>
          <w:tcPr>
            <w:tcW w:w="2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18"/>
              </w:rPr>
            </w:pPr>
            <w:r>
              <w:rPr>
                <w:rFonts w:hint="eastAsia"/>
                <w:sz w:val="18"/>
              </w:rPr>
              <w:t>令和２年度高知県歯と口の健康づくり実態調査</w:t>
            </w:r>
          </w:p>
          <w:p>
            <w:pPr>
              <w:pStyle w:val="0"/>
              <w:jc w:val="left"/>
              <w:rPr>
                <w:rFonts w:hint="eastAsia"/>
                <w:sz w:val="18"/>
              </w:rPr>
            </w:pPr>
            <w:r>
              <w:rPr>
                <w:rFonts w:hint="eastAsia"/>
                <w:sz w:val="18"/>
              </w:rPr>
              <w:t>（高知県）</w:t>
            </w:r>
          </w:p>
        </w:tc>
      </w:tr>
      <w:tr>
        <w:trPr>
          <w:trHeight w:val="774" w:hRule="atLeast"/>
        </w:trPr>
        <w:tc>
          <w:tcPr>
            <w:tcW w:w="3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O</w:t>
            </w:r>
          </w:p>
        </w:tc>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40</w:t>
            </w:r>
            <w:r>
              <w:rPr>
                <w:rFonts w:hint="eastAsia" w:ascii="ＭＳ 明朝" w:hAnsi="ＭＳ 明朝"/>
                <w:color w:val="auto"/>
                <w:kern w:val="2"/>
                <w:sz w:val="20"/>
                <w:highlight w:val="none"/>
                <w:u w:val="none" w:color="auto"/>
              </w:rPr>
              <w:t>歳代における進行した歯周炎（４</w:t>
            </w:r>
            <w:r>
              <w:rPr>
                <w:rFonts w:hint="eastAsia" w:ascii="ＭＳ 明朝" w:hAnsi="ＭＳ 明朝"/>
                <w:color w:val="auto"/>
                <w:kern w:val="2"/>
                <w:sz w:val="20"/>
                <w:highlight w:val="none"/>
                <w:u w:val="none" w:color="auto"/>
              </w:rPr>
              <w:t>mm</w:t>
            </w:r>
            <w:r>
              <w:rPr>
                <w:rFonts w:hint="eastAsia" w:ascii="ＭＳ 明朝" w:hAnsi="ＭＳ 明朝"/>
                <w:color w:val="auto"/>
                <w:kern w:val="2"/>
                <w:sz w:val="20"/>
                <w:highlight w:val="none"/>
                <w:u w:val="none" w:color="auto"/>
              </w:rPr>
              <w:t>以上の歯周ポケットあり）を有する者の割合</w:t>
            </w: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68.7</w:t>
            </w:r>
            <w:r>
              <w:rPr>
                <w:rFonts w:hint="eastAsia" w:ascii="ＭＳ 明朝" w:hAnsi="ＭＳ 明朝"/>
                <w:color w:val="auto"/>
                <w:kern w:val="2"/>
                <w:sz w:val="20"/>
                <w:highlight w:val="none"/>
                <w:u w:val="none" w:color="auto"/>
              </w:rPr>
              <w:t>％</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0" w:leftChars="0" w:firstLine="0" w:firstLineChars="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50</w:t>
            </w:r>
            <w:r>
              <w:rPr>
                <w:rFonts w:hint="eastAsia" w:ascii="ＭＳ 明朝" w:hAnsi="ＭＳ 明朝"/>
                <w:color w:val="auto"/>
                <w:kern w:val="2"/>
                <w:sz w:val="20"/>
                <w:highlight w:val="none"/>
                <w:u w:val="none" w:color="auto"/>
              </w:rPr>
              <w:t>％以下</w:t>
            </w:r>
          </w:p>
        </w:tc>
        <w:tc>
          <w:tcPr>
            <w:tcW w:w="2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18"/>
              </w:rPr>
            </w:pPr>
            <w:r>
              <w:rPr>
                <w:rFonts w:hint="eastAsia"/>
                <w:sz w:val="18"/>
              </w:rPr>
              <w:t>令和２年度高知県歯と口の健康づくり実態調査</w:t>
            </w:r>
          </w:p>
          <w:p>
            <w:pPr>
              <w:pStyle w:val="0"/>
              <w:jc w:val="left"/>
              <w:rPr>
                <w:rFonts w:hint="eastAsia"/>
                <w:sz w:val="18"/>
              </w:rPr>
            </w:pPr>
            <w:r>
              <w:rPr>
                <w:rFonts w:hint="eastAsia"/>
                <w:sz w:val="18"/>
              </w:rPr>
              <w:t>（高知県）</w:t>
            </w:r>
          </w:p>
        </w:tc>
      </w:tr>
      <w:tr>
        <w:trPr>
          <w:trHeight w:val="558" w:hRule="atLeast"/>
        </w:trPr>
        <w:tc>
          <w:tcPr>
            <w:tcW w:w="3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O</w:t>
            </w:r>
          </w:p>
        </w:tc>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240" w:lineRule="exact"/>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60</w:t>
            </w:r>
            <w:r>
              <w:rPr>
                <w:rFonts w:hint="eastAsia" w:ascii="ＭＳ 明朝" w:hAnsi="ＭＳ 明朝"/>
                <w:color w:val="auto"/>
                <w:kern w:val="2"/>
                <w:sz w:val="20"/>
                <w:highlight w:val="none"/>
                <w:u w:val="none" w:color="auto"/>
              </w:rPr>
              <w:t>歳で自分の歯を</w:t>
            </w:r>
            <w:r>
              <w:rPr>
                <w:rFonts w:hint="eastAsia" w:ascii="ＭＳ 明朝" w:hAnsi="ＭＳ 明朝"/>
                <w:color w:val="auto"/>
                <w:kern w:val="2"/>
                <w:sz w:val="20"/>
                <w:highlight w:val="none"/>
                <w:u w:val="none" w:color="auto"/>
              </w:rPr>
              <w:t>24</w:t>
            </w:r>
            <w:r>
              <w:rPr>
                <w:rFonts w:hint="eastAsia" w:ascii="ＭＳ 明朝" w:hAnsi="ＭＳ 明朝"/>
                <w:color w:val="auto"/>
                <w:kern w:val="2"/>
                <w:sz w:val="20"/>
                <w:highlight w:val="none"/>
                <w:u w:val="none" w:color="auto"/>
              </w:rPr>
              <w:t>本以上有する者の割合</w:t>
            </w: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70.1</w:t>
            </w:r>
            <w:r>
              <w:rPr>
                <w:rFonts w:hint="eastAsia" w:ascii="ＭＳ 明朝" w:hAnsi="ＭＳ 明朝"/>
                <w:color w:val="auto"/>
                <w:kern w:val="2"/>
                <w:sz w:val="20"/>
                <w:highlight w:val="none"/>
                <w:u w:val="none" w:color="auto"/>
              </w:rPr>
              <w:t>％</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0" w:leftChars="0" w:firstLine="0" w:firstLineChars="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80</w:t>
            </w:r>
            <w:r>
              <w:rPr>
                <w:rFonts w:hint="eastAsia" w:ascii="ＭＳ 明朝" w:hAnsi="ＭＳ 明朝"/>
                <w:color w:val="auto"/>
                <w:kern w:val="2"/>
                <w:sz w:val="20"/>
                <w:highlight w:val="none"/>
                <w:u w:val="none" w:color="auto"/>
              </w:rPr>
              <w:t>％以上</w:t>
            </w:r>
          </w:p>
        </w:tc>
        <w:tc>
          <w:tcPr>
            <w:tcW w:w="2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18"/>
              </w:rPr>
            </w:pPr>
            <w:r>
              <w:rPr>
                <w:rFonts w:hint="eastAsia"/>
                <w:sz w:val="18"/>
              </w:rPr>
              <w:t>令和２年度高知県歯と口の健康づくり実態調査をもとに智歯を加味して再集計したもの</w:t>
            </w:r>
          </w:p>
        </w:tc>
      </w:tr>
      <w:tr>
        <w:trPr>
          <w:trHeight w:val="558" w:hRule="atLeast"/>
        </w:trPr>
        <w:tc>
          <w:tcPr>
            <w:tcW w:w="3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O</w:t>
            </w:r>
          </w:p>
        </w:tc>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80</w:t>
            </w:r>
            <w:r>
              <w:rPr>
                <w:rFonts w:hint="eastAsia" w:ascii="ＭＳ 明朝" w:hAnsi="ＭＳ 明朝"/>
                <w:color w:val="auto"/>
                <w:kern w:val="2"/>
                <w:sz w:val="20"/>
                <w:highlight w:val="none"/>
                <w:u w:val="none" w:color="auto"/>
              </w:rPr>
              <w:t>歳で自分の歯を</w:t>
            </w:r>
            <w:r>
              <w:rPr>
                <w:rFonts w:hint="eastAsia" w:ascii="ＭＳ 明朝" w:hAnsi="ＭＳ 明朝"/>
                <w:color w:val="auto"/>
                <w:kern w:val="2"/>
                <w:sz w:val="20"/>
                <w:highlight w:val="none"/>
                <w:u w:val="none" w:color="auto"/>
              </w:rPr>
              <w:t>20</w:t>
            </w:r>
            <w:r>
              <w:rPr>
                <w:rFonts w:hint="eastAsia" w:ascii="ＭＳ 明朝" w:hAnsi="ＭＳ 明朝"/>
                <w:color w:val="auto"/>
                <w:kern w:val="2"/>
                <w:sz w:val="20"/>
                <w:highlight w:val="none"/>
                <w:u w:val="none" w:color="auto"/>
              </w:rPr>
              <w:t>本以上有する者の割合</w:t>
            </w: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56.7</w:t>
            </w:r>
            <w:r>
              <w:rPr>
                <w:rFonts w:hint="eastAsia" w:ascii="ＭＳ 明朝" w:hAnsi="ＭＳ 明朝"/>
                <w:color w:val="auto"/>
                <w:kern w:val="2"/>
                <w:sz w:val="20"/>
                <w:highlight w:val="none"/>
                <w:u w:val="none" w:color="auto"/>
              </w:rPr>
              <w:t>％</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0" w:leftChars="0" w:firstLine="0" w:firstLineChars="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60</w:t>
            </w:r>
            <w:r>
              <w:rPr>
                <w:rFonts w:hint="eastAsia" w:ascii="ＭＳ 明朝" w:hAnsi="ＭＳ 明朝"/>
                <w:color w:val="auto"/>
                <w:kern w:val="2"/>
                <w:sz w:val="20"/>
                <w:highlight w:val="none"/>
                <w:u w:val="none" w:color="auto"/>
              </w:rPr>
              <w:t>％以上</w:t>
            </w:r>
          </w:p>
        </w:tc>
        <w:tc>
          <w:tcPr>
            <w:tcW w:w="2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18"/>
              </w:rPr>
            </w:pPr>
            <w:r>
              <w:rPr>
                <w:rFonts w:hint="eastAsia"/>
                <w:sz w:val="18"/>
              </w:rPr>
              <w:t>令和２年度高知県歯と口の健康づくり実態調査をもとに智歯を加味して再集計したもの</w:t>
            </w:r>
          </w:p>
        </w:tc>
      </w:tr>
      <w:tr>
        <w:trPr>
          <w:trHeight w:val="689" w:hRule="atLeast"/>
        </w:trPr>
        <w:tc>
          <w:tcPr>
            <w:tcW w:w="3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P</w:t>
            </w:r>
          </w:p>
        </w:tc>
        <w:tc>
          <w:tcPr>
            <w:tcW w:w="3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定期的に歯科健診を受けている者の割合（</w:t>
            </w:r>
            <w:r>
              <w:rPr>
                <w:rFonts w:hint="eastAsia" w:ascii="ＭＳ 明朝" w:hAnsi="ＭＳ 明朝"/>
                <w:color w:val="auto"/>
                <w:kern w:val="2"/>
                <w:sz w:val="20"/>
                <w:highlight w:val="none"/>
                <w:u w:val="none" w:color="auto"/>
              </w:rPr>
              <w:t>17</w:t>
            </w:r>
            <w:r>
              <w:rPr>
                <w:rFonts w:hint="eastAsia" w:ascii="ＭＳ 明朝" w:hAnsi="ＭＳ 明朝"/>
                <w:color w:val="auto"/>
                <w:kern w:val="2"/>
                <w:sz w:val="20"/>
                <w:highlight w:val="none"/>
                <w:u w:val="none" w:color="auto"/>
              </w:rPr>
              <w:t>歳以上）</w:t>
            </w: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62.4</w:t>
            </w:r>
            <w:r>
              <w:rPr>
                <w:rFonts w:hint="eastAsia" w:ascii="ＭＳ 明朝" w:hAnsi="ＭＳ 明朝"/>
                <w:color w:val="auto"/>
                <w:kern w:val="2"/>
                <w:sz w:val="20"/>
                <w:highlight w:val="none"/>
                <w:u w:val="none" w:color="auto"/>
              </w:rPr>
              <w:t>％</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0" w:leftChars="0" w:firstLine="0" w:firstLineChars="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70</w:t>
            </w:r>
            <w:r>
              <w:rPr>
                <w:rFonts w:hint="eastAsia" w:ascii="ＭＳ 明朝" w:hAnsi="ＭＳ 明朝"/>
                <w:color w:val="auto"/>
                <w:kern w:val="2"/>
                <w:sz w:val="20"/>
                <w:highlight w:val="none"/>
                <w:u w:val="none" w:color="auto"/>
              </w:rPr>
              <w:t>％以上</w:t>
            </w:r>
          </w:p>
        </w:tc>
        <w:tc>
          <w:tcPr>
            <w:tcW w:w="2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18"/>
              </w:rPr>
            </w:pPr>
            <w:r>
              <w:rPr>
                <w:rFonts w:hint="eastAsia"/>
                <w:sz w:val="18"/>
              </w:rPr>
              <w:t>令和２年度高知県歯と口の健康づくり実態調査</w:t>
            </w:r>
          </w:p>
          <w:p>
            <w:pPr>
              <w:pStyle w:val="0"/>
              <w:jc w:val="left"/>
              <w:rPr>
                <w:rFonts w:hint="eastAsia"/>
                <w:sz w:val="18"/>
              </w:rPr>
            </w:pPr>
            <w:r>
              <w:rPr>
                <w:rFonts w:hint="eastAsia"/>
                <w:sz w:val="18"/>
              </w:rPr>
              <w:t>（高知県）</w:t>
            </w:r>
          </w:p>
        </w:tc>
      </w:tr>
    </w:tbl>
    <w:p>
      <w:pPr>
        <w:pStyle w:val="0"/>
        <w:spacing w:line="240" w:lineRule="exact"/>
        <w:ind w:left="0" w:firstLine="0" w:firstLineChars="0"/>
        <w:rPr>
          <w:rFonts w:hint="eastAsia"/>
          <w:color w:val="000000"/>
          <w:sz w:val="16"/>
          <w:highlight w:val="none"/>
        </w:rPr>
      </w:pPr>
    </w:p>
    <w:p>
      <w:pPr>
        <w:pStyle w:val="0"/>
        <w:spacing w:line="240" w:lineRule="exact"/>
        <w:ind w:leftChars="0" w:firstLine="0" w:firstLineChars="0"/>
        <w:rPr>
          <w:rFonts w:hint="eastAsia"/>
          <w:color w:val="auto"/>
          <w:sz w:val="16"/>
          <w:highlight w:val="none"/>
          <w:u w:val="none" w:color="auto"/>
        </w:rPr>
      </w:pPr>
      <w:r>
        <w:rPr>
          <w:rFonts w:hint="eastAsia"/>
          <w:color w:val="000000"/>
          <w:sz w:val="16"/>
          <w:highlight w:val="none"/>
        </w:rPr>
        <w:t>※目</w:t>
      </w:r>
      <w:r>
        <w:rPr>
          <w:rFonts w:hint="eastAsia"/>
          <w:color w:val="auto"/>
          <w:sz w:val="16"/>
          <w:highlight w:val="none"/>
          <w:u w:val="none" w:color="auto"/>
        </w:rPr>
        <w:t>標数値・目標年度については、「第３期高知県歯と口の健康づくり基本計画」に基づく</w:t>
      </w:r>
    </w:p>
    <w:p>
      <w:pPr>
        <w:pStyle w:val="0"/>
        <w:widowControl w:val="1"/>
        <w:tabs>
          <w:tab w:val="left" w:leader="none" w:pos="7550"/>
        </w:tabs>
        <w:spacing w:line="240" w:lineRule="exact"/>
        <w:ind w:firstLine="440" w:firstLineChars="200"/>
        <w:jc w:val="left"/>
        <w:rPr>
          <w:rFonts w:hint="eastAsia" w:ascii="ＭＳ ゴシック" w:hAnsi="ＭＳ ゴシック" w:eastAsia="ＭＳ ゴシック"/>
          <w:b w:val="1"/>
          <w:color w:val="000000"/>
          <w:highlight w:val="none"/>
        </w:rPr>
      </w:pPr>
    </w:p>
    <w:p>
      <w:pPr>
        <w:pStyle w:val="0"/>
        <w:rPr>
          <w:rFonts w:hint="eastAsia" w:ascii="ＭＳ ゴシック" w:hAnsi="ＭＳ ゴシック" w:eastAsia="ＭＳ ゴシック"/>
          <w:b w:val="1"/>
          <w:color w:val="000000"/>
          <w:highlight w:val="none"/>
        </w:rPr>
      </w:pPr>
      <w:r>
        <w:rPr>
          <w:rFonts w:hint="eastAsia"/>
          <w:highlight w:val="none"/>
        </w:rPr>
        <mc:AlternateContent>
          <mc:Choice Requires="wps">
            <w:drawing>
              <wp:anchor distT="0" distB="0" distL="71755" distR="71755" simplePos="0" relativeHeight="2" behindDoc="0" locked="0" layoutInCell="1" hidden="0" allowOverlap="1">
                <wp:simplePos x="0" y="0"/>
                <wp:positionH relativeFrom="column">
                  <wp:posOffset>76200</wp:posOffset>
                </wp:positionH>
                <wp:positionV relativeFrom="paragraph">
                  <wp:posOffset>141605</wp:posOffset>
                </wp:positionV>
                <wp:extent cx="5646420" cy="3422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646420" cy="342265"/>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ＭＳ 明朝" w:hAnsi="ＭＳ 明朝" w:eastAsia="ＭＳ 明朝"/>
                                <w:sz w:val="16"/>
                              </w:rPr>
                              <w:t>　　　　　Ｏ（アウトカム指標）：医療サービスの結果として住民の健康状態や患者の状態を測る指標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15pt;mso-position-vertical-relative:text;mso-position-horizontal-relative:text;position:absolute;height:26.95pt;mso-wrap-distance-top:0pt;width:444.6pt;mso-wrap-distance-left:5.65pt;margin-left:6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ＭＳ 明朝" w:hAnsi="ＭＳ 明朝" w:eastAsia="ＭＳ 明朝"/>
                          <w:sz w:val="16"/>
                        </w:rPr>
                        <w:t>　　　　　Ｏ（アウトカム指標）：医療サービスの結果として住民の健康状態や患者の状態を測る指標</w:t>
                      </w:r>
                    </w:p>
                  </w:txbxContent>
                </v:textbox>
                <v:imagedata o:title=""/>
                <w10:wrap type="none" anchorx="text" anchory="text"/>
              </v:shape>
            </w:pict>
          </mc:Fallback>
        </mc:AlternateContent>
      </w:r>
    </w:p>
    <w:p>
      <w:pPr>
        <w:pStyle w:val="0"/>
        <w:autoSpaceDN w:val="0"/>
        <w:rPr>
          <w:rFonts w:hint="default"/>
          <w:color w:val="FF0000"/>
          <w:highlight w:val="none"/>
          <w:u w:val="single" w:color="auto"/>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autoSpaceDN w:val="0"/>
        <w:rPr>
          <w:rFonts w:hint="default"/>
          <w:b w:val="1"/>
          <w:color w:val="1F497D"/>
          <w:sz w:val="28"/>
          <w:highlight w:val="none"/>
        </w:rPr>
      </w:pPr>
      <w:r>
        <w:rPr>
          <w:rFonts w:hint="eastAsia"/>
          <w:b w:val="1"/>
          <w:color w:val="1F497D"/>
          <w:sz w:val="28"/>
          <w:highlight w:val="none"/>
        </w:rPr>
        <w:t>第</w:t>
      </w:r>
      <w:r>
        <w:rPr>
          <w:rFonts w:hint="eastAsia"/>
          <w:b w:val="1"/>
          <w:color w:val="203764" w:themeColor="accent5" w:themeShade="80"/>
          <w:sz w:val="28"/>
          <w:highlight w:val="none"/>
          <w:u w:val="none" w:color="auto"/>
        </w:rPr>
        <w:t>７</w:t>
      </w:r>
      <w:r>
        <w:rPr>
          <w:rFonts w:hint="eastAsia"/>
          <w:b w:val="1"/>
          <w:color w:val="1F497D"/>
          <w:sz w:val="28"/>
          <w:highlight w:val="none"/>
        </w:rPr>
        <w:t>節　移植医療等</w:t>
      </w:r>
    </w:p>
    <w:p>
      <w:pPr>
        <w:pStyle w:val="0"/>
        <w:autoSpaceDN w:val="0"/>
        <w:spacing w:before="165" w:beforeLines="50" w:beforeAutospacing="0" w:after="165" w:afterLines="50" w:afterAutospacing="0"/>
        <w:rPr>
          <w:rFonts w:hint="default"/>
          <w:b w:val="1"/>
          <w:color w:val="1F497D"/>
          <w:highlight w:val="none"/>
        </w:rPr>
      </w:pPr>
      <w:r>
        <w:rPr>
          <w:rFonts w:hint="eastAsia"/>
          <w:b w:val="1"/>
          <w:color w:val="1F497D"/>
          <w:highlight w:val="none"/>
        </w:rPr>
        <w:t>第１　臓器移植</w:t>
      </w:r>
    </w:p>
    <w:p>
      <w:pPr>
        <w:pStyle w:val="0"/>
        <w:autoSpaceDN w:val="0"/>
        <w:ind w:firstLine="220" w:firstLineChars="100"/>
        <w:rPr>
          <w:rFonts w:hint="eastAsia"/>
          <w:color w:val="auto"/>
          <w:highlight w:val="none"/>
          <w:u w:val="none" w:color="auto"/>
        </w:rPr>
      </w:pPr>
      <w:r>
        <w:rPr>
          <w:rFonts w:hint="eastAsia"/>
          <w:color w:val="auto"/>
          <w:highlight w:val="none"/>
          <w:u w:val="none" w:color="auto"/>
        </w:rPr>
        <w:t>臓器移植とは、重い病気や事故などにより臓器の機能が低下した人に、他者の健康な臓器と取り替えて機能を回復させる医療です。</w:t>
      </w:r>
    </w:p>
    <w:p>
      <w:pPr>
        <w:pStyle w:val="0"/>
        <w:autoSpaceDN w:val="0"/>
        <w:ind w:firstLine="220" w:firstLineChars="100"/>
        <w:rPr>
          <w:rFonts w:hint="eastAsia"/>
          <w:color w:val="auto"/>
          <w:highlight w:val="none"/>
          <w:u w:val="none" w:color="auto"/>
        </w:rPr>
      </w:pPr>
      <w:r>
        <w:rPr>
          <w:rFonts w:hint="eastAsia"/>
          <w:color w:val="auto"/>
          <w:highlight w:val="none"/>
          <w:u w:val="none" w:color="auto"/>
        </w:rPr>
        <w:t>平成９年</w:t>
      </w:r>
      <w:r>
        <w:rPr>
          <w:rFonts w:hint="eastAsia"/>
          <w:color w:val="auto"/>
          <w:highlight w:val="none"/>
          <w:u w:val="none" w:color="auto"/>
        </w:rPr>
        <w:t>10</w:t>
      </w:r>
      <w:r>
        <w:rPr>
          <w:rFonts w:hint="eastAsia"/>
          <w:color w:val="auto"/>
          <w:highlight w:val="none"/>
          <w:u w:val="none" w:color="auto"/>
        </w:rPr>
        <w:t>月に「臓器の移植に関する法律」が施行され、脳死状態の方からの臓器</w:t>
      </w:r>
      <w:r>
        <w:rPr>
          <w:rFonts w:hint="eastAsia"/>
          <w:color w:val="auto"/>
          <w:sz w:val="20"/>
          <w:highlight w:val="none"/>
          <w:u w:val="none" w:color="auto"/>
        </w:rPr>
        <w:t>（心臓・肺・肝臓・腎臓・すい臓・小腸・眼球）</w:t>
      </w:r>
      <w:r>
        <w:rPr>
          <w:rFonts w:hint="eastAsia"/>
          <w:color w:val="auto"/>
          <w:highlight w:val="none"/>
          <w:u w:val="none" w:color="auto"/>
        </w:rPr>
        <w:t>の移植が可能となりました。</w:t>
      </w:r>
    </w:p>
    <w:p>
      <w:pPr>
        <w:pStyle w:val="0"/>
        <w:autoSpaceDN w:val="0"/>
        <w:ind w:firstLine="220" w:firstLineChars="100"/>
        <w:rPr>
          <w:rFonts w:hint="eastAsia"/>
          <w:color w:val="auto"/>
          <w:highlight w:val="none"/>
          <w:u w:val="none" w:color="auto"/>
        </w:rPr>
      </w:pPr>
      <w:r>
        <w:rPr>
          <w:rFonts w:hint="eastAsia"/>
          <w:color w:val="auto"/>
          <w:highlight w:val="none"/>
          <w:u w:val="none" w:color="auto"/>
        </w:rPr>
        <w:t>また、平成</w:t>
      </w:r>
      <w:r>
        <w:rPr>
          <w:rFonts w:hint="eastAsia"/>
          <w:color w:val="auto"/>
          <w:highlight w:val="none"/>
          <w:u w:val="none" w:color="auto"/>
        </w:rPr>
        <w:t>22</w:t>
      </w:r>
      <w:r>
        <w:rPr>
          <w:rFonts w:hint="eastAsia"/>
          <w:color w:val="auto"/>
          <w:highlight w:val="none"/>
          <w:u w:val="none" w:color="auto"/>
        </w:rPr>
        <w:t>年７月の法改正では、本人の臓器提供の意思が不明な場合も、家族の承諾があれば臓器提供ができ、</w:t>
      </w:r>
      <w:r>
        <w:rPr>
          <w:rFonts w:hint="eastAsia"/>
          <w:color w:val="auto"/>
          <w:highlight w:val="none"/>
          <w:u w:val="none" w:color="auto"/>
        </w:rPr>
        <w:t>15</w:t>
      </w:r>
      <w:r>
        <w:rPr>
          <w:rFonts w:hint="eastAsia"/>
          <w:color w:val="auto"/>
          <w:highlight w:val="none"/>
          <w:u w:val="none" w:color="auto"/>
        </w:rPr>
        <w:t>歳未満の者からの脳死下での臓器提供もできるようになりました。</w:t>
      </w:r>
    </w:p>
    <w:p>
      <w:pPr>
        <w:pStyle w:val="0"/>
        <w:autoSpaceDN w:val="0"/>
        <w:ind w:firstLine="227" w:firstLineChars="100"/>
        <w:rPr>
          <w:rFonts w:hint="eastAsia"/>
          <w:color w:val="000000" w:themeColor="text1"/>
          <w:highlight w:val="none"/>
          <w:u w:val="none" w:color="auto"/>
        </w:rPr>
      </w:pPr>
      <w:r>
        <w:rPr>
          <w:rFonts w:hint="eastAsia"/>
          <w:color w:val="auto"/>
          <w:highlight w:val="none"/>
          <w:u w:val="none" w:color="auto"/>
        </w:rPr>
        <w:t>日本で臓器の移植を希望して待機している方はおよそ</w:t>
      </w:r>
      <w:r>
        <w:rPr>
          <w:rFonts w:hint="eastAsia"/>
          <w:color w:val="auto"/>
          <w:highlight w:val="none"/>
          <w:u w:val="none" w:color="auto"/>
        </w:rPr>
        <w:t>16,000</w:t>
      </w:r>
      <w:r>
        <w:rPr>
          <w:rFonts w:hint="eastAsia"/>
          <w:color w:val="auto"/>
          <w:highlight w:val="none"/>
          <w:u w:val="none" w:color="auto"/>
        </w:rPr>
        <w:t>人ですが、それに対して移植を受けられる方は年間およそ</w:t>
      </w:r>
      <w:r>
        <w:rPr>
          <w:rFonts w:hint="eastAsia"/>
          <w:color w:val="auto"/>
          <w:highlight w:val="none"/>
          <w:u w:val="none" w:color="auto"/>
        </w:rPr>
        <w:t>400</w:t>
      </w:r>
      <w:r>
        <w:rPr>
          <w:rFonts w:hint="eastAsia"/>
          <w:color w:val="auto"/>
          <w:highlight w:val="none"/>
          <w:u w:val="none" w:color="auto"/>
        </w:rPr>
        <w:t>人です。臓器移植には、第三者の善意による臓器の提供が必要であることから、意思表示の方法が拡充されるとともに臓器提供への理解を促す取組が行われています。</w:t>
      </w:r>
    </w:p>
    <w:p>
      <w:pPr>
        <w:pStyle w:val="0"/>
        <w:autoSpaceDN w:val="0"/>
        <w:ind w:leftChars="0" w:firstLine="0" w:firstLineChars="0"/>
        <w:rPr>
          <w:rFonts w:hint="eastAsia"/>
          <w:color w:val="000000"/>
          <w:highlight w:val="none"/>
          <w:u w:val="none" w:color="auto"/>
        </w:rPr>
      </w:pPr>
    </w:p>
    <w:p>
      <w:pPr>
        <w:pStyle w:val="0"/>
        <w:autoSpaceDN w:val="0"/>
        <w:spacing w:after="165" w:afterLines="50" w:afterAutospacing="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現状と課題</w:t>
      </w:r>
    </w:p>
    <w:p>
      <w:pPr>
        <w:pStyle w:val="0"/>
        <w:autoSpaceDN w:val="0"/>
        <w:rPr>
          <w:rFonts w:hint="default"/>
          <w:b w:val="1"/>
          <w:color w:val="0070C0"/>
          <w:kern w:val="0"/>
          <w:highlight w:val="none"/>
        </w:rPr>
      </w:pPr>
      <w:r>
        <w:rPr>
          <w:rFonts w:hint="eastAsia"/>
          <w:b w:val="1"/>
          <w:color w:val="0070C0"/>
          <w:highlight w:val="none"/>
        </w:rPr>
        <w:t>１　</w:t>
      </w:r>
      <w:r>
        <w:rPr>
          <w:rFonts w:hint="eastAsia"/>
          <w:b w:val="1"/>
          <w:color w:val="0070C0"/>
          <w:kern w:val="0"/>
          <w:highlight w:val="none"/>
        </w:rPr>
        <w:t>腎移植希望登録者数などの推移</w:t>
      </w:r>
    </w:p>
    <w:p>
      <w:pPr>
        <w:pStyle w:val="0"/>
        <w:autoSpaceDN w:val="0"/>
        <w:ind w:left="220" w:leftChars="100" w:firstLine="220" w:firstLineChars="100"/>
        <w:rPr>
          <w:rFonts w:hint="default"/>
          <w:color w:val="auto"/>
          <w:highlight w:val="none"/>
          <w:u w:val="none" w:color="auto"/>
        </w:rPr>
      </w:pPr>
      <w:r>
        <w:rPr>
          <w:rFonts w:hint="eastAsia"/>
          <w:color w:val="000000" w:themeColor="text1"/>
          <w:highlight w:val="none"/>
          <w:u w:val="none" w:color="auto"/>
        </w:rPr>
        <w:t>臓器提供の意思表示については、</w:t>
      </w:r>
      <w:r>
        <w:rPr>
          <w:rFonts w:hint="eastAsia"/>
          <w:color w:val="auto"/>
          <w:highlight w:val="none"/>
          <w:u w:val="none" w:color="auto"/>
        </w:rPr>
        <w:t>意思表示カードに加え、</w:t>
      </w:r>
      <w:r>
        <w:rPr>
          <w:rFonts w:hint="eastAsia"/>
          <w:strike w:val="0"/>
          <w:dstrike w:val="0"/>
          <w:color w:val="auto"/>
          <w:highlight w:val="none"/>
          <w:u w:val="none" w:color="auto"/>
        </w:rPr>
        <w:t>平成</w:t>
      </w:r>
      <w:r>
        <w:rPr>
          <w:rFonts w:hint="eastAsia"/>
          <w:strike w:val="0"/>
          <w:dstrike w:val="0"/>
          <w:color w:val="auto"/>
          <w:highlight w:val="none"/>
          <w:u w:val="none" w:color="auto"/>
        </w:rPr>
        <w:t>19</w:t>
      </w:r>
      <w:r>
        <w:rPr>
          <w:rFonts w:hint="eastAsia"/>
          <w:strike w:val="0"/>
          <w:dstrike w:val="0"/>
          <w:color w:val="auto"/>
          <w:highlight w:val="none"/>
          <w:u w:val="none" w:color="auto"/>
        </w:rPr>
        <w:t>年３月から日本臓器移植ネットワークの公式サイトにおいて、インターネットによる臓器提供意思登録ができるようになりました。</w:t>
      </w:r>
    </w:p>
    <w:p>
      <w:pPr>
        <w:pStyle w:val="0"/>
        <w:autoSpaceDN w:val="0"/>
        <w:ind w:left="220" w:leftChars="100" w:firstLine="220" w:firstLineChars="100"/>
        <w:rPr>
          <w:rFonts w:hint="default"/>
          <w:color w:val="auto"/>
          <w:highlight w:val="none"/>
          <w:u w:val="none" w:color="auto"/>
        </w:rPr>
      </w:pPr>
      <w:r>
        <w:rPr>
          <w:rFonts w:hint="eastAsia"/>
          <w:strike w:val="0"/>
          <w:dstrike w:val="0"/>
          <w:color w:val="auto"/>
          <w:highlight w:val="none"/>
          <w:u w:val="none" w:color="auto"/>
        </w:rPr>
        <w:t>また、</w:t>
      </w:r>
      <w:r>
        <w:rPr>
          <w:rFonts w:hint="eastAsia"/>
          <w:color w:val="auto"/>
          <w:highlight w:val="none"/>
          <w:u w:val="none" w:color="auto"/>
        </w:rPr>
        <w:t>平成</w:t>
      </w:r>
      <w:r>
        <w:rPr>
          <w:rFonts w:hint="eastAsia"/>
          <w:color w:val="auto"/>
          <w:highlight w:val="none"/>
          <w:u w:val="none" w:color="auto"/>
        </w:rPr>
        <w:t>22</w:t>
      </w:r>
      <w:r>
        <w:rPr>
          <w:rFonts w:hint="eastAsia"/>
          <w:color w:val="auto"/>
          <w:highlight w:val="none"/>
          <w:u w:val="none" w:color="auto"/>
        </w:rPr>
        <w:t>年には運転免許証や保険証に意思表示欄が設けられ、さらには、平成</w:t>
      </w:r>
      <w:r>
        <w:rPr>
          <w:rFonts w:hint="eastAsia"/>
          <w:color w:val="auto"/>
          <w:highlight w:val="none"/>
          <w:u w:val="none" w:color="auto"/>
        </w:rPr>
        <w:t>28</w:t>
      </w:r>
      <w:r>
        <w:rPr>
          <w:rFonts w:hint="eastAsia"/>
          <w:color w:val="auto"/>
          <w:highlight w:val="none"/>
          <w:u w:val="none" w:color="auto"/>
        </w:rPr>
        <w:t>年１月から交付が開始された個人番号カード（マイナンバーカード）にも意思表示欄が設けられたことで、県民一人ひとりの意思表示が可能となりました。</w:t>
      </w:r>
    </w:p>
    <w:p>
      <w:pPr>
        <w:pStyle w:val="0"/>
        <w:autoSpaceDN w:val="0"/>
        <w:ind w:left="220" w:leftChars="100" w:firstLine="220" w:firstLineChars="100"/>
        <w:rPr>
          <w:rFonts w:hint="default"/>
          <w:color w:val="auto"/>
          <w:highlight w:val="none"/>
          <w:u w:val="none" w:color="auto"/>
        </w:rPr>
      </w:pPr>
      <w:r>
        <w:rPr>
          <w:rFonts w:hint="eastAsia"/>
          <w:color w:val="auto"/>
          <w:highlight w:val="none"/>
          <w:u w:val="none" w:color="auto"/>
        </w:rPr>
        <w:t>しかしながら、令和３年度に内閣府が行った調査では、意思表示をしている人の割合は１割程度にとどまっています。県内における腎移植の例を見ても、腎臓提供者数、移植例数ともに増加していない状況にあります。</w:t>
      </w:r>
    </w:p>
    <w:p>
      <w:pPr>
        <w:pStyle w:val="0"/>
        <w:autoSpaceDN w:val="0"/>
        <w:spacing w:before="165" w:beforeLines="50" w:beforeAutospacing="0"/>
        <w:ind w:firstLine="1980" w:firstLineChars="900"/>
        <w:rPr>
          <w:rFonts w:hint="default"/>
          <w:b w:val="1"/>
          <w:color w:val="000000" w:themeColor="text1"/>
          <w:sz w:val="16"/>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7-7-1</w:t>
      </w:r>
      <w:r>
        <w:rPr>
          <w:rFonts w:hint="eastAsia" w:ascii="ＭＳ ゴシック" w:hAnsi="ＭＳ ゴシック" w:eastAsia="ＭＳ ゴシック"/>
          <w:color w:val="000000" w:themeColor="text1"/>
          <w:sz w:val="22"/>
          <w:highlight w:val="none"/>
        </w:rPr>
        <w:t>）臓器提供の意思に関する調査結果　　</w:t>
      </w:r>
      <w:r>
        <w:rPr>
          <w:rFonts w:hint="eastAsia"/>
          <w:color w:val="000000" w:themeColor="text1"/>
          <w:sz w:val="16"/>
          <w:highlight w:val="none"/>
          <w:u w:val="none" w:color="auto"/>
        </w:rPr>
        <w:t>調査該当数＝</w:t>
      </w:r>
      <w:r>
        <w:rPr>
          <w:rFonts w:hint="eastAsia"/>
          <w:color w:val="000000" w:themeColor="text1"/>
          <w:sz w:val="16"/>
          <w:highlight w:val="none"/>
          <w:u w:val="none" w:color="auto"/>
        </w:rPr>
        <w:t>1705</w:t>
      </w:r>
      <w:r>
        <w:rPr>
          <w:rFonts w:hint="eastAsia"/>
          <w:color w:val="000000" w:themeColor="text1"/>
          <w:sz w:val="16"/>
          <w:highlight w:val="none"/>
          <w:u w:val="none" w:color="auto"/>
        </w:rPr>
        <w:t>人</w:t>
      </w:r>
    </w:p>
    <w:tbl>
      <w:tblPr>
        <w:tblStyle w:val="11"/>
        <w:tblW w:w="8790"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3038"/>
        <w:gridCol w:w="1917"/>
        <w:gridCol w:w="1917"/>
        <w:gridCol w:w="1918"/>
      </w:tblGrid>
      <w:tr>
        <w:trPr>
          <w:trHeight w:val="274" w:hRule="atLeast"/>
        </w:trPr>
        <w:tc>
          <w:tcPr>
            <w:tcW w:w="3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FF0000"/>
                <w:kern w:val="0"/>
                <w:sz w:val="20"/>
                <w:highlight w:val="none"/>
                <w:u w:val="none" w:color="auto"/>
              </w:rPr>
            </w:pPr>
          </w:p>
        </w:tc>
        <w:tc>
          <w:tcPr>
            <w:tcW w:w="19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している</w:t>
            </w:r>
          </w:p>
        </w:tc>
        <w:tc>
          <w:tcPr>
            <w:tcW w:w="19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していない</w:t>
            </w:r>
          </w:p>
        </w:tc>
        <w:tc>
          <w:tcPr>
            <w:tcW w:w="19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無回答</w:t>
            </w:r>
          </w:p>
        </w:tc>
      </w:tr>
      <w:tr>
        <w:trPr>
          <w:trHeight w:val="323" w:hRule="atLeast"/>
        </w:trPr>
        <w:tc>
          <w:tcPr>
            <w:tcW w:w="303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u w:val="none" w:color="auto"/>
              </w:rPr>
            </w:pPr>
            <w:r>
              <w:rPr>
                <w:rFonts w:hint="eastAsia" w:ascii="ＭＳ 明朝" w:hAnsi="ＭＳ 明朝"/>
                <w:color w:val="000000" w:themeColor="text1"/>
                <w:kern w:val="0"/>
                <w:sz w:val="20"/>
                <w:highlight w:val="none"/>
                <w:u w:val="none" w:color="auto"/>
              </w:rPr>
              <w:t>意思表示の有無</w:t>
            </w:r>
          </w:p>
        </w:tc>
        <w:tc>
          <w:tcPr>
            <w:tcW w:w="19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10.2</w:t>
            </w:r>
            <w:r>
              <w:rPr>
                <w:rFonts w:hint="eastAsia" w:ascii="ＭＳ 明朝" w:hAnsi="ＭＳ 明朝"/>
                <w:color w:val="auto"/>
                <w:kern w:val="0"/>
                <w:sz w:val="20"/>
                <w:highlight w:val="none"/>
                <w:u w:val="none" w:color="auto"/>
              </w:rPr>
              <w:t>％</w:t>
            </w:r>
          </w:p>
        </w:tc>
        <w:tc>
          <w:tcPr>
            <w:tcW w:w="19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87.9</w:t>
            </w:r>
            <w:r>
              <w:rPr>
                <w:rFonts w:hint="eastAsia" w:ascii="ＭＳ 明朝" w:hAnsi="ＭＳ 明朝"/>
                <w:color w:val="auto"/>
                <w:kern w:val="0"/>
                <w:sz w:val="20"/>
                <w:highlight w:val="none"/>
                <w:u w:val="none" w:color="auto"/>
              </w:rPr>
              <w:t>％</w:t>
            </w:r>
          </w:p>
        </w:tc>
        <w:tc>
          <w:tcPr>
            <w:tcW w:w="19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1.9</w:t>
            </w:r>
            <w:r>
              <w:rPr>
                <w:rFonts w:hint="eastAsia" w:ascii="ＭＳ 明朝" w:hAnsi="ＭＳ 明朝"/>
                <w:color w:val="auto"/>
                <w:kern w:val="0"/>
                <w:sz w:val="20"/>
                <w:highlight w:val="none"/>
                <w:u w:val="none" w:color="auto"/>
              </w:rPr>
              <w:t>％</w:t>
            </w:r>
          </w:p>
        </w:tc>
      </w:tr>
    </w:tbl>
    <w:p>
      <w:pPr>
        <w:pStyle w:val="0"/>
        <w:wordWrap w:val="0"/>
        <w:autoSpaceDN w:val="0"/>
        <w:spacing w:line="0" w:lineRule="atLeast"/>
        <w:ind w:left="0" w:leftChars="0" w:right="0" w:rightChars="0" w:firstLine="0" w:firstLineChars="0"/>
        <w:rPr>
          <w:rFonts w:hint="default"/>
          <w:b w:val="0"/>
          <w:color w:val="FF0000"/>
          <w:sz w:val="16"/>
          <w:highlight w:val="none"/>
          <w:u w:val="none" w:color="auto"/>
        </w:rPr>
      </w:pPr>
    </w:p>
    <w:tbl>
      <w:tblPr>
        <w:tblStyle w:val="11"/>
        <w:tblW w:w="8818"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873"/>
        <w:gridCol w:w="992"/>
        <w:gridCol w:w="992"/>
        <w:gridCol w:w="992"/>
        <w:gridCol w:w="992"/>
        <w:gridCol w:w="992"/>
        <w:gridCol w:w="992"/>
        <w:gridCol w:w="993"/>
      </w:tblGrid>
      <w:tr>
        <w:trPr>
          <w:trHeight w:val="227" w:hRule="atLeast"/>
        </w:trPr>
        <w:tc>
          <w:tcPr>
            <w:tcW w:w="18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spacing w:line="240" w:lineRule="exact"/>
              <w:jc w:val="center"/>
              <w:rPr>
                <w:rFonts w:hint="default" w:ascii="ＭＳ 明朝" w:hAnsi="ＭＳ 明朝"/>
                <w:color w:val="auto"/>
                <w:kern w:val="0"/>
                <w:sz w:val="20"/>
                <w:highlight w:val="cyan"/>
                <w:u w:val="none" w:color="auto"/>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健康</w:t>
            </w:r>
          </w:p>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保険証</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spacing w:line="240" w:lineRule="exact"/>
              <w:jc w:val="center"/>
              <w:rPr>
                <w:rFonts w:hint="eastAsia"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運転</w:t>
            </w:r>
          </w:p>
          <w:p>
            <w:pPr>
              <w:pStyle w:val="0"/>
              <w:widowControl w:val="1"/>
              <w:autoSpaceDN w:val="0"/>
              <w:spacing w:line="240" w:lineRule="exact"/>
              <w:jc w:val="center"/>
              <w:rPr>
                <w:rFonts w:hint="eastAsia"/>
                <w:color w:val="auto"/>
                <w:sz w:val="20"/>
                <w:highlight w:val="none"/>
                <w:u w:val="none" w:color="auto"/>
              </w:rPr>
            </w:pPr>
            <w:r>
              <w:rPr>
                <w:rFonts w:hint="eastAsia" w:ascii="ＭＳ 明朝" w:hAnsi="ＭＳ 明朝"/>
                <w:color w:val="auto"/>
                <w:kern w:val="0"/>
                <w:sz w:val="20"/>
                <w:highlight w:val="none"/>
                <w:u w:val="none" w:color="auto"/>
              </w:rPr>
              <w:t>免許証</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spacing w:val="5"/>
                <w:kern w:val="0"/>
                <w:sz w:val="20"/>
                <w:highlight w:val="none"/>
                <w:u w:val="none" w:color="auto"/>
                <w:fitText w:val="834" w:id="1"/>
              </w:rPr>
              <w:t>意思表</w:t>
            </w:r>
            <w:r>
              <w:rPr>
                <w:rFonts w:hint="eastAsia" w:ascii="ＭＳ 明朝" w:hAnsi="ＭＳ 明朝"/>
                <w:color w:val="auto"/>
                <w:spacing w:val="2"/>
                <w:kern w:val="0"/>
                <w:sz w:val="20"/>
                <w:highlight w:val="none"/>
                <w:u w:val="none" w:color="auto"/>
                <w:fitText w:val="834" w:id="1"/>
              </w:rPr>
              <w:t>示</w:t>
            </w:r>
          </w:p>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color w:val="auto"/>
                <w:sz w:val="20"/>
                <w:highlight w:val="none"/>
                <w:u w:val="none" w:color="auto"/>
              </w:rPr>
              <w:t>カード</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spacing w:val="0"/>
                <w:w w:val="73"/>
                <w:kern w:val="0"/>
                <w:sz w:val="20"/>
                <w:highlight w:val="none"/>
                <w:u w:val="none" w:color="auto"/>
                <w:fitText w:val="881" w:id="2"/>
              </w:rPr>
              <w:t>マイナンバ</w:t>
            </w:r>
            <w:r>
              <w:rPr>
                <w:rFonts w:hint="eastAsia" w:ascii="ＭＳ 明朝" w:hAnsi="ＭＳ 明朝"/>
                <w:color w:val="auto"/>
                <w:spacing w:val="4"/>
                <w:w w:val="73"/>
                <w:kern w:val="0"/>
                <w:sz w:val="20"/>
                <w:highlight w:val="none"/>
                <w:u w:val="none" w:color="auto"/>
                <w:fitText w:val="881" w:id="2"/>
              </w:rPr>
              <w:t>ー</w:t>
            </w:r>
            <w:r>
              <w:rPr>
                <w:rFonts w:hint="eastAsia"/>
                <w:color w:val="auto"/>
                <w:sz w:val="20"/>
                <w:highlight w:val="none"/>
                <w:u w:val="none" w:color="auto"/>
              </w:rPr>
              <w:br w:type="textWrapping" w:clear="none"/>
            </w:r>
            <w:r>
              <w:rPr>
                <w:rFonts w:hint="eastAsia" w:ascii="ＭＳ 明朝" w:hAnsi="ＭＳ 明朝"/>
                <w:color w:val="auto"/>
                <w:kern w:val="0"/>
                <w:sz w:val="20"/>
                <w:highlight w:val="none"/>
                <w:u w:val="none" w:color="auto"/>
              </w:rPr>
              <w:t>カード</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spacing w:line="240" w:lineRule="exact"/>
              <w:rPr>
                <w:rFonts w:hint="default" w:ascii="ＭＳ 明朝" w:hAnsi="ＭＳ 明朝"/>
                <w:color w:val="auto"/>
                <w:kern w:val="0"/>
                <w:sz w:val="20"/>
                <w:highlight w:val="none"/>
                <w:u w:val="none" w:color="auto"/>
              </w:rPr>
            </w:pPr>
            <w:r>
              <w:rPr>
                <w:rFonts w:hint="eastAsia" w:ascii="ＭＳ 明朝" w:hAnsi="ＭＳ 明朝"/>
                <w:color w:val="auto"/>
                <w:spacing w:val="0"/>
                <w:w w:val="54"/>
                <w:kern w:val="0"/>
                <w:sz w:val="20"/>
                <w:highlight w:val="none"/>
                <w:u w:val="none" w:color="auto"/>
                <w:fitText w:val="866" w:id="3"/>
              </w:rPr>
              <w:t>インターネット</w:t>
            </w:r>
            <w:r>
              <w:rPr>
                <w:rFonts w:hint="eastAsia" w:ascii="ＭＳ 明朝" w:hAnsi="ＭＳ 明朝"/>
                <w:color w:val="auto"/>
                <w:spacing w:val="1"/>
                <w:w w:val="54"/>
                <w:kern w:val="0"/>
                <w:sz w:val="20"/>
                <w:highlight w:val="none"/>
                <w:u w:val="none" w:color="auto"/>
                <w:fitText w:val="866" w:id="3"/>
              </w:rPr>
              <w:t>の</w:t>
            </w:r>
            <w:r>
              <w:rPr>
                <w:rFonts w:hint="eastAsia" w:ascii="ＭＳ 明朝" w:hAnsi="ＭＳ 明朝"/>
                <w:color w:val="auto"/>
                <w:spacing w:val="0"/>
                <w:w w:val="52"/>
                <w:kern w:val="0"/>
                <w:sz w:val="20"/>
                <w:highlight w:val="none"/>
                <w:u w:val="none" w:color="auto"/>
                <w:fitText w:val="834" w:id="4"/>
              </w:rPr>
              <w:t>臓器提供意思登</w:t>
            </w:r>
            <w:r>
              <w:rPr>
                <w:rFonts w:hint="eastAsia" w:ascii="ＭＳ 明朝" w:hAnsi="ＭＳ 明朝"/>
                <w:color w:val="auto"/>
                <w:spacing w:val="4"/>
                <w:w w:val="52"/>
                <w:kern w:val="0"/>
                <w:sz w:val="20"/>
                <w:highlight w:val="none"/>
                <w:u w:val="none" w:color="auto"/>
                <w:fitText w:val="834" w:id="4"/>
              </w:rPr>
              <w:t>録</w:t>
            </w:r>
            <w:r>
              <w:rPr>
                <w:rFonts w:hint="eastAsia" w:ascii="ＭＳ 明朝" w:hAnsi="ＭＳ 明朝"/>
                <w:color w:val="auto"/>
                <w:spacing w:val="5"/>
                <w:kern w:val="0"/>
                <w:sz w:val="20"/>
                <w:highlight w:val="none"/>
                <w:u w:val="none" w:color="auto"/>
                <w:fitText w:val="834" w:id="5"/>
              </w:rPr>
              <w:t>システ</w:t>
            </w:r>
            <w:r>
              <w:rPr>
                <w:rFonts w:hint="eastAsia" w:ascii="ＭＳ 明朝" w:hAnsi="ＭＳ 明朝"/>
                <w:color w:val="auto"/>
                <w:spacing w:val="2"/>
                <w:kern w:val="0"/>
                <w:sz w:val="20"/>
                <w:highlight w:val="none"/>
                <w:u w:val="none" w:color="auto"/>
                <w:fitText w:val="834" w:id="5"/>
              </w:rPr>
              <w:t>ム</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both"/>
              <w:rPr>
                <w:rFonts w:hint="default" w:ascii="ＭＳ 明朝" w:hAnsi="ＭＳ 明朝"/>
                <w:color w:val="auto"/>
                <w:kern w:val="0"/>
                <w:sz w:val="20"/>
                <w:highlight w:val="none"/>
                <w:u w:val="none" w:color="auto"/>
              </w:rPr>
            </w:pPr>
            <w:r>
              <w:rPr>
                <w:rFonts w:hint="eastAsia" w:ascii="ＭＳ 明朝" w:hAnsi="ＭＳ 明朝"/>
                <w:color w:val="auto"/>
                <w:spacing w:val="0"/>
                <w:w w:val="90"/>
                <w:kern w:val="0"/>
                <w:sz w:val="20"/>
                <w:highlight w:val="none"/>
                <w:u w:val="none" w:color="auto"/>
                <w:fitText w:val="724" w:id="6"/>
              </w:rPr>
              <w:t>いずれ</w:t>
            </w:r>
            <w:r>
              <w:rPr>
                <w:rFonts w:hint="eastAsia" w:ascii="ＭＳ 明朝" w:hAnsi="ＭＳ 明朝"/>
                <w:color w:val="auto"/>
                <w:spacing w:val="2"/>
                <w:w w:val="90"/>
                <w:kern w:val="0"/>
                <w:sz w:val="20"/>
                <w:highlight w:val="none"/>
                <w:u w:val="none" w:color="auto"/>
                <w:fitText w:val="724" w:id="6"/>
              </w:rPr>
              <w:t>も</w:t>
            </w:r>
          </w:p>
          <w:p>
            <w:pPr>
              <w:pStyle w:val="0"/>
              <w:spacing w:line="240" w:lineRule="exact"/>
              <w:jc w:val="both"/>
              <w:rPr>
                <w:rFonts w:hint="default" w:ascii="ＭＳ 明朝" w:hAnsi="ＭＳ 明朝"/>
                <w:color w:val="auto"/>
                <w:kern w:val="0"/>
                <w:sz w:val="20"/>
                <w:highlight w:val="none"/>
                <w:u w:val="none" w:color="auto"/>
              </w:rPr>
            </w:pPr>
            <w:r>
              <w:rPr>
                <w:rFonts w:hint="eastAsia"/>
                <w:color w:val="auto"/>
                <w:spacing w:val="8"/>
                <w:w w:val="66"/>
                <w:sz w:val="20"/>
                <w:highlight w:val="none"/>
                <w:u w:val="none" w:color="auto"/>
                <w:fitText w:val="872" w:id="7"/>
              </w:rPr>
              <w:t>知らなかっ</w:t>
            </w:r>
            <w:r>
              <w:rPr>
                <w:rFonts w:hint="eastAsia"/>
                <w:color w:val="auto"/>
                <w:spacing w:val="2"/>
                <w:w w:val="66"/>
                <w:sz w:val="20"/>
                <w:highlight w:val="none"/>
                <w:u w:val="none" w:color="auto"/>
                <w:fitText w:val="872" w:id="7"/>
              </w:rPr>
              <w:t>た</w:t>
            </w:r>
          </w:p>
        </w:tc>
        <w:tc>
          <w:tcPr>
            <w:tcW w:w="9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color w:val="auto"/>
                <w:sz w:val="20"/>
                <w:highlight w:val="none"/>
                <w:u w:val="none" w:color="auto"/>
              </w:rPr>
            </w:pPr>
            <w:r>
              <w:rPr>
                <w:rFonts w:hint="eastAsia"/>
                <w:color w:val="auto"/>
                <w:sz w:val="20"/>
                <w:highlight w:val="none"/>
                <w:u w:val="none" w:color="auto"/>
              </w:rPr>
              <w:t>無回答</w:t>
            </w:r>
          </w:p>
        </w:tc>
      </w:tr>
      <w:tr>
        <w:trPr>
          <w:trHeight w:val="57" w:hRule="atLeast"/>
        </w:trPr>
        <w:tc>
          <w:tcPr>
            <w:tcW w:w="187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意思表示方法の</w:t>
            </w:r>
          </w:p>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認知度</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63.5</w:t>
            </w:r>
            <w:r>
              <w:rPr>
                <w:rFonts w:hint="eastAsia" w:ascii="ＭＳ 明朝" w:hAnsi="ＭＳ 明朝"/>
                <w:color w:val="auto"/>
                <w:kern w:val="0"/>
                <w:sz w:val="20"/>
                <w:highlight w:val="none"/>
                <w:u w:val="none" w:color="auto"/>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spacing w:line="240" w:lineRule="exact"/>
              <w:jc w:val="center"/>
              <w:rPr>
                <w:rFonts w:hint="eastAsia"/>
                <w:color w:val="auto"/>
                <w:highlight w:val="none"/>
                <w:u w:val="none" w:color="auto"/>
              </w:rPr>
            </w:pPr>
            <w:r>
              <w:rPr>
                <w:rFonts w:hint="eastAsia" w:ascii="ＭＳ 明朝" w:hAnsi="ＭＳ 明朝"/>
                <w:color w:val="auto"/>
                <w:kern w:val="0"/>
                <w:sz w:val="20"/>
                <w:highlight w:val="none"/>
                <w:u w:val="none" w:color="auto"/>
              </w:rPr>
              <w:t>61.9</w:t>
            </w:r>
            <w:r>
              <w:rPr>
                <w:rFonts w:hint="eastAsia" w:ascii="ＭＳ 明朝" w:hAnsi="ＭＳ 明朝"/>
                <w:color w:val="auto"/>
                <w:kern w:val="0"/>
                <w:sz w:val="20"/>
                <w:highlight w:val="none"/>
                <w:u w:val="none" w:color="auto"/>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34.4</w:t>
            </w:r>
            <w:r>
              <w:rPr>
                <w:rFonts w:hint="eastAsia" w:ascii="ＭＳ 明朝" w:hAnsi="ＭＳ 明朝"/>
                <w:color w:val="auto"/>
                <w:kern w:val="0"/>
                <w:sz w:val="20"/>
                <w:highlight w:val="none"/>
                <w:u w:val="none" w:color="auto"/>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18.9</w:t>
            </w:r>
            <w:r>
              <w:rPr>
                <w:rFonts w:hint="eastAsia" w:ascii="ＭＳ 明朝" w:hAnsi="ＭＳ 明朝"/>
                <w:color w:val="auto"/>
                <w:kern w:val="0"/>
                <w:sz w:val="20"/>
                <w:highlight w:val="none"/>
                <w:u w:val="none" w:color="auto"/>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1.6</w:t>
            </w:r>
            <w:r>
              <w:rPr>
                <w:rFonts w:hint="eastAsia" w:ascii="ＭＳ 明朝" w:hAnsi="ＭＳ 明朝"/>
                <w:color w:val="auto"/>
                <w:kern w:val="0"/>
                <w:sz w:val="20"/>
                <w:highlight w:val="none"/>
                <w:u w:val="none" w:color="auto"/>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10.3</w:t>
            </w:r>
            <w:r>
              <w:rPr>
                <w:rFonts w:hint="eastAsia" w:ascii="ＭＳ 明朝" w:hAnsi="ＭＳ 明朝"/>
                <w:color w:val="auto"/>
                <w:kern w:val="0"/>
                <w:sz w:val="20"/>
                <w:highlight w:val="none"/>
                <w:u w:val="none" w:color="auto"/>
              </w:rPr>
              <w:t>％</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eastAsia"/>
                <w:color w:val="auto"/>
                <w:highlight w:val="none"/>
                <w:u w:val="none" w:color="auto"/>
              </w:rPr>
            </w:pPr>
            <w:r>
              <w:rPr>
                <w:rFonts w:hint="eastAsia"/>
                <w:color w:val="auto"/>
                <w:highlight w:val="none"/>
                <w:u w:val="none" w:color="auto"/>
              </w:rPr>
              <w:t>1.7</w:t>
            </w:r>
            <w:r>
              <w:rPr>
                <w:rFonts w:hint="eastAsia"/>
                <w:color w:val="auto"/>
                <w:highlight w:val="none"/>
                <w:u w:val="none" w:color="auto"/>
              </w:rPr>
              <w:t>％</w:t>
            </w:r>
          </w:p>
        </w:tc>
      </w:tr>
    </w:tbl>
    <w:p>
      <w:pPr>
        <w:pStyle w:val="0"/>
        <w:autoSpaceDN w:val="0"/>
        <w:spacing w:line="240" w:lineRule="atLeast"/>
        <w:ind w:left="220" w:leftChars="100" w:firstLine="220" w:firstLineChars="100"/>
        <w:rPr>
          <w:rFonts w:hint="default"/>
          <w:color w:val="FF0000"/>
          <w:highlight w:val="none"/>
          <w:u w:val="none" w:color="auto"/>
        </w:rPr>
      </w:pPr>
    </w:p>
    <w:tbl>
      <w:tblPr>
        <w:tblStyle w:val="11"/>
        <w:tblW w:w="8790"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3038"/>
        <w:gridCol w:w="1917"/>
        <w:gridCol w:w="1917"/>
        <w:gridCol w:w="1918"/>
      </w:tblGrid>
      <w:tr>
        <w:trPr>
          <w:trHeight w:val="274" w:hRule="atLeast"/>
        </w:trPr>
        <w:tc>
          <w:tcPr>
            <w:tcW w:w="3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p>
        </w:tc>
        <w:tc>
          <w:tcPr>
            <w:tcW w:w="19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関心がある</w:t>
            </w:r>
          </w:p>
        </w:tc>
        <w:tc>
          <w:tcPr>
            <w:tcW w:w="19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関心がない</w:t>
            </w:r>
          </w:p>
        </w:tc>
        <w:tc>
          <w:tcPr>
            <w:tcW w:w="19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未回答</w:t>
            </w:r>
          </w:p>
        </w:tc>
      </w:tr>
      <w:tr>
        <w:trPr>
          <w:trHeight w:val="323" w:hRule="atLeast"/>
        </w:trPr>
        <w:tc>
          <w:tcPr>
            <w:tcW w:w="303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臓器提供の関心の有無</w:t>
            </w:r>
          </w:p>
        </w:tc>
        <w:tc>
          <w:tcPr>
            <w:tcW w:w="19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65.5</w:t>
            </w:r>
            <w:r>
              <w:rPr>
                <w:rFonts w:hint="eastAsia" w:ascii="ＭＳ 明朝" w:hAnsi="ＭＳ 明朝"/>
                <w:color w:val="auto"/>
                <w:kern w:val="0"/>
                <w:sz w:val="20"/>
                <w:highlight w:val="none"/>
                <w:u w:val="none" w:color="auto"/>
              </w:rPr>
              <w:t>％</w:t>
            </w:r>
          </w:p>
        </w:tc>
        <w:tc>
          <w:tcPr>
            <w:tcW w:w="19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30.9</w:t>
            </w:r>
            <w:r>
              <w:rPr>
                <w:rFonts w:hint="eastAsia" w:ascii="ＭＳ 明朝" w:hAnsi="ＭＳ 明朝"/>
                <w:color w:val="auto"/>
                <w:kern w:val="0"/>
                <w:sz w:val="20"/>
                <w:highlight w:val="none"/>
                <w:u w:val="none" w:color="auto"/>
              </w:rPr>
              <w:t>％</w:t>
            </w:r>
          </w:p>
        </w:tc>
        <w:tc>
          <w:tcPr>
            <w:tcW w:w="19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3.6</w:t>
            </w:r>
            <w:r>
              <w:rPr>
                <w:rFonts w:hint="eastAsia" w:ascii="ＭＳ 明朝" w:hAnsi="ＭＳ 明朝"/>
                <w:color w:val="auto"/>
                <w:kern w:val="0"/>
                <w:sz w:val="20"/>
                <w:highlight w:val="none"/>
                <w:u w:val="none" w:color="auto"/>
              </w:rPr>
              <w:t>％</w:t>
            </w:r>
          </w:p>
        </w:tc>
      </w:tr>
    </w:tbl>
    <w:p>
      <w:pPr>
        <w:pStyle w:val="0"/>
        <w:autoSpaceDN w:val="0"/>
        <w:ind w:left="220" w:leftChars="100" w:firstLine="220" w:firstLineChars="100"/>
        <w:jc w:val="right"/>
        <w:rPr>
          <w:rFonts w:hint="default"/>
          <w:color w:val="000000"/>
          <w:highlight w:val="none"/>
          <w:u w:val="none" w:color="auto"/>
        </w:rPr>
      </w:pPr>
      <w:r>
        <w:rPr>
          <w:rFonts w:hint="eastAsia"/>
          <w:color w:val="000000" w:themeColor="text1"/>
          <w:sz w:val="16"/>
          <w:highlight w:val="none"/>
          <w:u w:val="none" w:color="auto"/>
        </w:rPr>
        <w:t>出典：「令和３年度移植医療に関する世論調査」（内閣府）</w:t>
      </w:r>
    </w:p>
    <w:tbl>
      <w:tblPr>
        <w:tblStyle w:val="11"/>
        <w:tblpPr w:leftFromText="0" w:rightFromText="0" w:topFromText="0" w:bottomFromText="0" w:vertAnchor="text" w:horzAnchor="margin" w:tblpX="552" w:tblpY="15"/>
        <w:tblOverlap w:val="never"/>
        <w:tblW w:w="8261" w:type="dxa"/>
        <w:tblLayout w:type="fixed"/>
        <w:tblCellMar>
          <w:top w:w="0" w:type="dxa"/>
          <w:left w:w="99" w:type="dxa"/>
          <w:bottom w:w="0" w:type="dxa"/>
          <w:right w:w="99" w:type="dxa"/>
        </w:tblCellMar>
        <w:tblLook w:firstRow="1" w:lastRow="0" w:firstColumn="1" w:lastColumn="0" w:noHBand="0" w:noVBand="1" w:val="04A0"/>
      </w:tblPr>
      <w:tblGrid>
        <w:gridCol w:w="2268"/>
        <w:gridCol w:w="142"/>
        <w:gridCol w:w="1275"/>
        <w:gridCol w:w="142"/>
        <w:gridCol w:w="1276"/>
        <w:gridCol w:w="142"/>
        <w:gridCol w:w="1275"/>
        <w:gridCol w:w="142"/>
        <w:gridCol w:w="1381"/>
        <w:gridCol w:w="218"/>
      </w:tblGrid>
      <w:tr>
        <w:trPr>
          <w:gridAfter w:val="1"/>
          <w:wAfter w:w="218" w:type="dxa"/>
          <w:trHeight w:val="510" w:hRule="atLeast"/>
        </w:trPr>
        <w:tc>
          <w:tcPr>
            <w:tcW w:w="8043" w:type="dxa"/>
            <w:gridSpan w:val="9"/>
            <w:tcBorders>
              <w:top w:val="nil"/>
              <w:left w:val="nil"/>
              <w:bottom w:val="none" w:color="auto" w:sz="0" w:space="0"/>
              <w:right w:val="nil"/>
              <w:tl2br w:val="none" w:color="auto" w:sz="0" w:space="0"/>
              <w:tr2bl w:val="none" w:color="auto" w:sz="0" w:space="0"/>
            </w:tcBorders>
            <w:shd w:val="clear" w:color="auto" w:fill="auto"/>
            <w:vAlign w:val="center"/>
          </w:tcPr>
          <w:p>
            <w:pPr>
              <w:pStyle w:val="0"/>
              <w:widowControl w:val="0"/>
              <w:autoSpaceDN w:val="0"/>
              <w:spacing w:before="165" w:beforeLines="50" w:beforeAutospacing="0"/>
              <w:ind w:left="1528" w:leftChars="100" w:hanging="1301" w:hangingChars="600"/>
              <w:jc w:val="both"/>
              <w:rPr>
                <w:rFonts w:hint="default" w:ascii="ＭＳ ゴシック" w:hAnsi="ＭＳ ゴシック" w:eastAsia="ＭＳ ゴシック"/>
                <w:color w:val="FF0000"/>
                <w:kern w:val="2"/>
                <w:sz w:val="22"/>
                <w:highlight w:val="none"/>
              </w:rPr>
            </w:pPr>
            <w:r>
              <w:rPr>
                <w:rFonts w:hint="eastAsia" w:ascii="ＭＳ ゴシック" w:hAnsi="ＭＳ ゴシック" w:eastAsia="ＭＳ ゴシック"/>
                <w:color w:val="000000" w:themeColor="text1"/>
                <w:kern w:val="2"/>
                <w:sz w:val="22"/>
                <w:highlight w:val="none"/>
              </w:rPr>
              <w:t>（図表</w:t>
            </w:r>
            <w:r>
              <w:rPr>
                <w:rFonts w:hint="eastAsia" w:ascii="ＭＳ ゴシック" w:hAnsi="ＭＳ ゴシック" w:eastAsia="ＭＳ ゴシック"/>
                <w:color w:val="000000" w:themeColor="text1"/>
                <w:kern w:val="2"/>
                <w:sz w:val="22"/>
                <w:highlight w:val="none"/>
              </w:rPr>
              <w:t>7</w:t>
            </w:r>
            <w:r>
              <w:rPr>
                <w:rFonts w:hint="eastAsia" w:ascii="ＭＳ ゴシック" w:hAnsi="ＭＳ ゴシック" w:eastAsia="ＭＳ ゴシック"/>
                <w:color w:val="auto"/>
                <w:kern w:val="2"/>
                <w:sz w:val="22"/>
                <w:highlight w:val="none"/>
                <w:u w:val="none" w:color="auto"/>
              </w:rPr>
              <w:t>-</w:t>
            </w:r>
            <w:r>
              <w:rPr>
                <w:rFonts w:hint="eastAsia" w:ascii="ＭＳ ゴシック" w:hAnsi="ＭＳ ゴシック" w:eastAsia="ＭＳ ゴシック"/>
                <w:color w:val="auto"/>
                <w:sz w:val="22"/>
                <w:highlight w:val="none"/>
                <w:u w:val="none" w:color="auto"/>
              </w:rPr>
              <w:t>7</w:t>
            </w:r>
            <w:r>
              <w:rPr>
                <w:rFonts w:hint="eastAsia" w:ascii="ＭＳ ゴシック" w:hAnsi="ＭＳ ゴシック" w:eastAsia="ＭＳ ゴシック"/>
                <w:color w:val="auto"/>
                <w:kern w:val="2"/>
                <w:sz w:val="22"/>
                <w:highlight w:val="none"/>
                <w:u w:val="none" w:color="auto"/>
              </w:rPr>
              <w:t>-2</w:t>
            </w:r>
            <w:r>
              <w:rPr>
                <w:rFonts w:hint="eastAsia" w:ascii="ＭＳ ゴシック" w:hAnsi="ＭＳ ゴシック" w:eastAsia="ＭＳ ゴシック"/>
                <w:color w:val="auto"/>
                <w:kern w:val="2"/>
                <w:sz w:val="22"/>
                <w:highlight w:val="none"/>
                <w:u w:val="none" w:color="auto"/>
              </w:rPr>
              <w:t>）高知県の腎移植希望登録者数・提供者数・移植例数の推移</w:t>
            </w:r>
            <w:r>
              <w:rPr>
                <w:rFonts w:hint="eastAsia"/>
                <w:color w:val="auto"/>
                <w:sz w:val="22"/>
                <w:highlight w:val="none"/>
                <w:u w:val="none" w:color="auto"/>
              </w:rPr>
              <w:br w:type="textWrapping" w:clear="none"/>
            </w:r>
            <w:r>
              <w:rPr>
                <w:rFonts w:hint="eastAsia" w:ascii="ＭＳ ゴシック" w:hAnsi="ＭＳ ゴシック" w:eastAsia="ＭＳ ゴシック"/>
                <w:color w:val="auto"/>
                <w:kern w:val="2"/>
                <w:sz w:val="22"/>
                <w:highlight w:val="none"/>
                <w:u w:val="none" w:color="auto"/>
              </w:rPr>
              <w:t>（脳死下・心肺停止下）</w:t>
            </w:r>
          </w:p>
        </w:tc>
      </w:tr>
      <w:tr>
        <w:trPr>
          <w:gridAfter w:val="1"/>
          <w:wAfter w:w="218" w:type="dxa"/>
          <w:trHeight w:val="418" w:hRule="atLeast"/>
        </w:trPr>
        <w:tc>
          <w:tcPr>
            <w:tcW w:w="2410" w:type="dxa"/>
            <w:gridSpan w:val="2"/>
            <w:tcBorders>
              <w:top w:val="single" w:color="auto" w:sz="2" w:space="0"/>
              <w:left w:val="single" w:color="auto" w:sz="4" w:space="0"/>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年　別</w:t>
            </w:r>
          </w:p>
        </w:tc>
        <w:tc>
          <w:tcPr>
            <w:tcW w:w="1417" w:type="dxa"/>
            <w:gridSpan w:val="2"/>
            <w:tcBorders>
              <w:top w:val="single" w:color="auto" w:sz="2" w:space="0"/>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R1</w:t>
            </w:r>
          </w:p>
        </w:tc>
        <w:tc>
          <w:tcPr>
            <w:tcW w:w="1418" w:type="dxa"/>
            <w:gridSpan w:val="2"/>
            <w:tcBorders>
              <w:top w:val="single" w:color="auto" w:sz="2" w:space="0"/>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R2</w:t>
            </w:r>
          </w:p>
        </w:tc>
        <w:tc>
          <w:tcPr>
            <w:tcW w:w="1417" w:type="dxa"/>
            <w:gridSpan w:val="2"/>
            <w:tcBorders>
              <w:top w:val="single" w:color="auto" w:sz="2" w:space="0"/>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ind w:left="1240" w:hanging="1320" w:hangingChars="60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R3</w:t>
            </w:r>
          </w:p>
        </w:tc>
        <w:tc>
          <w:tcPr>
            <w:tcW w:w="1381" w:type="dxa"/>
            <w:tcBorders>
              <w:top w:val="single" w:color="auto" w:sz="2" w:space="0"/>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R4</w:t>
            </w:r>
          </w:p>
        </w:tc>
      </w:tr>
      <w:tr>
        <w:trPr>
          <w:gridAfter w:val="1"/>
          <w:wAfter w:w="218" w:type="dxa"/>
          <w:trHeight w:val="370" w:hRule="atLeast"/>
        </w:trPr>
        <w:tc>
          <w:tcPr>
            <w:tcW w:w="241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移植希望登録者（人）</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59</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66</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70</w:t>
            </w:r>
          </w:p>
        </w:tc>
        <w:tc>
          <w:tcPr>
            <w:tcW w:w="13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65</w:t>
            </w:r>
          </w:p>
        </w:tc>
      </w:tr>
      <w:tr>
        <w:trPr>
          <w:gridAfter w:val="1"/>
          <w:wAfter w:w="218" w:type="dxa"/>
          <w:trHeight w:val="283" w:hRule="atLeast"/>
        </w:trPr>
        <w:tc>
          <w:tcPr>
            <w:tcW w:w="241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提供者数（人）</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0</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0</w:t>
            </w:r>
          </w:p>
        </w:tc>
        <w:tc>
          <w:tcPr>
            <w:tcW w:w="13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0</w:t>
            </w:r>
          </w:p>
        </w:tc>
      </w:tr>
      <w:tr>
        <w:trPr>
          <w:gridAfter w:val="1"/>
          <w:wAfter w:w="218" w:type="dxa"/>
          <w:trHeight w:val="331" w:hRule="atLeast"/>
        </w:trPr>
        <w:tc>
          <w:tcPr>
            <w:tcW w:w="241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移植例数（件）</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２</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0</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w:t>
            </w:r>
          </w:p>
        </w:tc>
        <w:tc>
          <w:tcPr>
            <w:tcW w:w="13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0</w:t>
            </w:r>
          </w:p>
        </w:tc>
      </w:tr>
      <w:tr>
        <w:trPr>
          <w:trHeight w:val="378" w:hRule="atLeast"/>
        </w:trPr>
        <w:tc>
          <w:tcPr>
            <w:tcW w:w="8043" w:type="dxa"/>
            <w:gridSpan w:val="9"/>
            <w:tcBorders>
              <w:top w:val="nil"/>
              <w:left w:val="nil"/>
              <w:bottom w:val="nil"/>
              <w:right w:val="nil"/>
              <w:tl2br w:val="none" w:color="auto" w:sz="0" w:space="0"/>
              <w:tr2bl w:val="none" w:color="auto" w:sz="0" w:space="0"/>
            </w:tcBorders>
            <w:shd w:val="clear" w:color="auto" w:fill="auto"/>
            <w:vAlign w:val="top"/>
          </w:tcPr>
          <w:p>
            <w:pPr>
              <w:pStyle w:val="0"/>
              <w:widowControl w:val="1"/>
              <w:autoSpaceDN w:val="0"/>
              <w:spacing w:line="0" w:lineRule="atLeast"/>
              <w:ind w:firstLine="3190" w:firstLineChars="1450"/>
              <w:jc w:val="both"/>
              <w:rPr>
                <w:rFonts w:hint="default" w:ascii="ＭＳ Ｐゴシック" w:hAnsi="ＭＳ Ｐゴシック" w:eastAsia="ＭＳ Ｐゴシック"/>
                <w:color w:val="000000" w:themeColor="text1"/>
                <w:kern w:val="0"/>
                <w:sz w:val="16"/>
                <w:highlight w:val="none"/>
              </w:rPr>
            </w:pPr>
            <w:r>
              <w:rPr>
                <w:rFonts w:hint="eastAsia" w:ascii="ＭＳ 明朝" w:hAnsi="ＭＳ 明朝"/>
                <w:color w:val="000000" w:themeColor="text1"/>
                <w:kern w:val="0"/>
                <w:sz w:val="16"/>
                <w:highlight w:val="none"/>
              </w:rPr>
              <w:t>出典：日本臓器移植ネットワークホームページ（令和４年</w:t>
            </w:r>
            <w:r>
              <w:rPr>
                <w:rFonts w:hint="eastAsia" w:ascii="ＭＳ 明朝" w:hAnsi="ＭＳ 明朝"/>
                <w:color w:val="000000" w:themeColor="text1"/>
                <w:kern w:val="0"/>
                <w:sz w:val="16"/>
                <w:highlight w:val="none"/>
              </w:rPr>
              <w:t>12</w:t>
            </w:r>
            <w:r>
              <w:rPr>
                <w:rFonts w:hint="eastAsia" w:ascii="ＭＳ 明朝" w:hAnsi="ＭＳ 明朝"/>
                <w:color w:val="000000" w:themeColor="text1"/>
                <w:kern w:val="0"/>
                <w:sz w:val="16"/>
                <w:highlight w:val="none"/>
              </w:rPr>
              <w:t>月</w:t>
            </w:r>
            <w:r>
              <w:rPr>
                <w:rFonts w:hint="eastAsia" w:ascii="ＭＳ 明朝" w:hAnsi="ＭＳ 明朝"/>
                <w:color w:val="000000" w:themeColor="text1"/>
                <w:kern w:val="0"/>
                <w:sz w:val="16"/>
                <w:highlight w:val="none"/>
              </w:rPr>
              <w:t>31</w:t>
            </w:r>
            <w:r>
              <w:rPr>
                <w:rFonts w:hint="eastAsia" w:ascii="ＭＳ 明朝" w:hAnsi="ＭＳ 明朝"/>
                <w:color w:val="000000" w:themeColor="text1"/>
                <w:kern w:val="0"/>
                <w:sz w:val="16"/>
                <w:highlight w:val="none"/>
              </w:rPr>
              <w:t>日現在）</w:t>
            </w: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0"/>
              <w:jc w:val="left"/>
              <w:rPr>
                <w:rFonts w:hint="default" w:ascii="ＭＳ Ｐゴシック" w:hAnsi="ＭＳ Ｐゴシック" w:eastAsia="ＭＳ Ｐゴシック"/>
                <w:kern w:val="0"/>
                <w:sz w:val="20"/>
                <w:highlight w:val="none"/>
              </w:rPr>
            </w:pPr>
          </w:p>
        </w:tc>
      </w:tr>
      <w:tr>
        <w:trPr>
          <w:gridAfter w:val="1"/>
          <w:wAfter w:w="218" w:type="dxa"/>
          <w:trHeight w:val="270" w:hRule="atLeast"/>
        </w:trPr>
        <w:tc>
          <w:tcPr>
            <w:tcW w:w="8043" w:type="dxa"/>
            <w:gridSpan w:val="9"/>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0"/>
              <w:autoSpaceDN w:val="0"/>
              <w:spacing w:before="165" w:beforeLines="50" w:beforeAutospacing="0"/>
              <w:ind w:left="1528" w:leftChars="100" w:hanging="1301" w:hangingChars="6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（図表</w:t>
            </w:r>
            <w:r>
              <w:rPr>
                <w:rFonts w:hint="eastAsia" w:ascii="ＭＳ ゴシック" w:hAnsi="ＭＳ ゴシック" w:eastAsia="ＭＳ ゴシック"/>
                <w:color w:val="000000" w:themeColor="text1"/>
                <w:kern w:val="0"/>
                <w:sz w:val="22"/>
                <w:highlight w:val="none"/>
              </w:rPr>
              <w:t>7-</w:t>
            </w:r>
            <w:r>
              <w:rPr>
                <w:rFonts w:hint="eastAsia" w:ascii="ＭＳ ゴシック" w:hAnsi="ＭＳ ゴシック" w:eastAsia="ＭＳ ゴシック"/>
                <w:color w:val="auto"/>
                <w:sz w:val="22"/>
                <w:highlight w:val="none"/>
                <w:u w:val="none" w:color="auto"/>
              </w:rPr>
              <w:t>7</w:t>
            </w:r>
            <w:r>
              <w:rPr>
                <w:rFonts w:hint="eastAsia" w:ascii="ＭＳ ゴシック" w:hAnsi="ＭＳ ゴシック" w:eastAsia="ＭＳ ゴシック"/>
                <w:color w:val="auto"/>
                <w:kern w:val="0"/>
                <w:sz w:val="22"/>
                <w:highlight w:val="none"/>
                <w:u w:val="none" w:color="auto"/>
              </w:rPr>
              <w:t>-3</w:t>
            </w:r>
            <w:r>
              <w:rPr>
                <w:rFonts w:hint="eastAsia" w:ascii="ＭＳ ゴシック" w:hAnsi="ＭＳ ゴシック" w:eastAsia="ＭＳ ゴシック"/>
                <w:color w:val="auto"/>
                <w:kern w:val="0"/>
                <w:sz w:val="22"/>
                <w:highlight w:val="none"/>
                <w:u w:val="none" w:color="auto"/>
              </w:rPr>
              <w:t>）全国の腎移植希望登録者数・提供者数・移植例数の推移</w:t>
            </w:r>
            <w:r>
              <w:rPr>
                <w:rFonts w:hint="eastAsia"/>
                <w:color w:val="auto"/>
                <w:sz w:val="22"/>
                <w:highlight w:val="none"/>
                <w:u w:val="none" w:color="auto"/>
              </w:rPr>
              <w:br w:type="textWrapping" w:clear="none"/>
            </w:r>
            <w:r>
              <w:rPr>
                <w:rFonts w:hint="eastAsia" w:ascii="ＭＳ ゴシック" w:hAnsi="ＭＳ ゴシック" w:eastAsia="ＭＳ ゴシック"/>
                <w:color w:val="auto"/>
                <w:kern w:val="2"/>
                <w:sz w:val="22"/>
                <w:highlight w:val="none"/>
                <w:u w:val="none" w:color="auto"/>
              </w:rPr>
              <w:t>（脳死下・心肺停止下）</w:t>
            </w:r>
          </w:p>
        </w:tc>
      </w:tr>
      <w:tr>
        <w:trPr>
          <w:gridAfter w:val="1"/>
          <w:wAfter w:w="218" w:type="dxa"/>
          <w:trHeight w:val="316" w:hRule="atLeast"/>
        </w:trPr>
        <w:tc>
          <w:tcPr>
            <w:tcW w:w="2268" w:type="dxa"/>
            <w:tcBorders>
              <w:top w:val="nil"/>
              <w:left w:val="single" w:color="auto" w:sz="4" w:space="0"/>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年　別</w:t>
            </w:r>
          </w:p>
        </w:tc>
        <w:tc>
          <w:tcPr>
            <w:tcW w:w="1417" w:type="dxa"/>
            <w:gridSpan w:val="2"/>
            <w:tcBorders>
              <w:top w:val="nil"/>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R1</w:t>
            </w:r>
          </w:p>
        </w:tc>
        <w:tc>
          <w:tcPr>
            <w:tcW w:w="1418" w:type="dxa"/>
            <w:gridSpan w:val="2"/>
            <w:tcBorders>
              <w:top w:val="nil"/>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R2</w:t>
            </w:r>
          </w:p>
        </w:tc>
        <w:tc>
          <w:tcPr>
            <w:tcW w:w="1417" w:type="dxa"/>
            <w:gridSpan w:val="2"/>
            <w:tcBorders>
              <w:top w:val="nil"/>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ind w:left="1240" w:hanging="1320" w:hangingChars="60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R3</w:t>
            </w:r>
          </w:p>
        </w:tc>
        <w:tc>
          <w:tcPr>
            <w:tcW w:w="1523" w:type="dxa"/>
            <w:gridSpan w:val="2"/>
            <w:tcBorders>
              <w:top w:val="nil"/>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R4</w:t>
            </w:r>
          </w:p>
        </w:tc>
      </w:tr>
      <w:tr>
        <w:trPr>
          <w:gridAfter w:val="1"/>
          <w:wAfter w:w="218" w:type="dxa"/>
          <w:trHeight w:val="330" w:hRule="atLeast"/>
        </w:trPr>
        <w:tc>
          <w:tcPr>
            <w:tcW w:w="22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移植希望登録者（人）</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12,505</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13,163</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13,738</w:t>
            </w:r>
          </w:p>
        </w:tc>
        <w:tc>
          <w:tcPr>
            <w:tcW w:w="152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14,080</w:t>
            </w:r>
          </w:p>
        </w:tc>
      </w:tr>
      <w:tr>
        <w:trPr>
          <w:gridAfter w:val="1"/>
          <w:wAfter w:w="218" w:type="dxa"/>
          <w:trHeight w:val="243" w:hRule="atLeast"/>
        </w:trPr>
        <w:tc>
          <w:tcPr>
            <w:tcW w:w="22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提供者数（人）</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111</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65</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79</w:t>
            </w:r>
          </w:p>
        </w:tc>
        <w:tc>
          <w:tcPr>
            <w:tcW w:w="152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112</w:t>
            </w:r>
          </w:p>
        </w:tc>
      </w:tr>
      <w:tr>
        <w:trPr>
          <w:gridAfter w:val="1"/>
          <w:wAfter w:w="218" w:type="dxa"/>
          <w:trHeight w:val="290" w:hRule="atLeast"/>
        </w:trPr>
        <w:tc>
          <w:tcPr>
            <w:tcW w:w="22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移植例数（件）</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216</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127</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148</w:t>
            </w:r>
          </w:p>
        </w:tc>
        <w:tc>
          <w:tcPr>
            <w:tcW w:w="152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215</w:t>
            </w:r>
          </w:p>
        </w:tc>
      </w:tr>
      <w:tr>
        <w:trPr>
          <w:gridAfter w:val="1"/>
          <w:wAfter w:w="218" w:type="dxa"/>
          <w:trHeight w:val="270" w:hRule="atLeast"/>
        </w:trPr>
        <w:tc>
          <w:tcPr>
            <w:tcW w:w="8043" w:type="dxa"/>
            <w:gridSpan w:val="9"/>
            <w:tcBorders>
              <w:top w:val="none" w:color="auto" w:sz="0" w:space="0"/>
              <w:left w:val="nil"/>
              <w:bottom w:val="nil"/>
              <w:right w:val="nil"/>
              <w:tl2br w:val="none" w:color="auto" w:sz="0" w:space="0"/>
              <w:tr2bl w:val="none" w:color="auto" w:sz="0" w:space="0"/>
            </w:tcBorders>
            <w:shd w:val="clear" w:color="auto" w:fill="auto"/>
            <w:vAlign w:val="top"/>
          </w:tcPr>
          <w:p>
            <w:pPr>
              <w:pStyle w:val="0"/>
              <w:widowControl w:val="1"/>
              <w:autoSpaceDN w:val="0"/>
              <w:spacing w:line="0" w:lineRule="atLeast"/>
              <w:ind w:firstLine="3190" w:firstLineChars="1450"/>
              <w:jc w:val="both"/>
              <w:rPr>
                <w:rFonts w:hint="default" w:ascii="ＭＳ 明朝" w:hAnsi="ＭＳ 明朝"/>
                <w:color w:val="000000" w:themeColor="text1"/>
                <w:kern w:val="0"/>
                <w:sz w:val="16"/>
                <w:highlight w:val="none"/>
              </w:rPr>
            </w:pPr>
            <w:r>
              <w:rPr>
                <w:rFonts w:hint="eastAsia" w:ascii="ＭＳ 明朝" w:hAnsi="ＭＳ 明朝"/>
                <w:color w:val="000000" w:themeColor="text1"/>
                <w:kern w:val="0"/>
                <w:sz w:val="16"/>
                <w:highlight w:val="none"/>
              </w:rPr>
              <w:t>出典：日本臓器移植ネットワークホームページ（令和４年</w:t>
            </w:r>
            <w:r>
              <w:rPr>
                <w:rFonts w:hint="eastAsia" w:ascii="ＭＳ 明朝" w:hAnsi="ＭＳ 明朝"/>
                <w:color w:val="000000" w:themeColor="text1"/>
                <w:kern w:val="0"/>
                <w:sz w:val="16"/>
                <w:highlight w:val="none"/>
              </w:rPr>
              <w:t>12</w:t>
            </w:r>
            <w:r>
              <w:rPr>
                <w:rFonts w:hint="eastAsia" w:ascii="ＭＳ 明朝" w:hAnsi="ＭＳ 明朝"/>
                <w:color w:val="000000" w:themeColor="text1"/>
                <w:kern w:val="0"/>
                <w:sz w:val="16"/>
                <w:highlight w:val="none"/>
              </w:rPr>
              <w:t>月</w:t>
            </w:r>
            <w:r>
              <w:rPr>
                <w:rFonts w:hint="eastAsia" w:ascii="ＭＳ 明朝" w:hAnsi="ＭＳ 明朝"/>
                <w:color w:val="000000" w:themeColor="text1"/>
                <w:kern w:val="0"/>
                <w:sz w:val="16"/>
                <w:highlight w:val="none"/>
              </w:rPr>
              <w:t>31</w:t>
            </w:r>
            <w:r>
              <w:rPr>
                <w:rFonts w:hint="eastAsia" w:ascii="ＭＳ 明朝" w:hAnsi="ＭＳ 明朝"/>
                <w:color w:val="000000" w:themeColor="text1"/>
                <w:kern w:val="0"/>
                <w:sz w:val="16"/>
                <w:highlight w:val="none"/>
              </w:rPr>
              <w:t>日現在）</w:t>
            </w:r>
          </w:p>
        </w:tc>
      </w:tr>
    </w:tbl>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r>
        <w:rPr>
          <w:rFonts w:hint="eastAsia"/>
          <w:b w:val="1"/>
          <w:color w:val="0070C0"/>
          <w:kern w:val="0"/>
          <w:highlight w:val="none"/>
        </w:rPr>
        <w:t>２　臓器</w:t>
      </w:r>
      <w:r>
        <w:rPr>
          <w:rFonts w:hint="eastAsia"/>
          <w:b w:val="1"/>
          <w:color w:val="0070C0"/>
          <w:kern w:val="0"/>
          <w:highlight w:val="none"/>
          <w:u w:val="none" w:color="auto"/>
        </w:rPr>
        <w:t>提供</w:t>
      </w:r>
      <w:r>
        <w:rPr>
          <w:rFonts w:hint="eastAsia"/>
          <w:b w:val="1"/>
          <w:color w:val="0070C0"/>
          <w:kern w:val="0"/>
          <w:highlight w:val="none"/>
        </w:rPr>
        <w:t>の推進体制</w:t>
      </w:r>
    </w:p>
    <w:p>
      <w:pPr>
        <w:pStyle w:val="0"/>
        <w:autoSpaceDN w:val="0"/>
        <w:ind w:left="227" w:leftChars="100" w:right="0" w:rightChars="0" w:firstLine="227" w:firstLineChars="100"/>
        <w:rPr>
          <w:rFonts w:hint="default"/>
          <w:color w:val="auto"/>
          <w:highlight w:val="none"/>
          <w:u w:val="none" w:color="auto"/>
        </w:rPr>
      </w:pPr>
      <w:r>
        <w:rPr>
          <w:rFonts w:hint="eastAsia"/>
          <w:color w:val="000000" w:themeColor="text1"/>
          <w:highlight w:val="none"/>
        </w:rPr>
        <w:t>臓器</w:t>
      </w:r>
      <w:r>
        <w:rPr>
          <w:rFonts w:hint="eastAsia"/>
          <w:color w:val="auto"/>
          <w:highlight w:val="none"/>
          <w:u w:val="none" w:color="auto"/>
        </w:rPr>
        <w:t>提供は、的確な脳死判定を行うことはもちろん、脳死やこれに近い状態の患者家族への情報提供や支援を行うことが重要です。このため、情報提供を行う医療関係者の理解と資質の向上及び医療機関の体制整備を進める必要があります。</w:t>
      </w:r>
    </w:p>
    <w:p>
      <w:pPr>
        <w:pStyle w:val="0"/>
        <w:autoSpaceDN w:val="0"/>
        <w:ind w:left="227" w:leftChars="100" w:right="0" w:rightChars="0" w:firstLine="227" w:firstLineChars="100"/>
        <w:rPr>
          <w:rFonts w:hint="default"/>
          <w:color w:val="auto"/>
          <w:highlight w:val="none"/>
          <w:u w:val="none" w:color="auto"/>
        </w:rPr>
      </w:pPr>
      <w:r>
        <w:rPr>
          <w:rFonts w:hint="eastAsia"/>
          <w:color w:val="auto"/>
          <w:highlight w:val="none"/>
          <w:u w:val="none" w:color="auto"/>
        </w:rPr>
        <w:t>本県における臓器</w:t>
      </w:r>
      <w:r>
        <w:rPr>
          <w:rFonts w:hint="eastAsia"/>
          <w:strike w:val="0"/>
          <w:dstrike w:val="0"/>
          <w:color w:val="auto"/>
          <w:highlight w:val="none"/>
          <w:u w:val="none" w:color="auto"/>
        </w:rPr>
        <w:t>移植</w:t>
      </w:r>
      <w:r>
        <w:rPr>
          <w:rFonts w:hint="eastAsia"/>
          <w:color w:val="auto"/>
          <w:highlight w:val="none"/>
          <w:u w:val="none" w:color="auto"/>
        </w:rPr>
        <w:t>を推進するため、昭和</w:t>
      </w:r>
      <w:r>
        <w:rPr>
          <w:rFonts w:hint="eastAsia"/>
          <w:color w:val="auto"/>
          <w:highlight w:val="none"/>
          <w:u w:val="none" w:color="auto"/>
        </w:rPr>
        <w:t>63</w:t>
      </w:r>
      <w:r>
        <w:rPr>
          <w:rFonts w:hint="eastAsia"/>
          <w:color w:val="auto"/>
          <w:highlight w:val="none"/>
          <w:u w:val="none" w:color="auto"/>
        </w:rPr>
        <w:t>年に設立された高知県腎バンク協会では、平成７年に臓器移植コーディネーターを配置し、病院内の臓器提供に関する体制整備をする臓器移植院内コーディネーターに対して研修などの支援を行っています。</w:t>
      </w:r>
    </w:p>
    <w:p>
      <w:pPr>
        <w:pStyle w:val="0"/>
        <w:autoSpaceDN w:val="0"/>
        <w:ind w:left="0" w:leftChars="0" w:firstLine="454" w:firstLineChars="200"/>
        <w:rPr>
          <w:rFonts w:hint="eastAsia"/>
          <w:color w:val="000000" w:themeColor="text1"/>
          <w:highlight w:val="none"/>
        </w:rPr>
      </w:pPr>
      <w:r>
        <w:rPr>
          <w:rFonts w:hint="eastAsia"/>
          <w:color w:val="auto"/>
          <w:highlight w:val="none"/>
          <w:u w:val="none" w:color="auto"/>
        </w:rPr>
        <w:t>臓器提供</w:t>
      </w:r>
      <w:r>
        <w:rPr>
          <w:rFonts w:hint="eastAsia"/>
          <w:color w:val="000000" w:themeColor="text1"/>
          <w:highlight w:val="none"/>
        </w:rPr>
        <w:t>に関係する団体などは次のとおりとなっています。</w:t>
      </w:r>
    </w:p>
    <w:p>
      <w:pPr>
        <w:pStyle w:val="0"/>
        <w:autoSpaceDN w:val="0"/>
        <w:ind w:leftChars="0" w:firstLine="0" w:firstLineChars="0"/>
        <w:rPr>
          <w:rFonts w:hint="default"/>
          <w:highlight w:val="none"/>
        </w:rPr>
      </w:pPr>
    </w:p>
    <w:p>
      <w:pPr>
        <w:pStyle w:val="0"/>
        <w:autoSpaceDN w:val="0"/>
        <w:rPr>
          <w:rFonts w:hint="default"/>
          <w:b w:val="1"/>
          <w:highlight w:val="none"/>
        </w:rPr>
      </w:pPr>
      <w:r>
        <w:rPr>
          <w:rFonts w:hint="eastAsia"/>
          <w:b w:val="1"/>
          <w:highlight w:val="none"/>
        </w:rPr>
        <w:t>（１）高知県腎バンク協会</w:t>
      </w:r>
    </w:p>
    <w:p>
      <w:pPr>
        <w:pStyle w:val="0"/>
        <w:autoSpaceDN w:val="0"/>
        <w:ind w:left="220" w:leftChars="100" w:firstLine="220" w:firstLineChars="100"/>
        <w:rPr>
          <w:rFonts w:hint="default"/>
          <w:highlight w:val="none"/>
        </w:rPr>
      </w:pPr>
      <w:r>
        <w:rPr>
          <w:rFonts w:hint="eastAsia"/>
          <w:highlight w:val="none"/>
        </w:rPr>
        <w:t>県民の移植医療についての理解を深めるために、普及啓発活動や公開講座を開くなどの取組を行っています。</w:t>
      </w:r>
    </w:p>
    <w:p>
      <w:pPr>
        <w:pStyle w:val="0"/>
        <w:autoSpaceDN w:val="0"/>
        <w:ind w:leftChars="0" w:firstLineChars="0"/>
        <w:rPr>
          <w:rFonts w:hint="default"/>
          <w:highlight w:val="none"/>
        </w:rPr>
      </w:pPr>
    </w:p>
    <w:p>
      <w:pPr>
        <w:pStyle w:val="0"/>
        <w:autoSpaceDN w:val="0"/>
        <w:rPr>
          <w:rFonts w:hint="default"/>
          <w:color w:val="auto"/>
          <w:highlight w:val="none"/>
          <w:u w:val="none" w:color="auto"/>
        </w:rPr>
      </w:pPr>
      <w:r>
        <w:rPr>
          <w:rFonts w:hint="eastAsia"/>
          <w:b w:val="1"/>
          <w:highlight w:val="none"/>
        </w:rPr>
        <w:t>（２）</w:t>
      </w:r>
      <w:r>
        <w:rPr>
          <w:rFonts w:hint="eastAsia"/>
          <w:b w:val="1"/>
          <w:color w:val="auto"/>
          <w:highlight w:val="none"/>
          <w:u w:val="none" w:color="auto"/>
        </w:rPr>
        <w:t>臓器移植コーディネーター</w:t>
      </w:r>
      <w:r>
        <w:rPr>
          <w:rFonts w:hint="eastAsia"/>
          <w:color w:val="auto"/>
          <w:sz w:val="20"/>
          <w:highlight w:val="none"/>
          <w:u w:val="none" w:color="auto"/>
        </w:rPr>
        <w:t>（県内１人）</w:t>
      </w:r>
    </w:p>
    <w:p>
      <w:pPr>
        <w:pStyle w:val="0"/>
        <w:autoSpaceDN w:val="0"/>
        <w:ind w:left="227" w:leftChars="100" w:right="0" w:rightChars="0" w:firstLine="227" w:firstLineChars="100"/>
        <w:rPr>
          <w:rFonts w:hint="default"/>
          <w:color w:val="auto"/>
          <w:highlight w:val="none"/>
          <w:u w:val="none" w:color="auto"/>
        </w:rPr>
      </w:pPr>
      <w:r>
        <w:rPr>
          <w:rFonts w:hint="eastAsia"/>
          <w:color w:val="auto"/>
          <w:highlight w:val="none"/>
          <w:u w:val="none" w:color="auto"/>
        </w:rPr>
        <w:t>県民や医療関係者に対する普及啓発活動、臓器移植に関わる医療機関及び搬送機関などの調整など、臓器提供を円滑に行うための取組を行っています。</w:t>
      </w:r>
    </w:p>
    <w:p>
      <w:pPr>
        <w:pStyle w:val="0"/>
        <w:autoSpaceDN w:val="0"/>
        <w:ind w:leftChars="0" w:firstLine="0" w:firstLineChars="0"/>
        <w:rPr>
          <w:rFonts w:hint="default"/>
          <w:color w:val="auto"/>
          <w:highlight w:val="none"/>
          <w:u w:val="none" w:color="auto"/>
        </w:rPr>
      </w:pPr>
    </w:p>
    <w:p>
      <w:pPr>
        <w:pStyle w:val="0"/>
        <w:autoSpaceDN w:val="0"/>
        <w:rPr>
          <w:rFonts w:hint="default"/>
          <w:color w:val="auto"/>
          <w:highlight w:val="none"/>
          <w:u w:val="none" w:color="auto"/>
        </w:rPr>
      </w:pPr>
      <w:r>
        <w:rPr>
          <w:rFonts w:hint="eastAsia"/>
          <w:b w:val="1"/>
          <w:color w:val="auto"/>
          <w:highlight w:val="none"/>
          <w:u w:val="none" w:color="auto"/>
        </w:rPr>
        <w:t>（３）臓器移植院内コーディネーター</w:t>
      </w:r>
      <w:r>
        <w:rPr>
          <w:rFonts w:hint="eastAsia"/>
          <w:color w:val="auto"/>
          <w:sz w:val="20"/>
          <w:highlight w:val="none"/>
          <w:u w:val="none" w:color="auto"/>
          <w:vertAlign w:val="superscript"/>
        </w:rPr>
        <w:t>（注</w:t>
      </w:r>
      <w:r>
        <w:rPr>
          <w:rFonts w:hint="eastAsia"/>
          <w:color w:val="auto"/>
          <w:sz w:val="20"/>
          <w:highlight w:val="none"/>
          <w:u w:val="none" w:color="auto"/>
          <w:vertAlign w:val="superscript"/>
        </w:rPr>
        <w:t>1</w:t>
      </w:r>
      <w:r>
        <w:rPr>
          <w:rFonts w:hint="eastAsia"/>
          <w:color w:val="auto"/>
          <w:sz w:val="20"/>
          <w:highlight w:val="none"/>
          <w:u w:val="none" w:color="auto"/>
          <w:vertAlign w:val="superscript"/>
        </w:rPr>
        <w:t>）</w:t>
      </w:r>
      <w:r>
        <w:rPr>
          <w:rFonts w:hint="eastAsia"/>
          <w:color w:val="auto"/>
          <w:sz w:val="20"/>
          <w:highlight w:val="none"/>
          <w:u w:val="none" w:color="auto"/>
        </w:rPr>
        <w:t>（県内</w:t>
      </w:r>
      <w:r>
        <w:rPr>
          <w:rFonts w:hint="eastAsia"/>
          <w:color w:val="auto"/>
          <w:sz w:val="20"/>
          <w:highlight w:val="none"/>
          <w:u w:val="none" w:color="auto"/>
        </w:rPr>
        <w:t>30</w:t>
      </w:r>
      <w:r>
        <w:rPr>
          <w:rFonts w:hint="eastAsia"/>
          <w:color w:val="auto"/>
          <w:sz w:val="20"/>
          <w:highlight w:val="none"/>
          <w:u w:val="none" w:color="auto"/>
        </w:rPr>
        <w:t>人</w:t>
      </w:r>
      <w:r>
        <w:rPr>
          <w:rFonts w:hint="eastAsia"/>
          <w:color w:val="auto"/>
          <w:sz w:val="20"/>
          <w:highlight w:val="none"/>
          <w:u w:val="none" w:color="auto"/>
        </w:rPr>
        <w:t>/15</w:t>
      </w:r>
      <w:r>
        <w:rPr>
          <w:rFonts w:hint="eastAsia"/>
          <w:color w:val="auto"/>
          <w:sz w:val="20"/>
          <w:highlight w:val="none"/>
          <w:u w:val="none" w:color="auto"/>
        </w:rPr>
        <w:t>病院：令和５年６月末現在）</w:t>
      </w:r>
    </w:p>
    <w:p>
      <w:pPr>
        <w:pStyle w:val="0"/>
        <w:autoSpaceDN w:val="0"/>
        <w:ind w:left="227" w:leftChars="100" w:right="0" w:rightChars="0" w:firstLine="227" w:firstLineChars="100"/>
        <w:rPr>
          <w:rFonts w:hint="default"/>
          <w:color w:val="auto"/>
          <w:highlight w:val="none"/>
          <w:u w:val="none" w:color="auto"/>
        </w:rPr>
      </w:pPr>
      <w:r>
        <w:rPr>
          <w:rFonts w:hint="eastAsia"/>
          <w:color w:val="auto"/>
          <w:highlight w:val="none"/>
          <w:u w:val="none" w:color="auto"/>
        </w:rPr>
        <w:t>臓器移植コーディネーターと連携し、病院職員への院内研修の実施などによる移植医療の普及啓発活動、院内における臓器提供希望者などの移植情報の収集、臓器移植希望者</w:t>
      </w:r>
      <w:r>
        <w:rPr>
          <w:rFonts w:hint="eastAsia"/>
          <w:strike w:val="0"/>
          <w:dstrike w:val="0"/>
          <w:color w:val="auto"/>
          <w:highlight w:val="none"/>
          <w:u w:val="none" w:color="auto"/>
        </w:rPr>
        <w:t>などから</w:t>
      </w:r>
      <w:r>
        <w:rPr>
          <w:rFonts w:hint="eastAsia"/>
          <w:color w:val="auto"/>
          <w:highlight w:val="none"/>
          <w:u w:val="none" w:color="auto"/>
        </w:rPr>
        <w:t>の相談などの初期対応を行っています。</w:t>
      </w:r>
    </w:p>
    <w:p>
      <w:pPr>
        <w:pStyle w:val="0"/>
        <w:widowControl w:val="1"/>
        <w:autoSpaceDN w:val="0"/>
        <w:spacing w:before="165" w:beforeLines="50" w:beforeAutospacing="0" w:line="0" w:lineRule="atLeast"/>
        <w:ind w:leftChars="0" w:hanging="420" w:hangingChars="253"/>
        <w:jc w:val="left"/>
        <w:rPr>
          <w:rFonts w:hint="default"/>
          <w:b w:val="1"/>
          <w:highlight w:val="none"/>
        </w:rPr>
      </w:pPr>
      <w:r>
        <w:rPr>
          <w:rFonts w:hint="eastAsia"/>
          <w:color w:val="auto"/>
          <w:sz w:val="16"/>
          <w:highlight w:val="none"/>
          <w:u w:val="none" w:color="auto"/>
        </w:rPr>
        <w:t>（注</w:t>
      </w:r>
      <w:r>
        <w:rPr>
          <w:rFonts w:hint="eastAsia"/>
          <w:color w:val="auto"/>
          <w:sz w:val="16"/>
          <w:highlight w:val="none"/>
          <w:u w:val="none" w:color="auto"/>
        </w:rPr>
        <w:t>1</w:t>
      </w:r>
      <w:r>
        <w:rPr>
          <w:rFonts w:hint="eastAsia"/>
          <w:color w:val="auto"/>
          <w:sz w:val="16"/>
          <w:highlight w:val="none"/>
          <w:u w:val="none" w:color="auto"/>
        </w:rPr>
        <w:t>）臓器移植</w:t>
      </w:r>
      <w:r>
        <w:rPr>
          <w:rFonts w:hint="eastAsia"/>
          <w:sz w:val="16"/>
          <w:highlight w:val="none"/>
        </w:rPr>
        <w:t>院内コーディネーター：医療従事者に対する臓器移植医療の普及啓発を推進するとともに、県民の臓器移植の意思が的確に生かされる環境を整備することにより、県内における臓器移植の円滑な実施及び普及推進を図ることを目的として、県が県内の臓器移植関連医療機関内に置いたコーディネーター</w:t>
      </w:r>
    </w:p>
    <w:p>
      <w:pPr>
        <w:pStyle w:val="0"/>
        <w:autoSpaceDN w:val="0"/>
        <w:rPr>
          <w:rFonts w:hint="default"/>
          <w:b w:val="1"/>
          <w:highlight w:val="none"/>
        </w:rPr>
      </w:pPr>
      <w:r>
        <w:rPr>
          <w:rFonts w:hint="eastAsia"/>
          <w:b w:val="1"/>
          <w:highlight w:val="none"/>
        </w:rPr>
        <w:t>（４）ＮＰＯ法人高知アイバンク</w:t>
      </w:r>
    </w:p>
    <w:p>
      <w:pPr>
        <w:pStyle w:val="0"/>
        <w:autoSpaceDN w:val="0"/>
        <w:ind w:firstLine="440" w:firstLineChars="200"/>
        <w:rPr>
          <w:rFonts w:hint="default"/>
          <w:highlight w:val="none"/>
        </w:rPr>
      </w:pPr>
      <w:r>
        <w:rPr>
          <w:rFonts w:hint="eastAsia"/>
          <w:highlight w:val="none"/>
        </w:rPr>
        <w:t>眼球</w:t>
      </w:r>
      <w:r>
        <w:rPr>
          <w:rFonts w:hint="eastAsia"/>
          <w:sz w:val="20"/>
          <w:highlight w:val="none"/>
        </w:rPr>
        <w:t>（角膜）</w:t>
      </w:r>
      <w:r>
        <w:rPr>
          <w:rFonts w:hint="eastAsia"/>
          <w:highlight w:val="none"/>
        </w:rPr>
        <w:t>提供の普及啓発、献眼登録、斡旋などの活動を行っています。</w:t>
      </w:r>
    </w:p>
    <w:p>
      <w:pPr>
        <w:pStyle w:val="0"/>
        <w:autoSpaceDN w:val="0"/>
        <w:rPr>
          <w:rFonts w:hint="default"/>
          <w:highlight w:val="none"/>
        </w:rPr>
      </w:pPr>
    </w:p>
    <w:p>
      <w:pPr>
        <w:pStyle w:val="0"/>
        <w:autoSpaceDN w:val="0"/>
        <w:rPr>
          <w:rFonts w:hint="default"/>
          <w:b w:val="1"/>
          <w:color w:val="0070C0"/>
          <w:kern w:val="0"/>
          <w:highlight w:val="none"/>
        </w:rPr>
      </w:pPr>
      <w:r>
        <w:rPr>
          <w:rFonts w:hint="eastAsia"/>
          <w:b w:val="1"/>
          <w:color w:val="0070C0"/>
          <w:kern w:val="0"/>
          <w:highlight w:val="none"/>
        </w:rPr>
        <w:t>３　県内の医療提供施設</w:t>
      </w:r>
    </w:p>
    <w:p>
      <w:pPr>
        <w:pStyle w:val="0"/>
        <w:autoSpaceDN w:val="0"/>
        <w:ind w:left="227" w:leftChars="100" w:right="0" w:rightChars="0" w:firstLine="227" w:firstLineChars="100"/>
        <w:rPr>
          <w:rFonts w:hint="default"/>
          <w:highlight w:val="none"/>
        </w:rPr>
      </w:pPr>
      <w:r>
        <w:rPr>
          <w:rFonts w:hint="eastAsia"/>
          <w:highlight w:val="none"/>
        </w:rPr>
        <w:t>県内の移植医療の関係施設は次のとおりです。</w:t>
      </w:r>
    </w:p>
    <w:p>
      <w:pPr>
        <w:pStyle w:val="0"/>
        <w:autoSpaceDN w:val="0"/>
        <w:ind w:left="220" w:leftChars="100" w:firstLine="220" w:firstLineChars="100"/>
        <w:rPr>
          <w:rFonts w:hint="eastAsia"/>
          <w:kern w:val="0"/>
          <w:sz w:val="21"/>
          <w:highlight w:val="none"/>
        </w:rPr>
      </w:pPr>
      <w:r>
        <w:rPr>
          <w:rFonts w:hint="eastAsia"/>
          <w:highlight w:val="none"/>
        </w:rPr>
        <w:t>県内では、平成</w:t>
      </w:r>
      <w:r>
        <w:rPr>
          <w:rFonts w:hint="eastAsia"/>
          <w:highlight w:val="none"/>
        </w:rPr>
        <w:t>11</w:t>
      </w:r>
      <w:r>
        <w:rPr>
          <w:rFonts w:hint="eastAsia"/>
          <w:highlight w:val="none"/>
        </w:rPr>
        <w:t>年に我が国で初めてとなる脳死下における臓器提供が行われて</w:t>
      </w:r>
      <w:r>
        <w:rPr>
          <w:rFonts w:hint="eastAsia"/>
          <w:color w:val="000000"/>
          <w:highlight w:val="none"/>
          <w:u w:val="none" w:color="auto"/>
        </w:rPr>
        <w:t>以来、６件の提供が行われています。</w:t>
      </w:r>
    </w:p>
    <w:p>
      <w:pPr>
        <w:pStyle w:val="0"/>
        <w:autoSpaceDN w:val="0"/>
        <w:ind w:leftChars="0" w:firstLineChars="0"/>
        <w:rPr>
          <w:rFonts w:hint="eastAsia"/>
          <w:kern w:val="0"/>
          <w:sz w:val="21"/>
          <w:highlight w:val="none"/>
        </w:rPr>
      </w:pPr>
    </w:p>
    <w:p>
      <w:pPr>
        <w:pStyle w:val="0"/>
        <w:widowControl w:val="1"/>
        <w:autoSpaceDN w:val="0"/>
        <w:ind w:firstLine="2640" w:firstLineChars="1200"/>
        <w:rPr>
          <w:rFonts w:hint="default"/>
          <w:color w:val="000000" w:themeColor="text1"/>
          <w:kern w:val="0"/>
          <w:sz w:val="21"/>
          <w:highlight w:val="none"/>
        </w:rPr>
      </w:pPr>
      <w:r>
        <w:rPr>
          <w:rFonts w:hint="eastAsia" w:ascii="ＭＳ ゴシック" w:hAnsi="ＭＳ ゴシック" w:eastAsia="ＭＳ ゴシック"/>
          <w:color w:val="000000" w:themeColor="text1"/>
          <w:kern w:val="0"/>
          <w:sz w:val="22"/>
          <w:highlight w:val="none"/>
        </w:rPr>
        <w:t>（図表</w:t>
      </w:r>
      <w:r>
        <w:rPr>
          <w:rFonts w:hint="eastAsia" w:ascii="ＭＳ ゴシック" w:hAnsi="ＭＳ ゴシック" w:eastAsia="ＭＳ ゴシック"/>
          <w:color w:val="000000" w:themeColor="text1"/>
          <w:kern w:val="0"/>
          <w:sz w:val="22"/>
          <w:highlight w:val="none"/>
        </w:rPr>
        <w:t>7-</w:t>
      </w:r>
      <w:r>
        <w:rPr>
          <w:rFonts w:hint="eastAsia" w:ascii="ＭＳ ゴシック" w:hAnsi="ＭＳ ゴシック" w:eastAsia="ＭＳ ゴシック"/>
          <w:color w:val="auto"/>
          <w:sz w:val="22"/>
          <w:highlight w:val="none"/>
          <w:u w:val="none" w:color="auto"/>
        </w:rPr>
        <w:t>7</w:t>
      </w:r>
      <w:r>
        <w:rPr>
          <w:rFonts w:hint="eastAsia" w:ascii="ＭＳ ゴシック" w:hAnsi="ＭＳ ゴシック" w:eastAsia="ＭＳ ゴシック"/>
          <w:color w:val="auto"/>
          <w:kern w:val="0"/>
          <w:sz w:val="22"/>
          <w:highlight w:val="none"/>
          <w:u w:val="none" w:color="auto"/>
        </w:rPr>
        <w:t>-4</w:t>
      </w:r>
      <w:r>
        <w:rPr>
          <w:rFonts w:hint="eastAsia" w:ascii="ＭＳ ゴシック" w:hAnsi="ＭＳ ゴシック" w:eastAsia="ＭＳ ゴシック"/>
          <w:color w:val="auto"/>
          <w:kern w:val="0"/>
          <w:sz w:val="22"/>
          <w:highlight w:val="none"/>
          <w:u w:val="none" w:color="auto"/>
        </w:rPr>
        <w:t>）脳死下臓器提供施設と事例</w:t>
      </w:r>
      <w:r>
        <w:rPr>
          <w:rFonts w:hint="eastAsia"/>
          <w:color w:val="auto"/>
          <w:kern w:val="0"/>
          <w:sz w:val="16"/>
          <w:highlight w:val="none"/>
          <w:u w:val="none" w:color="auto"/>
        </w:rPr>
        <w:t>　　　　　令和５</w:t>
      </w:r>
      <w:r>
        <w:rPr>
          <w:rFonts w:hint="eastAsia"/>
          <w:color w:val="000000" w:themeColor="text1"/>
          <w:kern w:val="0"/>
          <w:sz w:val="16"/>
          <w:highlight w:val="none"/>
        </w:rPr>
        <w:t>年６月現在</w:t>
      </w:r>
    </w:p>
    <w:tbl>
      <w:tblPr>
        <w:tblStyle w:val="11"/>
        <w:tblpPr w:leftFromText="142" w:rightFromText="142" w:topFromText="0" w:bottomFromText="0" w:vertAnchor="text" w:horzAnchor="text" w:tblpXSpec="right" w:tblpY="1"/>
        <w:tblOverlap w:val="never"/>
        <w:tblW w:w="8973" w:type="dxa"/>
        <w:tblLayout w:type="fixed"/>
        <w:tblCellMar>
          <w:top w:w="0" w:type="dxa"/>
          <w:left w:w="99" w:type="dxa"/>
          <w:bottom w:w="0" w:type="dxa"/>
          <w:right w:w="99" w:type="dxa"/>
        </w:tblCellMar>
        <w:tblLook w:firstRow="1" w:lastRow="0" w:firstColumn="1" w:lastColumn="0" w:noHBand="0" w:noVBand="1" w:val="04A0"/>
      </w:tblPr>
      <w:tblGrid>
        <w:gridCol w:w="2594"/>
        <w:gridCol w:w="6379"/>
      </w:tblGrid>
      <w:tr>
        <w:trPr>
          <w:trHeight w:val="305" w:hRule="atLeast"/>
        </w:trPr>
        <w:tc>
          <w:tcPr>
            <w:tcW w:w="2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autoSpaceDN w:val="0"/>
              <w:jc w:val="center"/>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医　療　施　設</w:t>
            </w:r>
          </w:p>
        </w:tc>
        <w:tc>
          <w:tcPr>
            <w:tcW w:w="637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autoSpaceDN w:val="0"/>
              <w:jc w:val="center"/>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摘　出　事　例</w:t>
            </w:r>
          </w:p>
        </w:tc>
      </w:tr>
      <w:tr>
        <w:trPr>
          <w:trHeight w:val="360" w:hRule="atLeast"/>
        </w:trPr>
        <w:tc>
          <w:tcPr>
            <w:tcW w:w="25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autoSpaceDN w:val="0"/>
              <w:jc w:val="both"/>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高知赤十字病院</w:t>
            </w:r>
          </w:p>
        </w:tc>
        <w:tc>
          <w:tcPr>
            <w:tcW w:w="6379"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autoSpaceDN w:val="0"/>
              <w:jc w:val="both"/>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平成</w:t>
            </w:r>
            <w:r>
              <w:rPr>
                <w:rFonts w:hint="eastAsia" w:ascii="ＭＳ 明朝" w:hAnsi="ＭＳ 明朝"/>
                <w:color w:val="000000" w:themeColor="text1"/>
                <w:kern w:val="2"/>
                <w:sz w:val="20"/>
                <w:highlight w:val="none"/>
              </w:rPr>
              <w:t>11</w:t>
            </w:r>
            <w:r>
              <w:rPr>
                <w:rFonts w:hint="eastAsia" w:ascii="ＭＳ 明朝" w:hAnsi="ＭＳ 明朝"/>
                <w:color w:val="000000" w:themeColor="text1"/>
                <w:kern w:val="2"/>
                <w:sz w:val="20"/>
                <w:highlight w:val="none"/>
              </w:rPr>
              <w:t>年２月　全国で初めての脳死下における臓器提供</w:t>
            </w:r>
          </w:p>
          <w:p>
            <w:pPr>
              <w:pStyle w:val="0"/>
              <w:widowControl w:val="0"/>
              <w:autoSpaceDN w:val="0"/>
              <w:jc w:val="both"/>
              <w:rPr>
                <w:rFonts w:hint="default" w:ascii="ＭＳ 明朝" w:hAnsi="ＭＳ 明朝"/>
                <w:color w:val="000000" w:themeColor="text1"/>
                <w:w w:val="95"/>
                <w:kern w:val="2"/>
                <w:sz w:val="20"/>
                <w:highlight w:val="none"/>
              </w:rPr>
            </w:pPr>
            <w:r>
              <w:rPr>
                <w:rFonts w:hint="eastAsia" w:ascii="ＭＳ 明朝" w:hAnsi="ＭＳ 明朝"/>
                <w:color w:val="000000" w:themeColor="text1"/>
                <w:kern w:val="2"/>
                <w:sz w:val="20"/>
                <w:highlight w:val="none"/>
              </w:rPr>
              <w:t>平成</w:t>
            </w:r>
            <w:r>
              <w:rPr>
                <w:rFonts w:hint="eastAsia" w:ascii="ＭＳ 明朝" w:hAnsi="ＭＳ 明朝"/>
                <w:color w:val="000000" w:themeColor="text1"/>
                <w:kern w:val="2"/>
                <w:sz w:val="20"/>
                <w:highlight w:val="none"/>
              </w:rPr>
              <w:t>18</w:t>
            </w:r>
            <w:r>
              <w:rPr>
                <w:rFonts w:hint="eastAsia" w:ascii="ＭＳ 明朝" w:hAnsi="ＭＳ 明朝"/>
                <w:color w:val="000000" w:themeColor="text1"/>
                <w:kern w:val="2"/>
                <w:sz w:val="20"/>
                <w:highlight w:val="none"/>
              </w:rPr>
              <w:t>年</w:t>
            </w:r>
            <w:r>
              <w:rPr>
                <w:rFonts w:hint="eastAsia" w:ascii="ＭＳ 明朝" w:hAnsi="ＭＳ 明朝"/>
                <w:color w:val="000000" w:themeColor="text1"/>
                <w:kern w:val="2"/>
                <w:sz w:val="20"/>
                <w:highlight w:val="none"/>
              </w:rPr>
              <w:t>12</w:t>
            </w:r>
            <w:r>
              <w:rPr>
                <w:rFonts w:hint="eastAsia" w:ascii="ＭＳ 明朝" w:hAnsi="ＭＳ 明朝"/>
                <w:color w:val="000000" w:themeColor="text1"/>
                <w:kern w:val="2"/>
                <w:sz w:val="20"/>
                <w:highlight w:val="none"/>
              </w:rPr>
              <w:t>月　２例目（全国</w:t>
            </w:r>
            <w:r>
              <w:rPr>
                <w:rFonts w:hint="eastAsia" w:ascii="ＭＳ 明朝" w:hAnsi="ＭＳ 明朝"/>
                <w:color w:val="000000" w:themeColor="text1"/>
                <w:kern w:val="2"/>
                <w:sz w:val="20"/>
                <w:highlight w:val="none"/>
              </w:rPr>
              <w:t>50</w:t>
            </w:r>
            <w:r>
              <w:rPr>
                <w:rFonts w:hint="eastAsia" w:ascii="ＭＳ 明朝" w:hAnsi="ＭＳ 明朝"/>
                <w:color w:val="000000" w:themeColor="text1"/>
                <w:kern w:val="2"/>
                <w:sz w:val="20"/>
                <w:highlight w:val="none"/>
              </w:rPr>
              <w:t>例目）の脳死下における臓器提供</w:t>
            </w:r>
          </w:p>
        </w:tc>
      </w:tr>
      <w:tr>
        <w:trPr>
          <w:trHeight w:val="350" w:hRule="atLeast"/>
        </w:trPr>
        <w:tc>
          <w:tcPr>
            <w:tcW w:w="25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6379"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75" w:hRule="atLeast"/>
        </w:trPr>
        <w:tc>
          <w:tcPr>
            <w:tcW w:w="2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autoSpaceDN w:val="0"/>
              <w:jc w:val="both"/>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高知医療センター</w:t>
            </w:r>
          </w:p>
        </w:tc>
        <w:tc>
          <w:tcPr>
            <w:tcW w:w="6379"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autoSpaceDN w:val="0"/>
              <w:jc w:val="both"/>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平成</w:t>
            </w:r>
            <w:r>
              <w:rPr>
                <w:rFonts w:hint="eastAsia" w:ascii="ＭＳ 明朝" w:hAnsi="ＭＳ 明朝"/>
                <w:color w:val="000000" w:themeColor="text1"/>
                <w:kern w:val="2"/>
                <w:sz w:val="20"/>
                <w:highlight w:val="none"/>
              </w:rPr>
              <w:t>24</w:t>
            </w:r>
            <w:r>
              <w:rPr>
                <w:rFonts w:hint="eastAsia" w:ascii="ＭＳ 明朝" w:hAnsi="ＭＳ 明朝"/>
                <w:color w:val="000000" w:themeColor="text1"/>
                <w:kern w:val="2"/>
                <w:sz w:val="20"/>
                <w:highlight w:val="none"/>
              </w:rPr>
              <w:t>年２月　３例目（全国</w:t>
            </w:r>
            <w:r>
              <w:rPr>
                <w:rFonts w:hint="eastAsia" w:ascii="ＭＳ 明朝" w:hAnsi="ＭＳ 明朝"/>
                <w:color w:val="000000" w:themeColor="text1"/>
                <w:kern w:val="2"/>
                <w:sz w:val="20"/>
                <w:highlight w:val="none"/>
              </w:rPr>
              <w:t>162</w:t>
            </w:r>
            <w:r>
              <w:rPr>
                <w:rFonts w:hint="eastAsia" w:ascii="ＭＳ 明朝" w:hAnsi="ＭＳ 明朝"/>
                <w:color w:val="000000" w:themeColor="text1"/>
                <w:kern w:val="2"/>
                <w:sz w:val="20"/>
                <w:highlight w:val="none"/>
              </w:rPr>
              <w:t>例目）の脳死下における臓器提供</w:t>
            </w:r>
          </w:p>
        </w:tc>
      </w:tr>
      <w:tr>
        <w:trPr>
          <w:trHeight w:val="223" w:hRule="atLeast"/>
        </w:trPr>
        <w:tc>
          <w:tcPr>
            <w:tcW w:w="259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DAEEF3"/>
            <w:vAlign w:val="center"/>
          </w:tcPr>
          <w:p>
            <w:pPr>
              <w:pStyle w:val="0"/>
              <w:widowControl w:val="0"/>
              <w:autoSpaceDN w:val="0"/>
              <w:jc w:val="both"/>
              <w:rPr>
                <w:rFonts w:hint="default" w:ascii="ＭＳ 明朝" w:hAnsi="ＭＳ 明朝"/>
                <w:color w:val="000000" w:themeColor="text1"/>
                <w:w w:val="90"/>
                <w:kern w:val="2"/>
                <w:sz w:val="20"/>
                <w:highlight w:val="none"/>
              </w:rPr>
            </w:pPr>
            <w:r>
              <w:rPr>
                <w:rFonts w:hint="eastAsia" w:ascii="ＭＳ 明朝" w:hAnsi="ＭＳ 明朝"/>
                <w:color w:val="000000" w:themeColor="text1"/>
                <w:kern w:val="2"/>
                <w:sz w:val="20"/>
                <w:highlight w:val="none"/>
              </w:rPr>
              <w:t>高知大学医学部附属病院</w:t>
            </w:r>
          </w:p>
        </w:tc>
        <w:tc>
          <w:tcPr>
            <w:tcW w:w="6379"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kern w:val="2"/>
                <w:sz w:val="20"/>
                <w:highlight w:val="none"/>
              </w:rPr>
            </w:pPr>
          </w:p>
        </w:tc>
      </w:tr>
      <w:tr>
        <w:trPr>
          <w:trHeight w:val="132" w:hRule="atLeast"/>
        </w:trPr>
        <w:tc>
          <w:tcPr>
            <w:tcW w:w="2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autoSpaceDN w:val="0"/>
              <w:jc w:val="both"/>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近森病院</w:t>
            </w:r>
          </w:p>
        </w:tc>
        <w:tc>
          <w:tcPr>
            <w:tcW w:w="6379"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kern w:val="2"/>
                <w:sz w:val="20"/>
                <w:highlight w:val="none"/>
              </w:rPr>
            </w:pPr>
          </w:p>
        </w:tc>
      </w:tr>
    </w:tbl>
    <w:p>
      <w:pPr>
        <w:pStyle w:val="0"/>
        <w:autoSpaceDN w:val="0"/>
        <w:spacing w:line="0" w:lineRule="atLeast"/>
        <w:ind w:firstLine="440" w:firstLineChars="200"/>
        <w:rPr>
          <w:rFonts w:hint="eastAsia"/>
          <w:color w:val="FF0000"/>
          <w:sz w:val="16"/>
          <w:highlight w:val="none"/>
          <w:u w:val="single" w:color="auto"/>
        </w:rPr>
      </w:pPr>
    </w:p>
    <w:p>
      <w:pPr>
        <w:pStyle w:val="0"/>
        <w:autoSpaceDN w:val="0"/>
        <w:spacing w:line="0" w:lineRule="atLeast"/>
        <w:ind w:firstLine="440" w:firstLineChars="200"/>
        <w:rPr>
          <w:rFonts w:hint="eastAsia"/>
          <w:color w:val="auto"/>
          <w:sz w:val="16"/>
          <w:highlight w:val="none"/>
          <w:u w:val="none" w:color="auto"/>
        </w:rPr>
      </w:pPr>
      <w:r>
        <w:rPr>
          <w:rFonts w:hint="eastAsia"/>
          <w:color w:val="auto"/>
          <w:sz w:val="16"/>
          <w:highlight w:val="none"/>
          <w:u w:val="none" w:color="auto"/>
        </w:rPr>
        <w:t>・平成</w:t>
      </w:r>
      <w:r>
        <w:rPr>
          <w:rFonts w:hint="eastAsia"/>
          <w:color w:val="auto"/>
          <w:sz w:val="16"/>
          <w:highlight w:val="none"/>
          <w:u w:val="none" w:color="auto"/>
        </w:rPr>
        <w:t>24</w:t>
      </w:r>
      <w:r>
        <w:rPr>
          <w:rFonts w:hint="eastAsia"/>
          <w:color w:val="auto"/>
          <w:sz w:val="16"/>
          <w:highlight w:val="none"/>
          <w:u w:val="none" w:color="auto"/>
        </w:rPr>
        <w:t>年２月、４例目（全国</w:t>
      </w:r>
      <w:r>
        <w:rPr>
          <w:rFonts w:hint="eastAsia"/>
          <w:color w:val="auto"/>
          <w:sz w:val="16"/>
          <w:highlight w:val="none"/>
          <w:u w:val="none" w:color="auto"/>
        </w:rPr>
        <w:t>167</w:t>
      </w:r>
      <w:r>
        <w:rPr>
          <w:rFonts w:hint="eastAsia"/>
          <w:color w:val="auto"/>
          <w:sz w:val="16"/>
          <w:highlight w:val="none"/>
          <w:u w:val="none" w:color="auto"/>
        </w:rPr>
        <w:t>例目）脳死下における臓器提供（家族の希望により医療施設は非公開）</w:t>
      </w:r>
    </w:p>
    <w:p>
      <w:pPr>
        <w:pStyle w:val="0"/>
        <w:autoSpaceDN w:val="0"/>
        <w:spacing w:line="0" w:lineRule="atLeast"/>
        <w:ind w:firstLine="440" w:firstLineChars="200"/>
        <w:rPr>
          <w:rFonts w:hint="eastAsia"/>
          <w:color w:val="auto"/>
          <w:sz w:val="16"/>
          <w:highlight w:val="none"/>
          <w:u w:val="none" w:color="auto"/>
          <w:shd w:val="clear" w:color="auto" w:fill="auto"/>
        </w:rPr>
      </w:pPr>
      <w:r>
        <w:rPr>
          <w:rFonts w:hint="eastAsia"/>
          <w:color w:val="auto"/>
          <w:sz w:val="16"/>
          <w:u w:val="none" w:color="auto"/>
          <w:shd w:val="clear" w:color="auto" w:fill="auto"/>
        </w:rPr>
        <w:t>・平成</w:t>
      </w:r>
      <w:r>
        <w:rPr>
          <w:rFonts w:hint="eastAsia"/>
          <w:color w:val="auto"/>
          <w:sz w:val="16"/>
          <w:u w:val="none" w:color="auto"/>
          <w:shd w:val="clear" w:color="auto" w:fill="auto"/>
        </w:rPr>
        <w:t>25</w:t>
      </w:r>
      <w:r>
        <w:rPr>
          <w:rFonts w:hint="eastAsia"/>
          <w:color w:val="auto"/>
          <w:sz w:val="16"/>
          <w:u w:val="none" w:color="auto"/>
          <w:shd w:val="clear" w:color="auto" w:fill="auto"/>
        </w:rPr>
        <w:t>年、　　５例目（家族の希望により非公開）</w:t>
      </w:r>
    </w:p>
    <w:p>
      <w:pPr>
        <w:pStyle w:val="0"/>
        <w:autoSpaceDN w:val="0"/>
        <w:spacing w:line="0" w:lineRule="atLeast"/>
        <w:ind w:firstLine="440" w:firstLineChars="200"/>
        <w:rPr>
          <w:rFonts w:hint="eastAsia" w:ascii="ＭＳ ゴシック" w:hAnsi="ＭＳ ゴシック" w:eastAsia="ＭＳ ゴシック"/>
          <w:color w:val="auto"/>
          <w:sz w:val="20"/>
          <w:highlight w:val="none"/>
          <w:u w:val="none" w:color="auto"/>
        </w:rPr>
      </w:pPr>
      <w:r>
        <w:rPr>
          <w:rFonts w:hint="eastAsia"/>
          <w:color w:val="auto"/>
          <w:sz w:val="16"/>
          <w:highlight w:val="none"/>
          <w:u w:val="none" w:color="auto"/>
        </w:rPr>
        <w:t>・平成</w:t>
      </w:r>
      <w:r>
        <w:rPr>
          <w:rFonts w:hint="eastAsia"/>
          <w:color w:val="auto"/>
          <w:sz w:val="16"/>
          <w:highlight w:val="none"/>
          <w:u w:val="none" w:color="auto"/>
        </w:rPr>
        <w:t>28</w:t>
      </w:r>
      <w:r>
        <w:rPr>
          <w:rFonts w:hint="eastAsia"/>
          <w:color w:val="auto"/>
          <w:sz w:val="16"/>
          <w:highlight w:val="none"/>
          <w:u w:val="none" w:color="auto"/>
        </w:rPr>
        <w:t>年６月、６例目（全国</w:t>
      </w:r>
      <w:r>
        <w:rPr>
          <w:rFonts w:hint="eastAsia"/>
          <w:color w:val="auto"/>
          <w:sz w:val="16"/>
          <w:highlight w:val="none"/>
          <w:u w:val="none" w:color="auto"/>
        </w:rPr>
        <w:t>382</w:t>
      </w:r>
      <w:r>
        <w:rPr>
          <w:rFonts w:hint="eastAsia"/>
          <w:color w:val="auto"/>
          <w:sz w:val="16"/>
          <w:highlight w:val="none"/>
          <w:u w:val="none" w:color="auto"/>
        </w:rPr>
        <w:t>例目）脳死下における臓器提供（家族の希望により医療施設は非公開）</w:t>
      </w:r>
    </w:p>
    <w:p>
      <w:pPr>
        <w:pStyle w:val="0"/>
        <w:autoSpaceDN w:val="0"/>
        <w:spacing w:line="0" w:lineRule="atLeast"/>
        <w:rPr>
          <w:rFonts w:hint="default" w:ascii="ＭＳ ゴシック" w:hAnsi="ＭＳ ゴシック" w:eastAsia="ＭＳ ゴシック"/>
          <w:color w:val="auto"/>
          <w:sz w:val="21"/>
          <w:highlight w:val="none"/>
          <w:u w:val="none" w:color="auto"/>
        </w:rPr>
      </w:pPr>
    </w:p>
    <w:p>
      <w:pPr>
        <w:pStyle w:val="0"/>
        <w:autoSpaceDN w:val="0"/>
        <w:spacing w:line="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7-7</w:t>
      </w:r>
      <w:r>
        <w:rPr>
          <w:rFonts w:hint="eastAsia" w:ascii="ＭＳ ゴシック" w:hAnsi="ＭＳ ゴシック" w:eastAsia="ＭＳ ゴシック"/>
          <w:color w:val="000000" w:themeColor="text1"/>
          <w:sz w:val="22"/>
          <w:highlight w:val="none"/>
        </w:rPr>
        <w:t>-5</w:t>
      </w:r>
      <w:r>
        <w:rPr>
          <w:rFonts w:hint="eastAsia" w:ascii="ＭＳ ゴシック" w:hAnsi="ＭＳ ゴシック" w:eastAsia="ＭＳ ゴシック"/>
          <w:color w:val="000000" w:themeColor="text1"/>
          <w:sz w:val="22"/>
          <w:highlight w:val="none"/>
        </w:rPr>
        <w:t>）移植実</w:t>
      </w:r>
      <w:r>
        <w:rPr>
          <w:rFonts w:hint="eastAsia" w:ascii="ＭＳ ゴシック" w:hAnsi="ＭＳ ゴシック" w:eastAsia="ＭＳ ゴシック"/>
          <w:sz w:val="22"/>
          <w:highlight w:val="none"/>
        </w:rPr>
        <w:t>施施設</w:t>
      </w:r>
    </w:p>
    <w:tbl>
      <w:tblPr>
        <w:tblStyle w:val="11"/>
        <w:tblpPr w:leftFromText="142" w:rightFromText="142" w:topFromText="0" w:bottomFromText="0" w:vertAnchor="text" w:horzAnchor="margin" w:tblpXSpec="center" w:tblpY="27"/>
        <w:tblW w:w="5898" w:type="dxa"/>
        <w:tblLayout w:type="fixed"/>
        <w:tblCellMar>
          <w:top w:w="0" w:type="dxa"/>
          <w:left w:w="99" w:type="dxa"/>
          <w:bottom w:w="0" w:type="dxa"/>
          <w:right w:w="99" w:type="dxa"/>
        </w:tblCellMar>
        <w:tblLook w:firstRow="1" w:lastRow="0" w:firstColumn="1" w:lastColumn="0" w:noHBand="0" w:noVBand="1" w:val="04A0"/>
      </w:tblPr>
      <w:tblGrid>
        <w:gridCol w:w="3076"/>
        <w:gridCol w:w="2822"/>
      </w:tblGrid>
      <w:tr>
        <w:trPr>
          <w:trHeight w:val="274"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kern w:val="0"/>
                <w:sz w:val="20"/>
                <w:highlight w:val="none"/>
              </w:rPr>
            </w:pPr>
            <w:r>
              <w:rPr>
                <w:rFonts w:hint="eastAsia" w:ascii="ＭＳ 明朝" w:hAnsi="ＭＳ 明朝"/>
                <w:kern w:val="0"/>
                <w:sz w:val="20"/>
                <w:highlight w:val="none"/>
              </w:rPr>
              <w:t>医療施設</w:t>
            </w:r>
          </w:p>
        </w:tc>
        <w:tc>
          <w:tcPr>
            <w:tcW w:w="2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kern w:val="0"/>
                <w:sz w:val="20"/>
                <w:highlight w:val="none"/>
              </w:rPr>
            </w:pPr>
            <w:r>
              <w:rPr>
                <w:rFonts w:hint="eastAsia" w:ascii="ＭＳ 明朝" w:hAnsi="ＭＳ 明朝"/>
                <w:kern w:val="0"/>
                <w:sz w:val="20"/>
                <w:highlight w:val="none"/>
              </w:rPr>
              <w:t>可能な移植</w:t>
            </w:r>
          </w:p>
        </w:tc>
      </w:tr>
      <w:tr>
        <w:trPr>
          <w:trHeight w:val="299" w:hRule="atLeast"/>
        </w:trPr>
        <w:tc>
          <w:tcPr>
            <w:tcW w:w="30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N w:val="0"/>
              <w:jc w:val="center"/>
              <w:rPr>
                <w:rFonts w:hint="default" w:ascii="ＭＳ 明朝" w:hAnsi="ＭＳ 明朝"/>
                <w:kern w:val="0"/>
                <w:sz w:val="20"/>
                <w:highlight w:val="none"/>
              </w:rPr>
            </w:pPr>
            <w:r>
              <w:rPr>
                <w:rFonts w:hint="eastAsia" w:ascii="ＭＳ 明朝" w:hAnsi="ＭＳ 明朝"/>
                <w:kern w:val="0"/>
                <w:sz w:val="20"/>
                <w:highlight w:val="none"/>
              </w:rPr>
              <w:t>高知医療センター</w:t>
            </w:r>
          </w:p>
        </w:tc>
        <w:tc>
          <w:tcPr>
            <w:tcW w:w="2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kern w:val="0"/>
                <w:sz w:val="20"/>
                <w:highlight w:val="none"/>
              </w:rPr>
            </w:pPr>
            <w:r>
              <w:rPr>
                <w:rFonts w:hint="eastAsia" w:ascii="ＭＳ 明朝" w:hAnsi="ＭＳ 明朝"/>
                <w:kern w:val="0"/>
                <w:sz w:val="20"/>
                <w:highlight w:val="none"/>
              </w:rPr>
              <w:t>腎移植</w:t>
            </w:r>
          </w:p>
        </w:tc>
      </w:tr>
      <w:tr>
        <w:trPr>
          <w:trHeight w:val="392"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N w:val="0"/>
              <w:jc w:val="center"/>
              <w:rPr>
                <w:rFonts w:hint="default" w:ascii="ＭＳ 明朝" w:hAnsi="ＭＳ 明朝"/>
                <w:kern w:val="0"/>
                <w:sz w:val="20"/>
                <w:highlight w:val="none"/>
              </w:rPr>
            </w:pPr>
            <w:r>
              <w:rPr>
                <w:rFonts w:hint="eastAsia" w:ascii="ＭＳ 明朝" w:hAnsi="ＭＳ 明朝"/>
                <w:kern w:val="0"/>
                <w:sz w:val="20"/>
                <w:highlight w:val="none"/>
              </w:rPr>
              <w:t>高知大学医学部附属病院</w:t>
            </w:r>
          </w:p>
        </w:tc>
        <w:tc>
          <w:tcPr>
            <w:tcW w:w="2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N w:val="0"/>
              <w:jc w:val="center"/>
              <w:rPr>
                <w:rFonts w:hint="default" w:ascii="ＭＳ 明朝" w:hAnsi="ＭＳ 明朝"/>
                <w:kern w:val="0"/>
                <w:sz w:val="20"/>
                <w:highlight w:val="none"/>
              </w:rPr>
            </w:pPr>
            <w:r>
              <w:rPr>
                <w:rFonts w:hint="eastAsia" w:ascii="ＭＳ 明朝" w:hAnsi="ＭＳ 明朝"/>
                <w:kern w:val="0"/>
                <w:sz w:val="20"/>
                <w:highlight w:val="none"/>
              </w:rPr>
              <w:t>角膜移植</w:t>
            </w:r>
          </w:p>
        </w:tc>
      </w:tr>
    </w:tbl>
    <w:p>
      <w:pPr>
        <w:pStyle w:val="0"/>
        <w:autoSpaceDN w:val="0"/>
        <w:rPr>
          <w:rFonts w:hint="default" w:ascii="ＭＳ ゴシック" w:hAnsi="ＭＳ ゴシック" w:eastAsia="ＭＳ ゴシック"/>
          <w:sz w:val="20"/>
          <w:highlight w:val="none"/>
        </w:rPr>
      </w:pPr>
    </w:p>
    <w:p>
      <w:pPr>
        <w:pStyle w:val="0"/>
        <w:autoSpaceDN w:val="0"/>
        <w:rPr>
          <w:rFonts w:hint="default" w:ascii="ＭＳ ゴシック" w:hAnsi="ＭＳ ゴシック" w:eastAsia="ＭＳ ゴシック"/>
          <w:sz w:val="20"/>
          <w:highlight w:val="none"/>
        </w:rPr>
      </w:pPr>
    </w:p>
    <w:p>
      <w:pPr>
        <w:pStyle w:val="0"/>
        <w:autoSpaceDN w:val="0"/>
        <w:rPr>
          <w:rFonts w:hint="default"/>
          <w:highlight w:val="none"/>
        </w:rPr>
      </w:pPr>
    </w:p>
    <w:p>
      <w:pPr>
        <w:pStyle w:val="0"/>
        <w:autoSpaceDN w:val="0"/>
        <w:spacing w:line="0" w:lineRule="atLeast"/>
        <w:ind w:right="0" w:rightChars="0"/>
        <w:jc w:val="both"/>
        <w:rPr>
          <w:rFonts w:hint="default"/>
          <w:color w:val="000000"/>
          <w:sz w:val="16"/>
          <w:highlight w:val="none"/>
          <w:u w:val="none" w:color="auto"/>
        </w:rPr>
      </w:pPr>
    </w:p>
    <w:p>
      <w:pPr>
        <w:pStyle w:val="0"/>
        <w:autoSpaceDN w:val="0"/>
        <w:rPr>
          <w:rFonts w:hint="default"/>
          <w:b w:val="1"/>
          <w:color w:val="000000"/>
          <w:highlight w:val="none"/>
          <w:u w:val="none" w:color="auto"/>
        </w:rPr>
      </w:pPr>
      <w:r>
        <w:rPr>
          <w:rFonts w:hint="eastAsia"/>
          <w:b w:val="1"/>
          <w:color w:val="4472C4" w:themeColor="accent5"/>
          <w:highlight w:val="none"/>
          <w:u w:val="none" w:color="auto"/>
          <w:shd w:val="clear" w:color="auto" w:fill="auto"/>
        </w:rPr>
        <w:t>４</w:t>
      </w:r>
      <w:r>
        <w:rPr>
          <w:rFonts w:hint="eastAsia"/>
          <w:b w:val="1"/>
          <w:color w:val="0070C0"/>
          <w:highlight w:val="none"/>
          <w:u w:val="none" w:color="auto"/>
        </w:rPr>
        <w:t>　献眼の状況</w:t>
      </w:r>
    </w:p>
    <w:p>
      <w:pPr>
        <w:pStyle w:val="0"/>
        <w:autoSpaceDN w:val="0"/>
        <w:ind w:left="227" w:leftChars="100" w:firstLine="227" w:firstLineChars="100"/>
        <w:rPr>
          <w:rFonts w:hint="default"/>
          <w:highlight w:val="none"/>
        </w:rPr>
      </w:pPr>
      <w:r>
        <w:rPr>
          <w:rFonts w:hint="eastAsia"/>
          <w:highlight w:val="none"/>
        </w:rPr>
        <w:t>献眼登録者数、献眼者数ともに増加していない状況にあることから、献眼者やご家族の理解と協力を一層深めることが重要です。</w:t>
      </w:r>
    </w:p>
    <w:p>
      <w:pPr>
        <w:pStyle w:val="0"/>
        <w:autoSpaceDN w:val="0"/>
        <w:spacing w:before="165" w:beforeLines="50" w:beforeAutospacing="0"/>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w:t>
      </w:r>
      <w:r>
        <w:rPr>
          <w:rFonts w:hint="eastAsia" w:ascii="ＭＳ ゴシック" w:hAnsi="ＭＳ ゴシック" w:eastAsia="ＭＳ ゴシック"/>
          <w:color w:val="auto"/>
          <w:sz w:val="22"/>
          <w:highlight w:val="none"/>
          <w:u w:val="none" w:color="auto"/>
        </w:rPr>
        <w:t>7</w:t>
      </w:r>
      <w:r>
        <w:rPr>
          <w:rFonts w:hint="eastAsia" w:ascii="ＭＳ ゴシック" w:hAnsi="ＭＳ ゴシック" w:eastAsia="ＭＳ ゴシック"/>
          <w:sz w:val="22"/>
          <w:highlight w:val="none"/>
        </w:rPr>
        <w:t>-6</w:t>
      </w:r>
      <w:r>
        <w:rPr>
          <w:rFonts w:hint="eastAsia" w:ascii="ＭＳ ゴシック" w:hAnsi="ＭＳ ゴシック" w:eastAsia="ＭＳ ゴシック"/>
          <w:sz w:val="22"/>
          <w:highlight w:val="none"/>
        </w:rPr>
        <w:t>）高知県における献眼登録者数と献眼者数の推移</w:t>
      </w:r>
    </w:p>
    <w:tbl>
      <w:tblPr>
        <w:tblStyle w:val="11"/>
        <w:tblW w:w="7797" w:type="dxa"/>
        <w:tblInd w:w="666" w:type="dxa"/>
        <w:tblLayout w:type="fixed"/>
        <w:tblCellMar>
          <w:top w:w="0" w:type="dxa"/>
          <w:left w:w="99" w:type="dxa"/>
          <w:bottom w:w="0" w:type="dxa"/>
          <w:right w:w="99" w:type="dxa"/>
        </w:tblCellMar>
        <w:tblLook w:firstRow="1" w:lastRow="0" w:firstColumn="1" w:lastColumn="0" w:noHBand="0" w:noVBand="1" w:val="04A0"/>
      </w:tblPr>
      <w:tblGrid>
        <w:gridCol w:w="3119"/>
        <w:gridCol w:w="1276"/>
        <w:gridCol w:w="1134"/>
        <w:gridCol w:w="1134"/>
        <w:gridCol w:w="1134"/>
      </w:tblGrid>
      <w:tr>
        <w:trPr>
          <w:trHeight w:val="361"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kern w:val="0"/>
                <w:sz w:val="20"/>
                <w:highlight w:val="none"/>
                <w:u w:val="none" w:color="auto"/>
              </w:rPr>
            </w:pPr>
            <w:r>
              <w:rPr>
                <w:rFonts w:hint="eastAsia" w:ascii="ＭＳ 明朝" w:hAnsi="ＭＳ 明朝"/>
                <w:color w:val="000000"/>
                <w:kern w:val="0"/>
                <w:sz w:val="20"/>
                <w:highlight w:val="none"/>
                <w:u w:val="none" w:color="auto"/>
              </w:rPr>
              <w:t>年　　度</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R1</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R2</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R3</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R4</w:t>
            </w:r>
          </w:p>
        </w:tc>
      </w:tr>
      <w:tr>
        <w:trPr>
          <w:trHeight w:val="281" w:hRule="atLeast"/>
        </w:trPr>
        <w:tc>
          <w:tcPr>
            <w:tcW w:w="311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kern w:val="0"/>
                <w:sz w:val="20"/>
                <w:highlight w:val="none"/>
                <w:u w:val="none" w:color="auto"/>
              </w:rPr>
            </w:pPr>
            <w:r>
              <w:rPr>
                <w:rFonts w:hint="eastAsia" w:ascii="ＭＳ 明朝" w:hAnsi="ＭＳ 明朝"/>
                <w:color w:val="000000"/>
                <w:kern w:val="0"/>
                <w:sz w:val="20"/>
                <w:highlight w:val="none"/>
                <w:u w:val="none" w:color="auto"/>
              </w:rPr>
              <w:t>新規献眼登録者数（人）</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13</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w:t>
            </w:r>
            <w:r>
              <w:rPr>
                <w:rFonts w:hint="eastAsia" w:ascii="ＭＳ 明朝" w:hAnsi="ＭＳ 明朝"/>
                <w:color w:val="auto"/>
                <w:kern w:val="0"/>
                <w:sz w:val="20"/>
                <w:highlight w:val="none"/>
                <w:u w:val="none" w:color="auto"/>
              </w:rPr>
              <w:t>１</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3</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1</w:t>
            </w:r>
          </w:p>
        </w:tc>
      </w:tr>
      <w:tr>
        <w:trPr>
          <w:trHeight w:val="201" w:hRule="atLeast"/>
        </w:trPr>
        <w:tc>
          <w:tcPr>
            <w:tcW w:w="311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kern w:val="0"/>
                <w:sz w:val="20"/>
                <w:highlight w:val="none"/>
                <w:u w:val="none" w:color="auto"/>
              </w:rPr>
            </w:pPr>
            <w:r>
              <w:rPr>
                <w:rFonts w:hint="eastAsia" w:ascii="ＭＳ 明朝" w:hAnsi="ＭＳ 明朝"/>
                <w:color w:val="000000"/>
                <w:kern w:val="0"/>
                <w:sz w:val="20"/>
                <w:highlight w:val="none"/>
                <w:u w:val="none" w:color="auto"/>
              </w:rPr>
              <w:t>献眼者数（人）</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3</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2</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1</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2</w:t>
            </w:r>
          </w:p>
        </w:tc>
      </w:tr>
    </w:tbl>
    <w:p>
      <w:pPr>
        <w:pStyle w:val="0"/>
        <w:autoSpaceDN w:val="0"/>
        <w:spacing w:line="0" w:lineRule="atLeast"/>
        <w:ind w:right="902" w:rightChars="398"/>
        <w:jc w:val="right"/>
        <w:rPr>
          <w:rFonts w:hint="eastAsia"/>
          <w:color w:val="000000"/>
          <w:sz w:val="16"/>
          <w:highlight w:val="none"/>
          <w:u w:val="none" w:color="auto"/>
        </w:rPr>
      </w:pPr>
      <w:r>
        <w:rPr>
          <w:rFonts w:hint="eastAsia"/>
          <w:color w:val="000000"/>
          <w:sz w:val="16"/>
          <w:highlight w:val="none"/>
          <w:u w:val="none" w:color="auto"/>
        </w:rPr>
        <w:t>出典：ＮＰＯ法人高知アイバンク調べ</w:t>
      </w:r>
    </w:p>
    <w:p>
      <w:pPr>
        <w:pStyle w:val="0"/>
        <w:autoSpaceDN w:val="0"/>
        <w:spacing w:line="0" w:lineRule="atLeast"/>
        <w:rPr>
          <w:rFonts w:hint="default"/>
          <w:sz w:val="16"/>
          <w:highlight w:val="none"/>
        </w:rPr>
      </w:pPr>
    </w:p>
    <w:p>
      <w:pPr>
        <w:pStyle w:val="0"/>
        <w:autoSpaceDN w:val="0"/>
        <w:spacing w:line="0" w:lineRule="atLeast"/>
        <w:rPr>
          <w:rFonts w:hint="default"/>
          <w:sz w:val="16"/>
          <w:highlight w:val="none"/>
        </w:rPr>
      </w:pPr>
      <w:r>
        <w:rPr>
          <w:rFonts w:hint="eastAsia"/>
          <w:b w:val="1"/>
          <w:highlight w:val="none"/>
          <w:bdr w:val="single" w:color="auto" w:sz="4" w:space="0"/>
          <w:shd w:val="clear" w:color="auto" w:fill="E5DFEC"/>
        </w:rPr>
        <w:t>対策</w:t>
      </w:r>
    </w:p>
    <w:p>
      <w:pPr>
        <w:pStyle w:val="0"/>
        <w:autoSpaceDN w:val="0"/>
        <w:rPr>
          <w:rFonts w:hint="default"/>
          <w:b w:val="1"/>
          <w:color w:val="0070C0"/>
          <w:highlight w:val="none"/>
        </w:rPr>
      </w:pPr>
      <w:r>
        <w:rPr>
          <w:rFonts w:hint="eastAsia"/>
          <w:b w:val="1"/>
          <w:color w:val="0070C0"/>
          <w:highlight w:val="none"/>
        </w:rPr>
        <w:t>１　県民に対する啓発活動の強化</w:t>
      </w:r>
    </w:p>
    <w:p>
      <w:pPr>
        <w:pStyle w:val="0"/>
        <w:autoSpaceDN w:val="0"/>
        <w:ind w:left="220" w:leftChars="100" w:firstLine="220" w:firstLineChars="100"/>
        <w:rPr>
          <w:rFonts w:hint="default"/>
          <w:highlight w:val="none"/>
        </w:rPr>
      </w:pPr>
      <w:r>
        <w:rPr>
          <w:rFonts w:hint="eastAsia"/>
          <w:color w:val="000000" w:themeColor="text1"/>
          <w:highlight w:val="none"/>
        </w:rPr>
        <w:t>県は、日本臓器移植ネットワーク、高知県腎バンク協会など関係団体と協力して、街頭キャンペーンや講演会などを開催し、県民に対する正しい知識の啓発を行います。あわせて、臓器提供者の意思が尊重されるよう運転免許証、保険証及びマイナンバーカードに設けられた意思表示欄や、インターネットによる臓器提供意思登録制度など制度についての周知を行います</w:t>
      </w:r>
      <w:r>
        <w:rPr>
          <w:rFonts w:hint="eastAsia"/>
          <w:highlight w:val="none"/>
        </w:rPr>
        <w:t>。</w:t>
      </w:r>
    </w:p>
    <w:p>
      <w:pPr>
        <w:pStyle w:val="0"/>
        <w:autoSpaceDN w:val="0"/>
        <w:ind w:leftChars="0" w:firstLineChars="0"/>
        <w:rPr>
          <w:rFonts w:hint="default"/>
          <w:highlight w:val="none"/>
        </w:rPr>
      </w:pPr>
    </w:p>
    <w:p>
      <w:pPr>
        <w:pStyle w:val="0"/>
        <w:autoSpaceDN w:val="0"/>
        <w:rPr>
          <w:rFonts w:hint="default"/>
          <w:b w:val="1"/>
          <w:color w:val="0070C0"/>
          <w:highlight w:val="none"/>
        </w:rPr>
      </w:pPr>
      <w:r>
        <w:rPr>
          <w:rFonts w:hint="eastAsia"/>
          <w:b w:val="1"/>
          <w:color w:val="0070C0"/>
          <w:highlight w:val="none"/>
        </w:rPr>
        <w:t>２　</w:t>
      </w:r>
      <w:r>
        <w:rPr>
          <w:rFonts w:hint="eastAsia"/>
          <w:b w:val="1"/>
          <w:color w:val="0070C0"/>
          <w:highlight w:val="none"/>
          <w:u w:val="none" w:color="auto"/>
        </w:rPr>
        <w:t>臓器移植</w:t>
      </w:r>
      <w:r>
        <w:rPr>
          <w:rFonts w:hint="eastAsia"/>
          <w:b w:val="1"/>
          <w:color w:val="0070C0"/>
          <w:highlight w:val="none"/>
        </w:rPr>
        <w:t>院内コーディネーターの育成</w:t>
      </w:r>
    </w:p>
    <w:p>
      <w:pPr>
        <w:pStyle w:val="0"/>
        <w:autoSpaceDN w:val="0"/>
        <w:ind w:left="220" w:leftChars="100" w:firstLine="220" w:firstLineChars="100"/>
        <w:rPr>
          <w:rFonts w:hint="default"/>
          <w:highlight w:val="none"/>
        </w:rPr>
      </w:pPr>
      <w:r>
        <w:rPr>
          <w:rFonts w:hint="eastAsia"/>
          <w:highlight w:val="none"/>
        </w:rPr>
        <w:t>医療関係者が臓器移植の正しい理解を深め一層の協力を得られるよう、医療機関で調整にあたる</w:t>
      </w:r>
      <w:r>
        <w:rPr>
          <w:rFonts w:hint="eastAsia"/>
          <w:color w:val="000000" w:themeColor="text1"/>
          <w:highlight w:val="none"/>
        </w:rPr>
        <w:t>臓器移植</w:t>
      </w:r>
      <w:r>
        <w:rPr>
          <w:rFonts w:hint="eastAsia"/>
          <w:highlight w:val="none"/>
        </w:rPr>
        <w:t>院内コーディネーターを対象とする研修会を行います。</w:t>
      </w:r>
    </w:p>
    <w:p>
      <w:pPr>
        <w:pStyle w:val="0"/>
        <w:autoSpaceDN w:val="0"/>
        <w:ind w:leftChars="0" w:firstLineChars="0"/>
        <w:rPr>
          <w:rFonts w:hint="default"/>
          <w:highlight w:val="none"/>
        </w:rPr>
      </w:pPr>
    </w:p>
    <w:p>
      <w:pPr>
        <w:pStyle w:val="0"/>
        <w:rPr>
          <w:rFonts w:hint="eastAsia" w:ascii="ＭＳ ゴシック" w:hAnsi="ＭＳ ゴシック" w:eastAsia="ＭＳ ゴシック"/>
          <w:b w:val="1"/>
          <w:sz w:val="21"/>
          <w:highlight w:val="none"/>
        </w:rPr>
      </w:pPr>
      <w:r>
        <w:rPr>
          <w:rFonts w:hint="eastAsia" w:ascii="ＭＳ ゴシック" w:hAnsi="ＭＳ ゴシック" w:eastAsia="ＭＳ ゴシック"/>
          <w:b w:val="1"/>
          <w:sz w:val="21"/>
          <w:highlight w:val="none"/>
        </w:rPr>
        <w:t>＜参考＞　臓器</w:t>
      </w:r>
      <w:r>
        <w:rPr>
          <w:rFonts w:hint="eastAsia" w:ascii="ＭＳ ゴシック" w:hAnsi="ＭＳ ゴシック" w:eastAsia="ＭＳ ゴシック"/>
          <w:b w:val="1"/>
          <w:color w:val="000000" w:themeColor="text1"/>
          <w:sz w:val="21"/>
          <w:highlight w:val="none"/>
        </w:rPr>
        <w:t>提供</w:t>
      </w:r>
      <w:r>
        <w:rPr>
          <w:rFonts w:hint="eastAsia" w:ascii="ＭＳ ゴシック" w:hAnsi="ＭＳ ゴシック" w:eastAsia="ＭＳ ゴシック"/>
          <w:b w:val="1"/>
          <w:sz w:val="21"/>
          <w:highlight w:val="none"/>
        </w:rPr>
        <w:t>の流れ</w:t>
      </w:r>
    </w:p>
    <w:p>
      <w:pPr>
        <w:pStyle w:val="0"/>
        <w:rPr>
          <w:rFonts w:hint="eastAsia" w:ascii="ＭＳ ゴシック" w:hAnsi="ＭＳ ゴシック" w:eastAsia="ＭＳ ゴシック"/>
          <w:b w:val="1"/>
          <w:sz w:val="21"/>
          <w:highlight w:val="none"/>
        </w:rPr>
      </w:pPr>
    </w:p>
    <w:p>
      <w:pPr>
        <w:pStyle w:val="0"/>
        <w:rPr>
          <w:rFonts w:hint="eastAsia" w:ascii="ＭＳ ゴシック" w:hAnsi="ＭＳ ゴシック" w:eastAsia="ＭＳ ゴシック"/>
          <w:b w:val="1"/>
          <w:sz w:val="21"/>
          <w:highlight w:val="none"/>
        </w:rPr>
      </w:pPr>
      <w:r>
        <w:rPr>
          <w:rFonts w:hint="eastAsia"/>
          <w:highlight w:val="none"/>
        </w:rPr>
        <w:drawing>
          <wp:anchor simplePos="0" relativeHeight="3" behindDoc="0" locked="0" layoutInCell="1" hidden="0" allowOverlap="1">
            <wp:simplePos x="0" y="0"/>
            <wp:positionH relativeFrom="page">
              <wp:posOffset>1209675</wp:posOffset>
            </wp:positionH>
            <wp:positionV relativeFrom="page">
              <wp:posOffset>2278380</wp:posOffset>
            </wp:positionV>
            <wp:extent cx="5395595" cy="7235825"/>
            <wp:effectExtent l="0" t="0" r="0" b="0"/>
            <wp:wrapNone/>
            <wp:docPr id="1027" name="図 1"/>
            <a:graphic xmlns:a="http://schemas.openxmlformats.org/drawingml/2006/main">
              <a:graphicData uri="http://schemas.openxmlformats.org/drawingml/2006/picture">
                <pic:pic xmlns:pic="http://schemas.openxmlformats.org/drawingml/2006/picture">
                  <pic:nvPicPr>
                    <pic:cNvPr id="1027" name="図 1"/>
                    <pic:cNvPicPr>
                      <a:picLocks noChangeAspect="1"/>
                    </pic:cNvPicPr>
                  </pic:nvPicPr>
                  <pic:blipFill>
                    <a:blip r:embed="rId6"/>
                    <a:stretch>
                      <a:fillRect/>
                    </a:stretch>
                  </pic:blipFill>
                  <pic:spPr>
                    <a:xfrm>
                      <a:off x="0" y="0"/>
                      <a:ext cx="5395595" cy="7235825"/>
                    </a:xfrm>
                    <a:prstGeom prst="rect">
                      <a:avLst/>
                    </a:prstGeom>
                    <a:noFill/>
                    <a:ln>
                      <a:noFill/>
                    </a:ln>
                  </pic:spPr>
                </pic:pic>
              </a:graphicData>
            </a:graphic>
          </wp:anchor>
        </w:drawing>
      </w: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jc w:val="center"/>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jc w:val="center"/>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r>
        <w:rPr>
          <w:rFonts w:hint="eastAsia"/>
          <w:b w:val="1"/>
          <w:color w:val="1F497D"/>
          <w:highlight w:val="none"/>
        </w:rPr>
        <w:t>第２　骨髄移植・末梢血幹細胞移植</w:t>
      </w:r>
    </w:p>
    <w:p>
      <w:pPr>
        <w:pStyle w:val="0"/>
        <w:autoSpaceDN w:val="0"/>
        <w:rPr>
          <w:rFonts w:hint="default"/>
          <w:sz w:val="24"/>
          <w:highlight w:val="none"/>
        </w:rPr>
      </w:pPr>
    </w:p>
    <w:p>
      <w:pPr>
        <w:pStyle w:val="0"/>
        <w:autoSpaceDN w:val="0"/>
        <w:ind w:firstLine="220" w:firstLineChars="100"/>
        <w:rPr>
          <w:rFonts w:hint="default"/>
          <w:highlight w:val="none"/>
        </w:rPr>
      </w:pPr>
      <w:r>
        <w:rPr>
          <w:rFonts w:hint="eastAsia"/>
          <w:highlight w:val="none"/>
        </w:rPr>
        <w:t>骨髄移植及び末梢血幹細胞移植は、白血病や再生不良性貧血などの難治性血液疾患のため、正常な造血機能を失った造血幹細胞を、健康な方の造血幹細胞と入れ替え、造血機能を回復させる治療法です。</w:t>
      </w:r>
    </w:p>
    <w:p>
      <w:pPr>
        <w:pStyle w:val="0"/>
        <w:autoSpaceDN w:val="0"/>
        <w:ind w:leftChars="0" w:firstLine="0" w:firstLineChars="0"/>
        <w:rPr>
          <w:rFonts w:hint="default"/>
          <w:highlight w:val="none"/>
        </w:rPr>
      </w:pPr>
    </w:p>
    <w:p>
      <w:pPr>
        <w:pStyle w:val="0"/>
        <w:autoSpaceDN w:val="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現状と課題</w:t>
      </w:r>
    </w:p>
    <w:p>
      <w:pPr>
        <w:pStyle w:val="0"/>
        <w:autoSpaceDN w:val="0"/>
        <w:rPr>
          <w:rFonts w:hint="default"/>
          <w:b w:val="1"/>
          <w:color w:val="0070C0"/>
          <w:highlight w:val="none"/>
        </w:rPr>
      </w:pPr>
      <w:r>
        <w:rPr>
          <w:rFonts w:hint="eastAsia"/>
          <w:b w:val="1"/>
          <w:color w:val="0070C0"/>
          <w:highlight w:val="none"/>
        </w:rPr>
        <w:t>１　骨髄移植ドナー登録者及び移植希望者</w:t>
      </w:r>
    </w:p>
    <w:p>
      <w:pPr>
        <w:pStyle w:val="0"/>
        <w:autoSpaceDN w:val="0"/>
        <w:ind w:left="220" w:leftChars="100" w:firstLine="220" w:firstLineChars="100"/>
        <w:rPr>
          <w:rFonts w:hint="default"/>
          <w:color w:val="auto"/>
          <w:highlight w:val="none"/>
          <w:u w:val="none" w:color="auto"/>
        </w:rPr>
      </w:pPr>
      <w:r>
        <w:rPr>
          <w:rFonts w:hint="eastAsia"/>
          <w:color w:val="000000" w:themeColor="text1"/>
          <w:highlight w:val="none"/>
        </w:rPr>
        <w:t>骨髄移植・末梢血幹細胞移植の対象となる主な病気は、白血病、再生不良性貧血、先天性免疫不全症、一部の先天性代謝異常疾患です。移植を成功させるためには、患者</w:t>
      </w:r>
      <w:r>
        <w:rPr>
          <w:rFonts w:hint="eastAsia"/>
          <w:color w:val="auto"/>
          <w:sz w:val="20"/>
          <w:highlight w:val="none"/>
          <w:u w:val="none" w:color="auto"/>
        </w:rPr>
        <w:t>（骨髄移植希望者）</w:t>
      </w:r>
      <w:r>
        <w:rPr>
          <w:rFonts w:hint="eastAsia"/>
          <w:color w:val="auto"/>
          <w:highlight w:val="none"/>
          <w:u w:val="none" w:color="auto"/>
        </w:rPr>
        <w:t>とドナー</w:t>
      </w:r>
      <w:r>
        <w:rPr>
          <w:rFonts w:hint="eastAsia"/>
          <w:color w:val="auto"/>
          <w:sz w:val="20"/>
          <w:highlight w:val="none"/>
          <w:u w:val="none" w:color="auto"/>
        </w:rPr>
        <w:t>（骨髄提供者）</w:t>
      </w:r>
      <w:r>
        <w:rPr>
          <w:rFonts w:hint="eastAsia"/>
          <w:color w:val="auto"/>
          <w:highlight w:val="none"/>
          <w:u w:val="none" w:color="auto"/>
        </w:rPr>
        <w:t>のＨＬＡ型といわれる白血球の型を一致させる必要があります。このＨＬＡ型は、両親からの遺伝子を受継ぐため、兄弟姉妹間では約４分の１の確率で適合ドナーが見つかりますが、日本では年間約</w:t>
      </w:r>
      <w:r>
        <w:rPr>
          <w:rFonts w:hint="eastAsia"/>
          <w:color w:val="auto"/>
          <w:highlight w:val="none"/>
          <w:u w:val="none" w:color="auto"/>
        </w:rPr>
        <w:t>2,000</w:t>
      </w:r>
      <w:r>
        <w:rPr>
          <w:rFonts w:hint="eastAsia"/>
          <w:color w:val="auto"/>
          <w:highlight w:val="none"/>
          <w:u w:val="none" w:color="auto"/>
        </w:rPr>
        <w:t>人の方が骨髄バンクによる非血縁者間の骨髄移植を希望している現状があり、一人でも多くのドナー登録が必要です。</w:t>
      </w:r>
    </w:p>
    <w:p>
      <w:pPr>
        <w:pStyle w:val="0"/>
        <w:autoSpaceDN w:val="0"/>
        <w:ind w:left="220" w:leftChars="100" w:firstLine="220" w:firstLineChars="100"/>
        <w:rPr>
          <w:rFonts w:hint="eastAsia"/>
          <w:color w:val="auto"/>
          <w:highlight w:val="none"/>
          <w:u w:val="none" w:color="auto"/>
        </w:rPr>
      </w:pPr>
      <w:r>
        <w:rPr>
          <w:rFonts w:hint="eastAsia"/>
          <w:color w:val="auto"/>
          <w:highlight w:val="none"/>
          <w:u w:val="none" w:color="auto"/>
        </w:rPr>
        <w:t>高知県赤十字血液センター献血ルーム「ハートピアやまもも」での登録実績は年間約</w:t>
      </w:r>
      <w:r>
        <w:rPr>
          <w:rFonts w:hint="eastAsia"/>
          <w:color w:val="auto"/>
          <w:highlight w:val="none"/>
          <w:u w:val="none" w:color="auto"/>
        </w:rPr>
        <w:t>40</w:t>
      </w:r>
      <w:r>
        <w:rPr>
          <w:rFonts w:hint="eastAsia"/>
          <w:color w:val="auto"/>
          <w:highlight w:val="none"/>
          <w:u w:val="none" w:color="auto"/>
        </w:rPr>
        <w:t>人程度です。近年、支援団体等のご協力により県内各地で行っている登録会では、多くの方に登録いただいており、高知県は令和５年３月末現在、人口１千人当たりのドナー登録者数は</w:t>
      </w:r>
      <w:r>
        <w:rPr>
          <w:rFonts w:hint="eastAsia"/>
          <w:color w:val="auto"/>
          <w:highlight w:val="none"/>
          <w:u w:val="none" w:color="auto"/>
        </w:rPr>
        <w:t>15.38</w:t>
      </w:r>
      <w:r>
        <w:rPr>
          <w:rFonts w:hint="eastAsia"/>
          <w:color w:val="auto"/>
          <w:highlight w:val="none"/>
          <w:u w:val="none" w:color="auto"/>
        </w:rPr>
        <w:t>人</w:t>
      </w:r>
      <w:r>
        <w:rPr>
          <w:rFonts w:hint="eastAsia"/>
          <w:color w:val="auto"/>
          <w:sz w:val="20"/>
          <w:highlight w:val="none"/>
          <w:u w:val="none" w:color="auto"/>
          <w:vertAlign w:val="superscript"/>
        </w:rPr>
        <w:t>（注</w:t>
      </w:r>
      <w:r>
        <w:rPr>
          <w:rFonts w:hint="eastAsia"/>
          <w:color w:val="auto"/>
          <w:sz w:val="20"/>
          <w:highlight w:val="none"/>
          <w:u w:val="none" w:color="auto"/>
          <w:vertAlign w:val="superscript"/>
        </w:rPr>
        <w:t>1</w:t>
      </w:r>
      <w:r>
        <w:rPr>
          <w:rFonts w:hint="eastAsia"/>
          <w:color w:val="auto"/>
          <w:sz w:val="20"/>
          <w:highlight w:val="none"/>
          <w:u w:val="none" w:color="auto"/>
          <w:vertAlign w:val="superscript"/>
        </w:rPr>
        <w:t>）</w:t>
      </w:r>
      <w:r>
        <w:rPr>
          <w:rFonts w:hint="eastAsia"/>
          <w:color w:val="auto"/>
          <w:highlight w:val="none"/>
          <w:u w:val="none" w:color="auto"/>
        </w:rPr>
        <w:t>と全国第</w:t>
      </w:r>
      <w:r>
        <w:rPr>
          <w:rFonts w:hint="eastAsia"/>
          <w:color w:val="auto"/>
          <w:highlight w:val="none"/>
          <w:u w:val="none" w:color="auto"/>
        </w:rPr>
        <w:t>11</w:t>
      </w:r>
      <w:r>
        <w:rPr>
          <w:rFonts w:hint="eastAsia"/>
          <w:color w:val="auto"/>
          <w:highlight w:val="none"/>
          <w:u w:val="none" w:color="auto"/>
        </w:rPr>
        <w:t>位となっています。</w:t>
      </w:r>
    </w:p>
    <w:p>
      <w:pPr>
        <w:pStyle w:val="0"/>
        <w:autoSpaceDN w:val="0"/>
        <w:ind w:left="220" w:leftChars="100" w:firstLine="220" w:firstLineChars="100"/>
        <w:rPr>
          <w:rFonts w:hint="eastAsia"/>
          <w:color w:val="auto"/>
          <w:highlight w:val="none"/>
          <w:u w:val="none" w:color="auto"/>
        </w:rPr>
      </w:pPr>
      <w:r>
        <w:rPr>
          <w:rFonts w:hint="eastAsia"/>
          <w:color w:val="auto"/>
          <w:highlight w:val="none"/>
          <w:u w:val="none" w:color="auto"/>
        </w:rPr>
        <w:t>なお、令和５年６月末現在では、</w:t>
      </w:r>
      <w:r>
        <w:rPr>
          <w:rFonts w:hint="eastAsia"/>
          <w:color w:val="auto"/>
          <w:highlight w:val="none"/>
          <w:u w:val="none" w:color="auto"/>
        </w:rPr>
        <w:t>17</w:t>
      </w:r>
      <w:r>
        <w:rPr>
          <w:rFonts w:hint="eastAsia"/>
          <w:color w:val="auto"/>
          <w:highlight w:val="none"/>
          <w:u w:val="none" w:color="auto"/>
        </w:rPr>
        <w:t>市町が「高知県骨髄・末梢血幹細胞移植促進事業補助金助成制度」を制定しています。</w:t>
      </w:r>
    </w:p>
    <w:p>
      <w:pPr>
        <w:pStyle w:val="0"/>
        <w:ind w:left="220" w:leftChars="100" w:firstLine="220" w:firstLineChars="100"/>
        <w:rPr>
          <w:rFonts w:hint="default"/>
          <w:color w:val="auto"/>
          <w:sz w:val="16"/>
          <w:highlight w:val="none"/>
          <w:u w:val="none" w:color="auto"/>
        </w:rPr>
      </w:pPr>
      <w:r>
        <w:rPr>
          <w:rFonts w:hint="eastAsia"/>
          <w:color w:val="auto"/>
          <w:sz w:val="16"/>
          <w:highlight w:val="none"/>
          <w:u w:val="none" w:color="auto"/>
        </w:rPr>
        <w:t>（注</w:t>
      </w:r>
      <w:r>
        <w:rPr>
          <w:rFonts w:hint="eastAsia"/>
          <w:color w:val="auto"/>
          <w:sz w:val="16"/>
          <w:highlight w:val="none"/>
          <w:u w:val="none" w:color="auto"/>
        </w:rPr>
        <w:t>1</w:t>
      </w:r>
      <w:r>
        <w:rPr>
          <w:rFonts w:hint="eastAsia"/>
          <w:color w:val="auto"/>
          <w:sz w:val="16"/>
          <w:highlight w:val="none"/>
          <w:u w:val="none" w:color="auto"/>
        </w:rPr>
        <w:t>）公益財団法人日本骨髄バンク調べ　</w:t>
      </w:r>
      <w:r>
        <w:rPr>
          <w:rFonts w:hint="eastAsia"/>
          <w:color w:val="auto"/>
          <w:sz w:val="16"/>
          <w:highlight w:val="none"/>
          <w:u w:val="none" w:color="auto"/>
        </w:rPr>
        <w:t>20</w:t>
      </w:r>
      <w:r>
        <w:rPr>
          <w:rFonts w:hint="eastAsia"/>
          <w:color w:val="auto"/>
          <w:sz w:val="16"/>
          <w:highlight w:val="none"/>
          <w:u w:val="none" w:color="auto"/>
        </w:rPr>
        <w:t>～</w:t>
      </w:r>
      <w:r>
        <w:rPr>
          <w:rFonts w:hint="eastAsia"/>
          <w:color w:val="auto"/>
          <w:sz w:val="16"/>
          <w:highlight w:val="none"/>
          <w:u w:val="none" w:color="auto"/>
        </w:rPr>
        <w:t>54</w:t>
      </w:r>
      <w:r>
        <w:rPr>
          <w:rFonts w:hint="eastAsia"/>
          <w:color w:val="auto"/>
          <w:sz w:val="16"/>
          <w:highlight w:val="none"/>
          <w:u w:val="none" w:color="auto"/>
        </w:rPr>
        <w:t>歳人口１千人あたりの登録者数</w:t>
      </w:r>
    </w:p>
    <w:p>
      <w:pPr>
        <w:pStyle w:val="0"/>
        <w:spacing w:before="165" w:beforeLines="50" w:beforeAutospacing="0"/>
        <w:jc w:val="center"/>
        <w:rPr>
          <w:rFonts w:hint="default" w:ascii="ＭＳ ゴシック" w:hAnsi="ＭＳ ゴシック" w:eastAsia="ＭＳ ゴシック"/>
          <w:sz w:val="21"/>
          <w:highlight w:val="none"/>
        </w:rPr>
      </w:pPr>
      <w:r>
        <w:rPr>
          <w:rFonts w:hint="eastAsia" w:ascii="ＭＳ ゴシック" w:hAnsi="ＭＳ ゴシック" w:eastAsia="ＭＳ ゴシック"/>
          <w:color w:val="auto"/>
          <w:sz w:val="22"/>
          <w:highlight w:val="none"/>
          <w:u w:val="none" w:color="auto"/>
        </w:rPr>
        <w:t>　　　　　　　　（図表</w:t>
      </w:r>
      <w:r>
        <w:rPr>
          <w:rFonts w:hint="eastAsia" w:ascii="ＭＳ ゴシック" w:hAnsi="ＭＳ ゴシック" w:eastAsia="ＭＳ ゴシック"/>
          <w:color w:val="auto"/>
          <w:sz w:val="22"/>
          <w:highlight w:val="none"/>
          <w:u w:val="none" w:color="auto"/>
        </w:rPr>
        <w:t>7-7</w:t>
      </w:r>
      <w:r>
        <w:rPr>
          <w:rFonts w:hint="eastAsia" w:ascii="ＭＳ ゴシック" w:hAnsi="ＭＳ ゴシック" w:eastAsia="ＭＳ ゴシック"/>
          <w:sz w:val="22"/>
          <w:highlight w:val="none"/>
        </w:rPr>
        <w:t>-7</w:t>
      </w:r>
      <w:r>
        <w:rPr>
          <w:rFonts w:hint="eastAsia" w:ascii="ＭＳ ゴシック" w:hAnsi="ＭＳ ゴシック" w:eastAsia="ＭＳ ゴシック"/>
          <w:sz w:val="22"/>
          <w:highlight w:val="none"/>
        </w:rPr>
        <w:t>）ドナー登録者数の推移</w:t>
      </w:r>
      <w:r>
        <w:rPr>
          <w:rFonts w:hint="eastAsia" w:ascii="ＭＳ ゴシック" w:hAnsi="ＭＳ ゴシック" w:eastAsia="ＭＳ ゴシック"/>
          <w:sz w:val="21"/>
          <w:highlight w:val="none"/>
        </w:rPr>
        <w:t>　　　　　　　　</w:t>
      </w:r>
      <w:r>
        <w:rPr>
          <w:rFonts w:hint="eastAsia"/>
          <w:sz w:val="16"/>
          <w:highlight w:val="none"/>
        </w:rPr>
        <w:t>単位：人</w:t>
      </w:r>
    </w:p>
    <w:tbl>
      <w:tblPr>
        <w:tblStyle w:val="11"/>
        <w:tblW w:w="8079" w:type="dxa"/>
        <w:tblInd w:w="525" w:type="dxa"/>
        <w:tblLayout w:type="fixed"/>
        <w:tblCellMar>
          <w:top w:w="0" w:type="dxa"/>
          <w:left w:w="99" w:type="dxa"/>
          <w:bottom w:w="0" w:type="dxa"/>
          <w:right w:w="99" w:type="dxa"/>
        </w:tblCellMar>
        <w:tblLook w:firstRow="1" w:lastRow="0" w:firstColumn="1" w:lastColumn="0" w:noHBand="0" w:noVBand="1" w:val="04A0"/>
      </w:tblPr>
      <w:tblGrid>
        <w:gridCol w:w="1701"/>
        <w:gridCol w:w="1701"/>
        <w:gridCol w:w="1559"/>
        <w:gridCol w:w="1559"/>
        <w:gridCol w:w="1559"/>
      </w:tblGrid>
      <w:tr>
        <w:trPr>
          <w:trHeight w:val="32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明朝" w:hAnsi="ＭＳ 明朝"/>
                <w:kern w:val="0"/>
                <w:sz w:val="20"/>
                <w:highlight w:val="none"/>
              </w:rPr>
            </w:pPr>
            <w:r>
              <w:rPr>
                <w:rFonts w:hint="eastAsia" w:ascii="ＭＳ 明朝" w:hAnsi="ＭＳ 明朝"/>
                <w:kern w:val="0"/>
                <w:sz w:val="20"/>
                <w:highlight w:val="none"/>
              </w:rPr>
              <w:t>年度</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R1</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R2</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R3</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R4</w:t>
            </w:r>
          </w:p>
        </w:tc>
      </w:tr>
      <w:tr>
        <w:trPr>
          <w:trHeight w:val="233" w:hRule="atLeast"/>
        </w:trPr>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明朝" w:hAnsi="ＭＳ 明朝"/>
                <w:kern w:val="0"/>
                <w:sz w:val="20"/>
                <w:highlight w:val="none"/>
              </w:rPr>
            </w:pPr>
            <w:r>
              <w:rPr>
                <w:rFonts w:hint="eastAsia" w:ascii="ＭＳ 明朝" w:hAnsi="ＭＳ 明朝"/>
                <w:kern w:val="0"/>
                <w:sz w:val="20"/>
                <w:highlight w:val="none"/>
              </w:rPr>
              <w:t>高知県</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w:t>
            </w:r>
            <w:r>
              <w:rPr>
                <w:rFonts w:hint="eastAsia" w:ascii="ＭＳ 明朝" w:hAnsi="ＭＳ 明朝"/>
                <w:color w:val="auto"/>
                <w:kern w:val="0"/>
                <w:sz w:val="20"/>
                <w:highlight w:val="none"/>
                <w:u w:val="none" w:color="auto"/>
              </w:rPr>
              <w:t xml:space="preserve"> 468</w:t>
            </w:r>
          </w:p>
        </w:tc>
        <w:tc>
          <w:tcPr>
            <w:tcW w:w="15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w:t>
            </w:r>
            <w:r>
              <w:rPr>
                <w:rFonts w:hint="eastAsia" w:ascii="ＭＳ 明朝" w:hAnsi="ＭＳ 明朝"/>
                <w:color w:val="auto"/>
                <w:kern w:val="0"/>
                <w:sz w:val="20"/>
                <w:highlight w:val="none"/>
                <w:u w:val="none" w:color="auto"/>
              </w:rPr>
              <w:t xml:space="preserve"> 81</w:t>
            </w:r>
          </w:p>
        </w:tc>
        <w:tc>
          <w:tcPr>
            <w:tcW w:w="15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w:t>
            </w:r>
            <w:r>
              <w:rPr>
                <w:rFonts w:hint="eastAsia" w:ascii="ＭＳ 明朝" w:hAnsi="ＭＳ 明朝"/>
                <w:color w:val="auto"/>
                <w:kern w:val="0"/>
                <w:sz w:val="20"/>
                <w:highlight w:val="none"/>
                <w:u w:val="none" w:color="auto"/>
              </w:rPr>
              <w:t xml:space="preserve"> 75</w:t>
            </w:r>
          </w:p>
        </w:tc>
        <w:tc>
          <w:tcPr>
            <w:tcW w:w="15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w:t>
            </w:r>
            <w:r>
              <w:rPr>
                <w:rFonts w:hint="eastAsia" w:ascii="ＭＳ 明朝" w:hAnsi="ＭＳ 明朝"/>
                <w:color w:val="auto"/>
                <w:kern w:val="0"/>
                <w:sz w:val="20"/>
                <w:highlight w:val="none"/>
                <w:u w:val="none" w:color="auto"/>
              </w:rPr>
              <w:t>86</w:t>
            </w:r>
          </w:p>
        </w:tc>
      </w:tr>
      <w:tr>
        <w:trPr>
          <w:trHeight w:val="396" w:hRule="atLeast"/>
        </w:trPr>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明朝" w:hAnsi="ＭＳ 明朝"/>
                <w:kern w:val="0"/>
                <w:sz w:val="20"/>
                <w:highlight w:val="none"/>
              </w:rPr>
            </w:pPr>
            <w:r>
              <w:rPr>
                <w:rFonts w:hint="eastAsia" w:ascii="ＭＳ 明朝" w:hAnsi="ＭＳ 明朝"/>
                <w:kern w:val="0"/>
                <w:sz w:val="20"/>
                <w:highlight w:val="none"/>
              </w:rPr>
              <w:t>全国</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47,655</w:t>
            </w:r>
          </w:p>
        </w:tc>
        <w:tc>
          <w:tcPr>
            <w:tcW w:w="15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27,218</w:t>
            </w:r>
          </w:p>
        </w:tc>
        <w:tc>
          <w:tcPr>
            <w:tcW w:w="15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32,371</w:t>
            </w:r>
          </w:p>
        </w:tc>
        <w:tc>
          <w:tcPr>
            <w:tcW w:w="15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34,507</w:t>
            </w:r>
          </w:p>
        </w:tc>
      </w:tr>
    </w:tbl>
    <w:p>
      <w:pPr>
        <w:pStyle w:val="0"/>
        <w:spacing w:line="0" w:lineRule="atLeast"/>
        <w:ind w:leftChars="0" w:right="673" w:rightChars="297" w:firstLineChars="0"/>
        <w:jc w:val="right"/>
        <w:rPr>
          <w:rFonts w:hint="default"/>
          <w:sz w:val="16"/>
          <w:highlight w:val="none"/>
        </w:rPr>
      </w:pPr>
      <w:r>
        <w:rPr>
          <w:rFonts w:hint="eastAsia"/>
          <w:sz w:val="16"/>
          <w:highlight w:val="none"/>
        </w:rPr>
        <w:t>出典：高知県骨髄バンク推進協議会、公益財団法人日本骨髄バンク調べ</w:t>
      </w:r>
    </w:p>
    <w:p>
      <w:pPr>
        <w:pStyle w:val="0"/>
        <w:autoSpaceDN w:val="0"/>
        <w:rPr>
          <w:rFonts w:hint="default"/>
          <w:b w:val="1"/>
          <w:highlight w:val="none"/>
        </w:rPr>
      </w:pPr>
      <w:r>
        <w:rPr>
          <w:rFonts w:hint="eastAsia"/>
          <w:b w:val="1"/>
          <w:color w:val="0070C0"/>
          <w:highlight w:val="none"/>
        </w:rPr>
        <w:t>２　認定施設</w:t>
      </w:r>
    </w:p>
    <w:p>
      <w:pPr>
        <w:pStyle w:val="0"/>
        <w:autoSpaceDN w:val="0"/>
        <w:ind w:left="227" w:leftChars="100" w:firstLine="227" w:firstLineChars="100"/>
        <w:rPr>
          <w:rFonts w:hint="default"/>
          <w:color w:val="000000"/>
          <w:highlight w:val="none"/>
          <w:u w:val="none" w:color="auto"/>
        </w:rPr>
      </w:pPr>
      <w:r>
        <w:rPr>
          <w:rFonts w:hint="eastAsia"/>
          <w:highlight w:val="none"/>
        </w:rPr>
        <w:t>県内でドナーの骨髄採取・移植手術の可能な医療施設は、高知大学医学部附属病院及び高知医療センターであり</w:t>
      </w:r>
      <w:r>
        <w:rPr>
          <w:rFonts w:hint="eastAsia"/>
          <w:color w:val="000000" w:themeColor="text1"/>
          <w:highlight w:val="none"/>
          <w:u w:val="none" w:color="auto"/>
        </w:rPr>
        <w:t>、</w:t>
      </w:r>
      <w:r>
        <w:rPr>
          <w:rFonts w:hint="eastAsia"/>
          <w:color w:val="auto"/>
          <w:highlight w:val="none"/>
          <w:u w:val="none" w:color="auto"/>
        </w:rPr>
        <w:t>令和５年３月末までの移植例数は</w:t>
      </w:r>
      <w:r>
        <w:rPr>
          <w:rFonts w:hint="eastAsia"/>
          <w:color w:val="auto"/>
          <w:highlight w:val="none"/>
          <w:u w:val="none" w:color="auto"/>
        </w:rPr>
        <w:t>125</w:t>
      </w:r>
      <w:r>
        <w:rPr>
          <w:rFonts w:hint="eastAsia"/>
          <w:color w:val="auto"/>
          <w:highlight w:val="none"/>
          <w:u w:val="none" w:color="auto"/>
        </w:rPr>
        <w:t>件、適合確認のための骨髄細胞の採取件数は</w:t>
      </w:r>
      <w:r>
        <w:rPr>
          <w:rFonts w:hint="eastAsia"/>
          <w:color w:val="auto"/>
          <w:highlight w:val="none"/>
          <w:u w:val="none" w:color="auto"/>
        </w:rPr>
        <w:t>119</w:t>
      </w:r>
      <w:r>
        <w:rPr>
          <w:rFonts w:hint="eastAsia"/>
          <w:color w:val="000000" w:themeColor="text1"/>
          <w:highlight w:val="none"/>
          <w:u w:val="none" w:color="auto"/>
        </w:rPr>
        <w:t>件となってい</w:t>
      </w:r>
      <w:r>
        <w:rPr>
          <w:rFonts w:hint="eastAsia"/>
          <w:color w:val="000000"/>
          <w:highlight w:val="none"/>
          <w:u w:val="none" w:color="auto"/>
        </w:rPr>
        <w:t>ます。</w:t>
      </w:r>
    </w:p>
    <w:p>
      <w:pPr>
        <w:pStyle w:val="0"/>
        <w:autoSpaceDN w:val="0"/>
        <w:rPr>
          <w:rFonts w:hint="default"/>
          <w:color w:val="000000"/>
          <w:highlight w:val="none"/>
          <w:u w:val="none" w:color="auto"/>
        </w:rPr>
      </w:pPr>
    </w:p>
    <w:p>
      <w:pPr>
        <w:pStyle w:val="0"/>
        <w:autoSpaceDN w:val="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autoSpaceDN w:val="0"/>
        <w:rPr>
          <w:rFonts w:hint="eastAsia"/>
          <w:b w:val="1"/>
          <w:color w:val="0070C0"/>
          <w:highlight w:val="none"/>
        </w:rPr>
      </w:pPr>
      <w:r>
        <w:rPr>
          <w:rFonts w:hint="eastAsia"/>
          <w:b w:val="1"/>
          <w:color w:val="0070C0"/>
          <w:highlight w:val="none"/>
        </w:rPr>
        <w:t>１　普及啓発の推進</w:t>
      </w:r>
    </w:p>
    <w:p>
      <w:pPr>
        <w:pStyle w:val="0"/>
        <w:autoSpaceDN w:val="0"/>
        <w:ind w:left="227" w:leftChars="100" w:right="0" w:rightChars="0" w:firstLine="227" w:firstLineChars="100"/>
        <w:rPr>
          <w:rFonts w:hint="default"/>
          <w:highlight w:val="none"/>
        </w:rPr>
      </w:pPr>
      <w:r>
        <w:rPr>
          <w:rFonts w:hint="eastAsia"/>
          <w:highlight w:val="none"/>
        </w:rPr>
        <w:t>高知県骨髄バンク推進協議会、公益財団法人日本骨髄バンク、高知県赤十字血液センターなどの関係機関と連携して、県民に対して、ドナー登録制度や骨髄提供について、イベント活動等を通じて普及啓発を行います。</w:t>
      </w:r>
    </w:p>
    <w:p>
      <w:pPr>
        <w:pStyle w:val="0"/>
        <w:autoSpaceDN w:val="0"/>
        <w:ind w:left="227" w:leftChars="100" w:right="0" w:rightChars="0" w:firstLine="227" w:firstLineChars="100"/>
        <w:rPr>
          <w:rFonts w:hint="default"/>
          <w:highlight w:val="none"/>
        </w:rPr>
      </w:pPr>
    </w:p>
    <w:p>
      <w:pPr>
        <w:pStyle w:val="0"/>
        <w:autoSpaceDN w:val="0"/>
        <w:ind w:left="227" w:leftChars="100" w:right="0" w:rightChars="0" w:firstLine="227" w:firstLineChars="100"/>
        <w:rPr>
          <w:rFonts w:hint="default"/>
          <w:highlight w:val="none"/>
        </w:rPr>
      </w:pPr>
    </w:p>
    <w:p>
      <w:pPr>
        <w:pStyle w:val="0"/>
        <w:autoSpaceDN w:val="0"/>
        <w:ind w:left="227" w:leftChars="100" w:right="0" w:rightChars="0" w:firstLine="227" w:firstLineChars="100"/>
        <w:rPr>
          <w:rFonts w:hint="default"/>
          <w:highlight w:val="none"/>
        </w:rPr>
      </w:pPr>
      <w:r>
        <w:rPr>
          <w:rFonts w:hint="eastAsia"/>
          <w:highlight w:val="none"/>
        </w:rPr>
        <w:t>また、多くの県民にドナー登録をしていただくために、福祉保健所（安芸、須崎、幡多）や高知県赤十字血液センター献血ルーム「ハートピアやまもも」での登録について、広報活動を行うとともに、県内各地において、骨髄バンクドナー登録会、献血併行型ドナー登録会を開催します。</w:t>
      </w:r>
    </w:p>
    <w:p>
      <w:pPr>
        <w:pStyle w:val="0"/>
        <w:autoSpaceDN w:val="0"/>
        <w:rPr>
          <w:rFonts w:hint="eastAsia"/>
          <w:b w:val="1"/>
          <w:color w:val="000000"/>
          <w:highlight w:val="none"/>
          <w:u w:val="none" w:color="auto"/>
        </w:rPr>
      </w:pPr>
      <w:r>
        <w:rPr>
          <w:rFonts w:hint="eastAsia"/>
          <w:b w:val="1"/>
          <w:color w:val="0070C0"/>
          <w:highlight w:val="none"/>
          <w:u w:val="none" w:color="auto"/>
        </w:rPr>
        <w:t>２　ドナー（骨髄提供者）への支援</w:t>
      </w:r>
    </w:p>
    <w:p>
      <w:pPr>
        <w:pStyle w:val="0"/>
        <w:autoSpaceDN w:val="0"/>
        <w:ind w:left="227" w:leftChars="100" w:right="0" w:rightChars="0" w:firstLine="227" w:firstLineChars="100"/>
        <w:rPr>
          <w:rFonts w:hint="eastAsia"/>
          <w:color w:val="FF0000"/>
          <w:highlight w:val="none"/>
        </w:rPr>
      </w:pPr>
      <w:r>
        <w:rPr>
          <w:rFonts w:hint="eastAsia"/>
          <w:highlight w:val="none"/>
        </w:rPr>
        <w:t>ドナー候補者となった場合、経済的な理由や勤務先の理解が得られないこと等により、ドナーとなることを断念している現状があることから、ドナーの経済的負担の軽減や提供しやすい環境づくりのため、県及び市町村が連携し、補助制度等の支援を行っていきます。</w:t>
      </w:r>
    </w:p>
    <w:p>
      <w:pPr>
        <w:pStyle w:val="0"/>
        <w:autoSpaceDN w:val="0"/>
        <w:rPr>
          <w:rFonts w:hint="default"/>
          <w:strike w:val="1"/>
          <w:color w:val="000000" w:themeColor="text1"/>
          <w:highlight w:val="none"/>
        </w:rPr>
      </w:pPr>
    </w:p>
    <w:p>
      <w:pPr>
        <w:pStyle w:val="0"/>
        <w:autoSpaceDN w:val="0"/>
        <w:rPr>
          <w:rFonts w:hint="default" w:ascii="ＭＳ ゴシック" w:hAnsi="ＭＳ ゴシック" w:eastAsia="ＭＳ ゴシック"/>
          <w:b w:val="1"/>
          <w:sz w:val="21"/>
          <w:highlight w:val="none"/>
        </w:rPr>
      </w:pPr>
      <w:r>
        <w:rPr>
          <w:rFonts w:hint="eastAsia" w:ascii="ＭＳ ゴシック" w:hAnsi="ＭＳ ゴシック" w:eastAsia="ＭＳ ゴシック"/>
          <w:b w:val="1"/>
          <w:sz w:val="21"/>
          <w:highlight w:val="none"/>
        </w:rPr>
        <w:t>＜参考＞骨髄移植体制図</w:t>
      </w:r>
    </w:p>
    <w:p>
      <w:pPr>
        <w:pStyle w:val="0"/>
        <w:jc w:val="center"/>
        <w:rPr>
          <w:rFonts w:hint="default"/>
          <w:color w:val="FF0000"/>
          <w:highlight w:val="none"/>
          <w:u w:val="single" w:color="auto"/>
        </w:rPr>
      </w:pPr>
      <w:r>
        <w:rPr>
          <w:rFonts w:hint="default" w:ascii="ＭＳ ゴシック" w:hAnsi="ＭＳ ゴシック" w:eastAsia="ＭＳ ゴシック"/>
          <w:highlight w:val="none"/>
        </w:rPr>
        <w:drawing>
          <wp:inline>
            <wp:extent cx="6111240" cy="4268470"/>
            <wp:effectExtent l="0" t="0" r="0" b="0"/>
            <wp:docPr id="1028" name="図 3"/>
            <a:graphic xmlns:a="http://schemas.openxmlformats.org/drawingml/2006/main">
              <a:graphicData uri="http://schemas.openxmlformats.org/drawingml/2006/picture">
                <pic:pic xmlns:pic="http://schemas.openxmlformats.org/drawingml/2006/picture">
                  <pic:nvPicPr>
                    <pic:cNvPr id="1028" name="図 3"/>
                    <pic:cNvPicPr>
                      <a:picLocks noChangeAspect="1"/>
                    </pic:cNvPicPr>
                  </pic:nvPicPr>
                  <pic:blipFill>
                    <a:blip r:embed="rId7"/>
                    <a:stretch>
                      <a:fillRect/>
                    </a:stretch>
                  </pic:blipFill>
                  <pic:spPr>
                    <a:xfrm>
                      <a:off x="0" y="0"/>
                      <a:ext cx="6111240" cy="4268470"/>
                    </a:xfrm>
                    <a:prstGeom prst="rect">
                      <a:avLst/>
                    </a:prstGeom>
                    <a:noFill/>
                    <a:ln>
                      <a:miter/>
                    </a:ln>
                  </pic:spPr>
                </pic:pic>
              </a:graphicData>
            </a:graphic>
          </wp:inline>
        </w:drawing>
      </w: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spacing w:after="165" w:afterLines="50" w:afterAutospacing="0"/>
        <w:rPr>
          <w:rFonts w:hint="default"/>
          <w:b w:val="1"/>
          <w:color w:val="1F497D"/>
          <w:highlight w:val="none"/>
        </w:rPr>
      </w:pPr>
      <w:r>
        <w:rPr>
          <w:rFonts w:hint="eastAsia" w:ascii="ＭＳ 明朝" w:hAnsi="ＭＳ 明朝" w:eastAsia="ＭＳ 明朝"/>
          <w:b w:val="1"/>
          <w:i w:val="0"/>
          <w:color w:val="1F497D"/>
          <w:sz w:val="22"/>
          <w:highlight w:val="none"/>
        </w:rPr>
        <w:t>第３　血液確保</w:t>
      </w:r>
    </w:p>
    <w:p>
      <w:pPr>
        <w:pStyle w:val="0"/>
        <w:rPr>
          <w:rFonts w:hint="default"/>
          <w:b w:val="1"/>
          <w:color w:val="1F497D"/>
          <w:highlight w:val="none"/>
        </w:rPr>
      </w:pPr>
    </w:p>
    <w:p>
      <w:pPr>
        <w:pStyle w:val="0"/>
        <w:ind w:leftChars="0" w:firstLine="218" w:firstLineChars="99"/>
        <w:rPr>
          <w:rFonts w:hint="eastAsia"/>
          <w:color w:val="000000"/>
          <w:highlight w:val="none"/>
        </w:rPr>
      </w:pPr>
      <w:r>
        <w:rPr>
          <w:rFonts w:hint="eastAsia"/>
          <w:color w:val="000000"/>
          <w:highlight w:val="none"/>
        </w:rPr>
        <w:t>県内の献血可能人口</w:t>
      </w:r>
      <w:r>
        <w:rPr>
          <w:rFonts w:hint="eastAsia"/>
          <w:color w:val="000000"/>
          <w:sz w:val="20"/>
          <w:highlight w:val="none"/>
        </w:rPr>
        <w:t>（</w:t>
      </w:r>
      <w:r>
        <w:rPr>
          <w:rFonts w:hint="eastAsia"/>
          <w:color w:val="000000"/>
          <w:sz w:val="20"/>
          <w:highlight w:val="none"/>
        </w:rPr>
        <w:t>16</w:t>
      </w:r>
      <w:r>
        <w:rPr>
          <w:rFonts w:hint="eastAsia"/>
          <w:color w:val="000000"/>
          <w:sz w:val="20"/>
          <w:highlight w:val="none"/>
        </w:rPr>
        <w:t>歳から</w:t>
      </w:r>
      <w:r>
        <w:rPr>
          <w:rFonts w:hint="eastAsia"/>
          <w:color w:val="000000"/>
          <w:sz w:val="20"/>
          <w:highlight w:val="none"/>
        </w:rPr>
        <w:t>69</w:t>
      </w:r>
      <w:r>
        <w:rPr>
          <w:rFonts w:hint="eastAsia"/>
          <w:color w:val="000000"/>
          <w:sz w:val="20"/>
          <w:highlight w:val="none"/>
        </w:rPr>
        <w:t>歳）</w:t>
      </w:r>
      <w:r>
        <w:rPr>
          <w:rFonts w:hint="eastAsia"/>
          <w:color w:val="000000"/>
          <w:highlight w:val="none"/>
        </w:rPr>
        <w:t>は年々減少しています。若年層を中心とした県民に対する献血への理解と協力を積極的に呼びかけるとともに、医療機関での適正使用に向けた取組を進める必要があります。</w:t>
      </w:r>
    </w:p>
    <w:p>
      <w:pPr>
        <w:pStyle w:val="0"/>
        <w:rPr>
          <w:rFonts w:hint="default"/>
          <w:highlight w:val="none"/>
        </w:rPr>
      </w:pPr>
    </w:p>
    <w:p>
      <w:pPr>
        <w:pStyle w:val="0"/>
        <w:rPr>
          <w:rFonts w:hint="default"/>
          <w:b w:val="1"/>
          <w:highlight w:val="none"/>
          <w:bdr w:val="single" w:color="auto" w:sz="2" w:space="0"/>
        </w:rPr>
      </w:pPr>
      <w:r>
        <w:rPr>
          <w:rFonts w:hint="eastAsia" w:ascii="ＭＳ 明朝" w:hAnsi="ＭＳ 明朝" w:eastAsia="ＭＳ 明朝"/>
          <w:b w:val="1"/>
          <w:sz w:val="22"/>
          <w:highlight w:val="none"/>
          <w:bdr w:val="single" w:color="auto" w:sz="4" w:space="0"/>
          <w:shd w:val="clear" w:color="auto" w:fill="E5DFEC"/>
        </w:rPr>
        <w:t>現状</w:t>
      </w:r>
    </w:p>
    <w:p>
      <w:pPr>
        <w:pStyle w:val="0"/>
        <w:rPr>
          <w:rFonts w:hint="eastAsia"/>
          <w:color w:val="FF0000"/>
          <w:highlight w:val="none"/>
          <w:u w:val="single" w:color="auto"/>
        </w:rPr>
      </w:pPr>
      <w:r>
        <w:rPr>
          <w:rFonts w:hint="eastAsia"/>
          <w:b w:val="1"/>
          <w:color w:val="0070C0"/>
          <w:highlight w:val="none"/>
        </w:rPr>
        <w:t>１　献血者数と献血量</w:t>
      </w:r>
    </w:p>
    <w:p>
      <w:pPr>
        <w:pStyle w:val="0"/>
        <w:ind w:left="220" w:leftChars="100" w:firstLine="220" w:firstLineChars="100"/>
        <w:rPr>
          <w:rFonts w:hint="eastAsia"/>
          <w:color w:val="FF0000"/>
          <w:highlight w:val="none"/>
          <w:u w:val="none" w:color="auto"/>
        </w:rPr>
      </w:pPr>
      <w:r>
        <w:rPr>
          <w:rFonts w:hint="eastAsia"/>
          <w:color w:val="auto"/>
          <w:highlight w:val="none"/>
          <w:u w:val="none" w:color="auto"/>
        </w:rPr>
        <w:t>平成</w:t>
      </w:r>
      <w:r>
        <w:rPr>
          <w:rFonts w:hint="eastAsia"/>
          <w:color w:val="auto"/>
          <w:highlight w:val="none"/>
          <w:u w:val="none" w:color="auto"/>
        </w:rPr>
        <w:t>22</w:t>
      </w:r>
      <w:r>
        <w:rPr>
          <w:rFonts w:hint="eastAsia"/>
          <w:color w:val="auto"/>
          <w:highlight w:val="none"/>
          <w:u w:val="none" w:color="auto"/>
        </w:rPr>
        <w:t>年度以降、少子高齢化に伴う人口減少により、献血者数は減少し続けていましたが、令和元年度以降は微増傾向にあります。しかし、若い世代（</w:t>
      </w:r>
      <w:r>
        <w:rPr>
          <w:rFonts w:hint="eastAsia"/>
          <w:color w:val="auto"/>
          <w:highlight w:val="none"/>
          <w:u w:val="none" w:color="auto"/>
        </w:rPr>
        <w:t>10</w:t>
      </w:r>
      <w:r>
        <w:rPr>
          <w:rFonts w:hint="eastAsia"/>
          <w:color w:val="auto"/>
          <w:highlight w:val="none"/>
          <w:u w:val="none" w:color="auto"/>
        </w:rPr>
        <w:t>代、</w:t>
      </w:r>
      <w:r>
        <w:rPr>
          <w:rFonts w:hint="eastAsia"/>
          <w:color w:val="auto"/>
          <w:highlight w:val="none"/>
          <w:u w:val="none" w:color="auto"/>
        </w:rPr>
        <w:t>20</w:t>
      </w:r>
      <w:r>
        <w:rPr>
          <w:rFonts w:hint="eastAsia"/>
          <w:color w:val="auto"/>
          <w:highlight w:val="none"/>
          <w:u w:val="none" w:color="auto"/>
        </w:rPr>
        <w:t>代）の献血者は直近</w:t>
      </w:r>
      <w:r>
        <w:rPr>
          <w:rFonts w:hint="eastAsia"/>
          <w:color w:val="auto"/>
          <w:highlight w:val="none"/>
          <w:u w:val="none" w:color="auto"/>
        </w:rPr>
        <w:t>10</w:t>
      </w:r>
      <w:r>
        <w:rPr>
          <w:rFonts w:hint="eastAsia"/>
          <w:color w:val="auto"/>
          <w:highlight w:val="none"/>
          <w:u w:val="none" w:color="auto"/>
        </w:rPr>
        <w:t>年間で約半数に減少しています。</w:t>
      </w:r>
    </w:p>
    <w:p>
      <w:pPr>
        <w:pStyle w:val="0"/>
        <w:ind w:left="227" w:leftChars="100" w:firstLine="227" w:firstLineChars="100"/>
        <w:rPr>
          <w:rFonts w:hint="eastAsia"/>
          <w:color w:val="000000"/>
          <w:highlight w:val="none"/>
          <w:u w:val="none" w:color="auto"/>
        </w:rPr>
      </w:pPr>
      <w:r>
        <w:rPr>
          <w:rFonts w:hint="eastAsia"/>
          <w:color w:val="000000"/>
          <w:highlight w:val="none"/>
          <w:u w:val="none" w:color="auto"/>
        </w:rPr>
        <w:t>また、平成</w:t>
      </w:r>
      <w:r>
        <w:rPr>
          <w:rFonts w:hint="eastAsia"/>
          <w:color w:val="000000"/>
          <w:highlight w:val="none"/>
          <w:u w:val="none" w:color="auto"/>
        </w:rPr>
        <w:t>24</w:t>
      </w:r>
      <w:r>
        <w:rPr>
          <w:rFonts w:hint="eastAsia"/>
          <w:color w:val="000000"/>
          <w:highlight w:val="none"/>
          <w:u w:val="none" w:color="auto"/>
        </w:rPr>
        <w:t>年度からは各都道府県の血液センター単位の運営から、より広域的なブロックを単位とする広域事業運営体制が始まり、ブロックごとに血液の検査や在庫調整などを行っています。現在は、全国を７つのブロックに分け、高知県の血液は中国四国ブロックの中で管理されています。</w:t>
      </w:r>
    </w:p>
    <w:p>
      <w:pPr>
        <w:pStyle w:val="0"/>
        <w:rPr>
          <w:rFonts w:hint="default"/>
          <w:highlight w:val="none"/>
        </w:rPr>
      </w:pPr>
    </w:p>
    <w:p>
      <w:pPr>
        <w:pStyle w:val="0"/>
        <w:rPr>
          <w:rFonts w:hint="default"/>
          <w:highlight w:val="none"/>
        </w:rPr>
      </w:pPr>
      <w:r>
        <w:rPr>
          <w:rFonts w:hint="eastAsia"/>
          <w:highlight w:val="none"/>
        </w:rPr>
        <mc:AlternateContent>
          <mc:Choice Requires="wps">
            <w:drawing>
              <wp:anchor simplePos="0" relativeHeight="5" behindDoc="0" locked="0" layoutInCell="1" hidden="0" allowOverlap="1">
                <wp:simplePos x="0" y="0"/>
                <wp:positionH relativeFrom="page">
                  <wp:posOffset>5802630</wp:posOffset>
                </wp:positionH>
                <wp:positionV relativeFrom="page">
                  <wp:posOffset>4749165</wp:posOffset>
                </wp:positionV>
                <wp:extent cx="600075" cy="314325"/>
                <wp:effectExtent l="0" t="0" r="635" b="635"/>
                <wp:wrapNone/>
                <wp:docPr id="1029" name="テキスト 7"/>
                <a:graphic xmlns:a="http://schemas.openxmlformats.org/drawingml/2006/main">
                  <a:graphicData uri="http://schemas.microsoft.com/office/word/2010/wordprocessingShape">
                    <wps:wsp>
                      <wps:cNvPr id="1029" name="テキスト 7"/>
                      <wps:cNvSpPr txBox="1">
                        <a:spLocks noChangeArrowheads="1"/>
                      </wps:cNvSpPr>
                      <wps:spPr>
                        <a:xfrm>
                          <a:off x="0" y="0"/>
                          <a:ext cx="600075" cy="314325"/>
                        </a:xfrm>
                        <a:prstGeom prst="rect">
                          <a:avLst/>
                        </a:prstGeom>
                        <a:noFill/>
                        <a:ln cap="flat" cmpd="sng">
                          <a:prstDash val="solid"/>
                          <a:miter lim="800000"/>
                        </a:ln>
                      </wps:spPr>
                      <wps:txbx>
                        <w:txbxContent>
                          <w:p>
                            <w:pPr>
                              <w:pStyle w:val="0"/>
                              <w:snapToGrid w:val="0"/>
                              <w:rPr>
                                <w:rFonts w:hint="default"/>
                              </w:rPr>
                            </w:pPr>
                            <w:r>
                              <w:rPr>
                                <w:rFonts w:hint="default" w:ascii="Arial" w:hAnsi="Arial"/>
                                <w:sz w:val="18"/>
                              </w:rPr>
                              <w:t xml:space="preserve">( </w:t>
                            </w:r>
                            <w:r>
                              <w:rPr>
                                <w:rFonts w:hint="default" w:ascii="Arial" w:hAnsi="Arial"/>
                                <w:sz w:val="18"/>
                              </w:rPr>
                              <w:t>Ｌ</w:t>
                            </w:r>
                            <w:r>
                              <w:rPr>
                                <w:rFonts w:hint="default" w:ascii="Arial" w:hAnsi="Arial"/>
                                <w:sz w:val="18"/>
                              </w:rPr>
                              <w:t xml:space="preserve"> )</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テキスト 7" style="margin-top:373.95pt;mso-position-vertical-relative:page;mso-position-horizontal-relative:page;position:absolute;height:24.75pt;width:47.25pt;margin-left:456.9pt;z-index:5;" o:spid="_x0000_s1029" o:allowincell="t" o:allowoverlap="t" filled="f" stroked="f" o:spt="202" type="#_x0000_t202">
                <v:fill/>
                <v:stroke linestyle="single" miterlimit="8" endcap="flat" dashstyle="solid"/>
                <v:textbox style="layout-flow:horizontal;">
                  <w:txbxContent>
                    <w:p>
                      <w:pPr>
                        <w:pStyle w:val="0"/>
                        <w:snapToGrid w:val="0"/>
                        <w:rPr>
                          <w:rFonts w:hint="default"/>
                        </w:rPr>
                      </w:pPr>
                      <w:r>
                        <w:rPr>
                          <w:rFonts w:hint="default" w:ascii="Arial" w:hAnsi="Arial"/>
                          <w:sz w:val="18"/>
                        </w:rPr>
                        <w:t xml:space="preserve">( </w:t>
                      </w:r>
                      <w:r>
                        <w:rPr>
                          <w:rFonts w:hint="default" w:ascii="Arial" w:hAnsi="Arial"/>
                          <w:sz w:val="18"/>
                        </w:rPr>
                        <w:t>Ｌ</w:t>
                      </w:r>
                      <w:r>
                        <w:rPr>
                          <w:rFonts w:hint="default" w:ascii="Arial" w:hAnsi="Arial"/>
                          <w:sz w:val="18"/>
                        </w:rPr>
                        <w:t xml:space="preserve"> )</w:t>
                      </w:r>
                    </w:p>
                  </w:txbxContent>
                </v:textbox>
                <v:imagedata o:title=""/>
                <w10:wrap type="none" anchorx="page" anchory="page"/>
              </v:shape>
            </w:pict>
          </mc:Fallback>
        </mc:AlternateContent>
      </w:r>
    </w:p>
    <w:p>
      <w:pPr>
        <w:pStyle w:val="0"/>
        <w:spacing w:line="0" w:lineRule="atLeast"/>
        <w:jc w:val="center"/>
        <w:rPr>
          <w:rFonts w:hint="eastAsia" w:ascii="ＭＳ ゴシック" w:hAnsi="ＭＳ ゴシック" w:eastAsia="ＭＳ ゴシック"/>
          <w:sz w:val="21"/>
          <w:highlight w:val="none"/>
        </w:rPr>
      </w:pPr>
      <w:r>
        <w:rPr>
          <w:rFonts w:hint="eastAsia"/>
          <w:highlight w:val="none"/>
        </w:rPr>
        <mc:AlternateContent>
          <mc:Choice Requires="wps">
            <w:drawing>
              <wp:anchor simplePos="0" relativeHeight="6" behindDoc="0" locked="0" layoutInCell="1" hidden="0" allowOverlap="1">
                <wp:simplePos x="0" y="0"/>
                <wp:positionH relativeFrom="page">
                  <wp:posOffset>1284605</wp:posOffset>
                </wp:positionH>
                <wp:positionV relativeFrom="page">
                  <wp:posOffset>4708525</wp:posOffset>
                </wp:positionV>
                <wp:extent cx="876300" cy="247650"/>
                <wp:effectExtent l="635" t="0" r="635" b="635"/>
                <wp:wrapNone/>
                <wp:docPr id="1030" name="テキスト 6"/>
                <a:graphic xmlns:a="http://schemas.openxmlformats.org/drawingml/2006/main">
                  <a:graphicData uri="http://schemas.microsoft.com/office/word/2010/wordprocessingShape">
                    <wps:wsp>
                      <wps:cNvPr id="1030" name="テキスト 6"/>
                      <wps:cNvSpPr txBox="1">
                        <a:spLocks noChangeArrowheads="1"/>
                      </wps:cNvSpPr>
                      <wps:spPr>
                        <a:xfrm flipH="1">
                          <a:off x="0" y="0"/>
                          <a:ext cx="876300" cy="247650"/>
                        </a:xfrm>
                        <a:prstGeom prst="rect">
                          <a:avLst/>
                        </a:prstGeom>
                        <a:noFill/>
                        <a:ln cap="flat" cmpd="sng">
                          <a:prstDash val="solid"/>
                          <a:miter lim="800000"/>
                        </a:ln>
                      </wps:spPr>
                      <wps:txbx>
                        <w:txbxContent>
                          <w:p>
                            <w:pPr>
                              <w:pStyle w:val="0"/>
                              <w:snapToGrid w:val="0"/>
                              <w:rPr>
                                <w:rFonts w:hint="default"/>
                              </w:rPr>
                            </w:pPr>
                            <w:r>
                              <w:rPr>
                                <w:rFonts w:hint="default" w:ascii="ＭＳ Ｐゴシック" w:hAnsi="ＭＳ Ｐゴシック" w:eastAsia="ＭＳ Ｐゴシック"/>
                                <w:sz w:val="18"/>
                              </w:rPr>
                              <w:t>(</w:t>
                            </w:r>
                            <w:r>
                              <w:rPr>
                                <w:rFonts w:hint="default" w:ascii="ＭＳ Ｐゴシック" w:hAnsi="ＭＳ Ｐゴシック" w:eastAsia="ＭＳ Ｐゴシック"/>
                                <w:sz w:val="18"/>
                              </w:rPr>
                              <w:t>人</w:t>
                            </w:r>
                            <w:r>
                              <w:rPr>
                                <w:rFonts w:hint="default" w:ascii="ＭＳ Ｐゴシック" w:hAnsi="ＭＳ Ｐゴシック" w:eastAsia="ＭＳ Ｐゴシック"/>
                                <w:sz w:val="18"/>
                              </w:rPr>
                              <w:t xml:space="preserve">)                                                                                                   </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テキスト 6" style="flip:x;margin-top:370.75pt;mso-position-vertical-relative:page;mso-position-horizontal-relative:page;position:absolute;height:19.5pt;width:69pt;margin-left:101.15pt;z-index:6;" o:spid="_x0000_s1030" o:allowincell="t" o:allowoverlap="t" filled="f" stroked="f" o:spt="202" type="#_x0000_t202">
                <v:fill/>
                <v:stroke linestyle="single" miterlimit="8" endcap="flat" dashstyle="solid"/>
                <v:textbox style="layout-flow:horizontal;">
                  <w:txbxContent>
                    <w:p>
                      <w:pPr>
                        <w:pStyle w:val="0"/>
                        <w:snapToGrid w:val="0"/>
                        <w:rPr>
                          <w:rFonts w:hint="default"/>
                        </w:rPr>
                      </w:pPr>
                      <w:r>
                        <w:rPr>
                          <w:rFonts w:hint="default" w:ascii="ＭＳ Ｐゴシック" w:hAnsi="ＭＳ Ｐゴシック" w:eastAsia="ＭＳ Ｐゴシック"/>
                          <w:sz w:val="18"/>
                        </w:rPr>
                        <w:t>(</w:t>
                      </w:r>
                      <w:r>
                        <w:rPr>
                          <w:rFonts w:hint="default" w:ascii="ＭＳ Ｐゴシック" w:hAnsi="ＭＳ Ｐゴシック" w:eastAsia="ＭＳ Ｐゴシック"/>
                          <w:sz w:val="18"/>
                        </w:rPr>
                        <w:t>人</w:t>
                      </w:r>
                      <w:r>
                        <w:rPr>
                          <w:rFonts w:hint="default" w:ascii="ＭＳ Ｐゴシック" w:hAnsi="ＭＳ Ｐゴシック" w:eastAsia="ＭＳ Ｐゴシック"/>
                          <w:sz w:val="18"/>
                        </w:rPr>
                        <w:t xml:space="preserve">)                                                                                                   </w:t>
                      </w:r>
                    </w:p>
                  </w:txbxContent>
                </v:textbox>
                <v:imagedata o:title=""/>
                <w10:wrap type="none" anchorx="page" anchory="page"/>
              </v:shape>
            </w:pict>
          </mc:Fallback>
        </mc:AlternateConten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7-7-8</w:t>
      </w:r>
      <w:r>
        <w:rPr>
          <w:rFonts w:hint="eastAsia" w:ascii="ＭＳ ゴシック" w:hAnsi="ＭＳ ゴシック" w:eastAsia="ＭＳ ゴシック"/>
          <w:sz w:val="22"/>
          <w:highlight w:val="none"/>
        </w:rPr>
        <w:t>）献血者数と献血量の推移</w:t>
      </w:r>
    </w:p>
    <w:p>
      <w:pPr>
        <w:pStyle w:val="0"/>
        <w:spacing w:line="0" w:lineRule="atLeast"/>
        <w:jc w:val="center"/>
        <w:rPr>
          <w:rFonts w:hint="default" w:ascii="ＭＳ ゴシック" w:hAnsi="ＭＳ ゴシック" w:eastAsia="ＭＳ ゴシック"/>
          <w:sz w:val="21"/>
          <w:highlight w:val="none"/>
        </w:rPr>
      </w:pPr>
      <w:r>
        <w:rPr>
          <w:rFonts w:hint="eastAsia"/>
          <w:highlight w:val="none"/>
        </w:rPr>
        <w:drawing>
          <wp:anchor simplePos="0" relativeHeight="7" behindDoc="0" locked="0" layoutInCell="1" hidden="0" allowOverlap="1">
            <wp:simplePos x="0" y="0"/>
            <wp:positionH relativeFrom="page">
              <wp:posOffset>1165225</wp:posOffset>
            </wp:positionH>
            <wp:positionV relativeFrom="page">
              <wp:posOffset>5010785</wp:posOffset>
            </wp:positionV>
            <wp:extent cx="5108575" cy="3162300"/>
            <wp:effectExtent l="0" t="0" r="0" b="0"/>
            <wp:wrapNone/>
            <wp:docPr id="1031" name="グラフ 8"/>
            <a:graphic xmlns:a="http://schemas.openxmlformats.org/drawingml/2006/main">
              <a:graphicData uri="http://schemas.openxmlformats.org/drawingml/2006/picture">
                <pic:pic xmlns:pic="http://schemas.openxmlformats.org/drawingml/2006/picture">
                  <pic:nvPicPr>
                    <pic:cNvPr id="1031" name="グラフ 8"/>
                    <pic:cNvPicPr>
                      <a:picLocks noChangeAspect="1"/>
                    </pic:cNvPicPr>
                  </pic:nvPicPr>
                  <pic:blipFill>
                    <a:blip r:embed="rId8"/>
                    <a:stretch>
                      <a:fillRect/>
                    </a:stretch>
                  </pic:blipFill>
                  <pic:spPr>
                    <a:xfrm>
                      <a:off x="0" y="0"/>
                      <a:ext cx="5108575" cy="3162300"/>
                    </a:xfrm>
                    <a:prstGeom prst="rect">
                      <a:avLst/>
                    </a:prstGeom>
                    <a:noFill/>
                    <a:ln>
                      <a:miter/>
                    </a:ln>
                  </pic:spPr>
                </pic:pic>
              </a:graphicData>
            </a:graphic>
          </wp:anchor>
        </w:drawing>
      </w: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eastAsia" w:ascii="ＭＳ ゴシック" w:hAnsi="ＭＳ ゴシック" w:eastAsia="ＭＳ ゴシック"/>
          <w:sz w:val="21"/>
          <w:highlight w:val="none"/>
        </w:rPr>
      </w:pPr>
      <w:r>
        <w:rPr>
          <w:rFonts w:hint="eastAsia"/>
          <w:highlight w:val="none"/>
        </w:rPr>
        <mc:AlternateContent>
          <mc:Choice Requires="wps">
            <w:drawing>
              <wp:anchor distT="0" distB="0" distL="71755" distR="71755" simplePos="0" relativeHeight="8" behindDoc="0" locked="0" layoutInCell="1" hidden="0" allowOverlap="1">
                <wp:simplePos x="0" y="0"/>
                <wp:positionH relativeFrom="column">
                  <wp:posOffset>-25400</wp:posOffset>
                </wp:positionH>
                <wp:positionV relativeFrom="paragraph">
                  <wp:posOffset>222250</wp:posOffset>
                </wp:positionV>
                <wp:extent cx="409575" cy="952500"/>
                <wp:effectExtent l="0" t="0" r="635" b="63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409575" cy="952500"/>
                        </a:xfrm>
                        <a:prstGeom prst="rect">
                          <a:avLst/>
                        </a:prstGeom>
                        <a:noFill/>
                        <a:ln cap="flat" cmpd="sng">
                          <a:prstDash val="solid"/>
                          <a:miter/>
                        </a:ln>
                      </wps:spPr>
                      <wps:txbx>
                        <w:txbxContent>
                          <w:p>
                            <w:pPr>
                              <w:pStyle w:val="0"/>
                              <w:rPr>
                                <w:rFonts w:hint="eastAsia"/>
                              </w:rPr>
                            </w:pPr>
                            <w:r>
                              <w:rPr>
                                <w:rFonts w:hint="eastAsia"/>
                              </w:rPr>
                              <w:t>献血者数</w:t>
                            </w:r>
                          </w:p>
                        </w:txbxContent>
                      </wps:txbx>
                      <wps:bodyPr vertOverflow="overflow" horzOverflow="overflow" wrap="square" lIns="74295" tIns="8890" rIns="74295" bIns="8890" upright="1"/>
                    </wps:wsp>
                  </a:graphicData>
                </a:graphic>
              </wp:anchor>
            </w:drawing>
          </mc:Choice>
          <mc:Fallback>
            <w:pict>
              <v:rect id="オブジェクト 0" style="mso-wrap-distance-right:5.65pt;mso-wrap-distance-bottom:0pt;margin-top:17.5pt;mso-position-vertical-relative:text;mso-position-horizontal-relative:text;position:absolute;height:75pt;mso-wrap-distance-top:0pt;width:32.25pt;mso-wrap-distance-left:5.65pt;margin-left:-2pt;z-index:8;" o:spid="_x0000_s1032" o:allowincell="t" o:allowoverlap="t" filled="f" stroked="f" o:spt="1">
                <v:fill/>
                <v:stroke linestyle="single" endcap="flat" dashstyle="solid"/>
                <v:textbox style="layout-flow:horizontal;" inset="2.0637499999999998mm,0.24694444444444438mm,2.0637499999999998mm,0.24694444444444438mm">
                  <w:txbxContent>
                    <w:p>
                      <w:pPr>
                        <w:pStyle w:val="0"/>
                        <w:rPr>
                          <w:rFonts w:hint="eastAsia"/>
                        </w:rPr>
                      </w:pPr>
                      <w:r>
                        <w:rPr>
                          <w:rFonts w:hint="eastAsia"/>
                        </w:rPr>
                        <w:t>献血者数</w:t>
                      </w:r>
                    </w:p>
                  </w:txbxContent>
                </v:textbox>
                <v:imagedata o:title=""/>
                <w10:wrap type="none" anchorx="text" anchory="text"/>
              </v:rect>
            </w:pict>
          </mc:Fallback>
        </mc:AlternateContent>
      </w:r>
      <w:r>
        <w:rPr>
          <w:rFonts w:hint="eastAsia"/>
          <w:highlight w:val="none"/>
        </w:rPr>
        <mc:AlternateContent>
          <mc:Choice Requires="wps">
            <w:drawing>
              <wp:anchor distT="0" distB="0" distL="71755" distR="71755" simplePos="0" relativeHeight="9" behindDoc="0" locked="0" layoutInCell="1" hidden="0" allowOverlap="1">
                <wp:simplePos x="0" y="0"/>
                <wp:positionH relativeFrom="column">
                  <wp:posOffset>5451475</wp:posOffset>
                </wp:positionH>
                <wp:positionV relativeFrom="paragraph">
                  <wp:posOffset>222250</wp:posOffset>
                </wp:positionV>
                <wp:extent cx="323850" cy="952500"/>
                <wp:effectExtent l="0" t="0" r="635" b="63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323850" cy="952500"/>
                        </a:xfrm>
                        <a:prstGeom prst="rect">
                          <a:avLst/>
                        </a:prstGeom>
                        <a:noFill/>
                        <a:ln cap="flat" cmpd="sng">
                          <a:prstDash val="solid"/>
                          <a:miter/>
                        </a:ln>
                      </wps:spPr>
                      <wps:txbx>
                        <w:txbxContent>
                          <w:p>
                            <w:pPr>
                              <w:pStyle w:val="0"/>
                              <w:rPr>
                                <w:rFonts w:hint="eastAsia"/>
                              </w:rPr>
                            </w:pPr>
                            <w:r>
                              <w:rPr>
                                <w:rFonts w:hint="eastAsia"/>
                              </w:rPr>
                              <w:t>献血量</w:t>
                            </w:r>
                          </w:p>
                        </w:txbxContent>
                      </wps:txbx>
                      <wps:bodyPr vertOverflow="overflow" horzOverflow="overflow" wrap="square" lIns="74295" tIns="8890" rIns="74295" bIns="8890" upright="1"/>
                    </wps:wsp>
                  </a:graphicData>
                </a:graphic>
              </wp:anchor>
            </w:drawing>
          </mc:Choice>
          <mc:Fallback>
            <w:pict>
              <v:rect id="オブジェクト 0" style="mso-wrap-distance-right:5.65pt;mso-wrap-distance-bottom:0pt;margin-top:17.5pt;mso-position-vertical-relative:text;mso-position-horizontal-relative:text;position:absolute;height:75pt;mso-wrap-distance-top:0pt;width:25.5pt;mso-wrap-distance-left:5.65pt;margin-left:429.25pt;z-index:9;" o:spid="_x0000_s1033" o:allowincell="t" o:allowoverlap="t" filled="f" stroked="f" o:spt="1">
                <v:fill/>
                <v:stroke linestyle="single" endcap="flat" dashstyle="solid"/>
                <v:textbox style="layout-flow:horizontal;" inset="2.0637499999999998mm,0.24694444444444438mm,2.0637499999999998mm,0.24694444444444438mm">
                  <w:txbxContent>
                    <w:p>
                      <w:pPr>
                        <w:pStyle w:val="0"/>
                        <w:rPr>
                          <w:rFonts w:hint="eastAsia"/>
                        </w:rPr>
                      </w:pPr>
                      <w:r>
                        <w:rPr>
                          <w:rFonts w:hint="eastAsia"/>
                        </w:rPr>
                        <w:t>献血量</w:t>
                      </w:r>
                    </w:p>
                  </w:txbxContent>
                </v:textbox>
                <v:imagedata o:title=""/>
                <w10:wrap type="none" anchorx="text" anchory="text"/>
              </v:rect>
            </w:pict>
          </mc:Fallback>
        </mc:AlternateContent>
      </w: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default" w:ascii="ＭＳ ゴシック" w:hAnsi="ＭＳ ゴシック" w:eastAsia="ＭＳ ゴシック"/>
          <w:sz w:val="21"/>
          <w:highlight w:val="none"/>
        </w:rPr>
      </w:pPr>
    </w:p>
    <w:p>
      <w:pPr>
        <w:pStyle w:val="0"/>
        <w:spacing w:before="165" w:beforeLines="50" w:beforeAutospacing="0" w:line="0" w:lineRule="atLeast"/>
        <w:rPr>
          <w:rFonts w:hint="default"/>
          <w:b w:val="1"/>
          <w:color w:val="0070C0"/>
          <w:highlight w:val="none"/>
        </w:rPr>
      </w:pPr>
      <w:r>
        <w:rPr>
          <w:rFonts w:hint="eastAsia"/>
          <w:highlight w:val="none"/>
        </w:rPr>
        <mc:AlternateContent>
          <mc:Choice Requires="wps">
            <w:drawing>
              <wp:anchor distT="0" distB="0" distL="71755" distR="71755" simplePos="0" relativeHeight="10" behindDoc="0" locked="0" layoutInCell="1" hidden="0" allowOverlap="1">
                <wp:simplePos x="0" y="0"/>
                <wp:positionH relativeFrom="column">
                  <wp:posOffset>4975225</wp:posOffset>
                </wp:positionH>
                <wp:positionV relativeFrom="paragraph">
                  <wp:posOffset>214630</wp:posOffset>
                </wp:positionV>
                <wp:extent cx="476250" cy="257175"/>
                <wp:effectExtent l="0" t="0" r="635" b="63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476250" cy="257175"/>
                        </a:xfrm>
                        <a:prstGeom prst="rect">
                          <a:avLst/>
                        </a:prstGeom>
                        <a:noFill/>
                        <a:ln cap="flat" cmpd="sng">
                          <a:prstDash val="solid"/>
                          <a:miter/>
                        </a:ln>
                      </wps:spPr>
                      <wps:txbx>
                        <w:txbxContent>
                          <w:p>
                            <w:pPr>
                              <w:pStyle w:val="0"/>
                              <w:rPr>
                                <w:rFonts w:hint="eastAsia"/>
                              </w:rPr>
                            </w:pPr>
                            <w:r>
                              <w:rPr>
                                <w:rFonts w:hint="eastAsia"/>
                              </w:rPr>
                              <w:t>年度</w:t>
                            </w:r>
                          </w:p>
                        </w:txbxContent>
                      </wps:txbx>
                      <wps:bodyPr vertOverflow="overflow" horzOverflow="overflow" wrap="square" lIns="74295" tIns="8890" rIns="74295" bIns="8890" upright="1"/>
                    </wps:wsp>
                  </a:graphicData>
                </a:graphic>
              </wp:anchor>
            </w:drawing>
          </mc:Choice>
          <mc:Fallback>
            <w:pict>
              <v:rect id="オブジェクト 0" style="mso-wrap-distance-right:5.65pt;mso-wrap-distance-bottom:0pt;margin-top:16.89pt;mso-position-vertical-relative:text;mso-position-horizontal-relative:text;position:absolute;height:20.25pt;mso-wrap-distance-top:0pt;width:37.5pt;mso-wrap-distance-left:5.65pt;margin-left:391.75pt;z-index:10;" o:spid="_x0000_s1034" o:allowincell="t" o:allowoverlap="t" filled="f" stroked="f" o:spt="1">
                <v:fill/>
                <v:stroke linestyle="single" endcap="flat" dashstyle="solid"/>
                <v:textbox style="layout-flow:horizontal;" inset="2.0637499999999998mm,0.24694444444444438mm,2.0637499999999998mm,0.24694444444444438mm">
                  <w:txbxContent>
                    <w:p>
                      <w:pPr>
                        <w:pStyle w:val="0"/>
                        <w:rPr>
                          <w:rFonts w:hint="eastAsia"/>
                        </w:rPr>
                      </w:pPr>
                      <w:r>
                        <w:rPr>
                          <w:rFonts w:hint="eastAsia"/>
                        </w:rPr>
                        <w:t>年度</w:t>
                      </w:r>
                    </w:p>
                  </w:txbxContent>
                </v:textbox>
                <v:imagedata o:title=""/>
                <w10:wrap type="none" anchorx="text" anchory="text"/>
              </v:rect>
            </w:pict>
          </mc:Fallback>
        </mc:AlternateContent>
      </w:r>
    </w:p>
    <w:p>
      <w:pPr>
        <w:pStyle w:val="0"/>
        <w:spacing w:before="165" w:beforeLines="50" w:beforeAutospacing="0" w:line="0" w:lineRule="atLeast"/>
        <w:rPr>
          <w:rFonts w:hint="default"/>
          <w:b w:val="1"/>
          <w:color w:val="0070C0"/>
          <w:highlight w:val="none"/>
        </w:rPr>
      </w:pPr>
    </w:p>
    <w:p>
      <w:pPr>
        <w:pStyle w:val="0"/>
        <w:spacing w:before="165" w:beforeLines="50" w:beforeAutospacing="0" w:line="0" w:lineRule="atLeast"/>
        <w:jc w:val="right"/>
        <w:rPr>
          <w:rFonts w:hint="default"/>
          <w:b w:val="0"/>
          <w:color w:val="FF0000"/>
          <w:highlight w:val="none"/>
        </w:rPr>
      </w:pPr>
      <w:r>
        <w:rPr>
          <w:rFonts w:hint="eastAsia"/>
          <w:b w:val="0"/>
          <w:color w:val="auto"/>
          <w:sz w:val="16"/>
          <w:highlight w:val="none"/>
        </w:rPr>
        <w:t>出典：高知県赤十字血液センター調べ</w:t>
      </w:r>
    </w:p>
    <w:p>
      <w:pPr>
        <w:pStyle w:val="0"/>
        <w:spacing w:before="165" w:beforeLines="50" w:beforeAutospacing="0" w:line="0" w:lineRule="atLeast"/>
        <w:rPr>
          <w:rFonts w:hint="default"/>
          <w:b w:val="1"/>
          <w:color w:val="0070C0"/>
          <w:highlight w:val="none"/>
        </w:rPr>
      </w:pPr>
    </w:p>
    <w:p>
      <w:pPr>
        <w:pStyle w:val="0"/>
        <w:spacing w:before="165" w:beforeLines="50" w:beforeAutospacing="0" w:line="0" w:lineRule="atLeast"/>
        <w:rPr>
          <w:rFonts w:hint="default"/>
          <w:b w:val="1"/>
          <w:color w:val="0070C0"/>
          <w:highlight w:val="none"/>
        </w:rPr>
      </w:pPr>
    </w:p>
    <w:p>
      <w:pPr>
        <w:pStyle w:val="0"/>
        <w:spacing w:before="165" w:beforeLines="50" w:beforeAutospacing="0" w:line="0" w:lineRule="atLeast"/>
        <w:rPr>
          <w:rFonts w:hint="default"/>
          <w:b w:val="1"/>
          <w:color w:val="0070C0"/>
          <w:highlight w:val="none"/>
        </w:rPr>
      </w:pPr>
    </w:p>
    <w:p>
      <w:pPr>
        <w:pStyle w:val="0"/>
        <w:rPr>
          <w:rFonts w:hint="default"/>
          <w:b w:val="1"/>
          <w:color w:val="0070C0"/>
          <w:highlight w:val="none"/>
        </w:rPr>
      </w:pPr>
      <w:r>
        <w:rPr>
          <w:rFonts w:hint="eastAsia"/>
          <w:b w:val="1"/>
          <w:color w:val="0070C0"/>
          <w:highlight w:val="none"/>
        </w:rPr>
        <w:t>２　献血率</w:t>
      </w:r>
    </w:p>
    <w:p>
      <w:pPr>
        <w:pStyle w:val="0"/>
        <w:ind w:left="220" w:leftChars="100" w:firstLine="220" w:firstLineChars="100"/>
        <w:rPr>
          <w:rFonts w:hint="default"/>
          <w:highlight w:val="none"/>
        </w:rPr>
      </w:pPr>
      <w:r>
        <w:rPr>
          <w:rFonts w:hint="eastAsia"/>
          <w:highlight w:val="none"/>
        </w:rPr>
        <w:t>本県の献血率</w:t>
      </w:r>
      <w:r>
        <w:rPr>
          <w:rFonts w:hint="eastAsia"/>
          <w:sz w:val="20"/>
          <w:highlight w:val="none"/>
        </w:rPr>
        <w:t>（献血可能人口に占める年間献血者数の割合）</w:t>
      </w:r>
      <w:r>
        <w:rPr>
          <w:rFonts w:hint="eastAsia"/>
          <w:highlight w:val="none"/>
        </w:rPr>
        <w:t>は、常に全国平均を上回っています。</w:t>
      </w:r>
    </w:p>
    <w:p>
      <w:pPr>
        <w:pStyle w:val="0"/>
        <w:ind w:left="220" w:leftChars="100" w:firstLine="220" w:firstLineChars="100"/>
        <w:rPr>
          <w:rFonts w:hint="default"/>
          <w:highlight w:val="none"/>
        </w:rPr>
      </w:pPr>
    </w:p>
    <w:p>
      <w:pPr>
        <w:pStyle w:val="0"/>
        <w:spacing w:line="0" w:lineRule="atLeast"/>
        <w:ind w:left="220" w:leftChars="100" w:firstLine="220" w:firstLineChars="100"/>
        <w:jc w:val="center"/>
        <w:rPr>
          <w:rFonts w:hint="eastAsia" w:ascii="ＭＳ ゴシック" w:hAnsi="ＭＳ ゴシック" w:eastAsia="ＭＳ ゴシック"/>
          <w:color w:val="000000"/>
          <w:kern w:val="0"/>
          <w:sz w:val="21"/>
          <w:highlight w:val="none"/>
        </w:rPr>
      </w:pPr>
      <w:r>
        <w:rPr>
          <w:rFonts w:hint="eastAsia" w:ascii="ＭＳ ゴシック" w:hAnsi="ＭＳ ゴシック" w:eastAsia="ＭＳ ゴシック"/>
          <w:color w:val="000000"/>
          <w:kern w:val="0"/>
          <w:sz w:val="22"/>
          <w:highlight w:val="none"/>
        </w:rPr>
        <w:t>（図表</w:t>
      </w:r>
      <w:r>
        <w:rPr>
          <w:rFonts w:hint="eastAsia" w:ascii="ＭＳ ゴシック" w:hAnsi="ＭＳ ゴシック" w:eastAsia="ＭＳ ゴシック"/>
          <w:color w:val="000000"/>
          <w:kern w:val="0"/>
          <w:sz w:val="22"/>
          <w:highlight w:val="none"/>
        </w:rPr>
        <w:t>7-7-9</w:t>
      </w:r>
      <w:r>
        <w:rPr>
          <w:rFonts w:hint="eastAsia" w:ascii="ＭＳ ゴシック" w:hAnsi="ＭＳ ゴシック" w:eastAsia="ＭＳ ゴシック"/>
          <w:color w:val="000000"/>
          <w:kern w:val="0"/>
          <w:sz w:val="22"/>
          <w:highlight w:val="none"/>
        </w:rPr>
        <w:t>）献血率の推移</w:t>
      </w:r>
    </w:p>
    <w:tbl>
      <w:tblPr>
        <w:tblStyle w:val="11"/>
        <w:tblW w:w="8314"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928"/>
        <w:gridCol w:w="1065"/>
        <w:gridCol w:w="1064"/>
        <w:gridCol w:w="1064"/>
        <w:gridCol w:w="1064"/>
        <w:gridCol w:w="1065"/>
        <w:gridCol w:w="1064"/>
      </w:tblGrid>
      <w:tr>
        <w:trPr>
          <w:trHeight w:val="405"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bottom"/>
          </w:tcPr>
          <w:p>
            <w:pPr>
              <w:pStyle w:val="0"/>
              <w:widowControl w:val="1"/>
              <w:jc w:val="center"/>
              <w:rPr>
                <w:rFonts w:hint="eastAsia" w:ascii="ＭＳ 明朝" w:hAnsi="ＭＳ 明朝" w:eastAsia="ＭＳ 明朝"/>
                <w:kern w:val="0"/>
                <w:sz w:val="22"/>
                <w:highlight w:val="none"/>
              </w:rPr>
            </w:pPr>
            <w:r>
              <w:rPr>
                <w:rFonts w:hint="eastAsia" w:ascii="ＭＳ 明朝" w:hAnsi="ＭＳ 明朝" w:eastAsia="ＭＳ 明朝"/>
                <w:kern w:val="0"/>
                <w:sz w:val="22"/>
                <w:highlight w:val="none"/>
              </w:rPr>
              <w:t>年度</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H29</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H30</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R1</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R2</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R3</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bottom"/>
          </w:tcPr>
          <w:p>
            <w:pPr>
              <w:pStyle w:val="0"/>
              <w:jc w:val="center"/>
              <w:rPr>
                <w:rFonts w:hint="eastAsia"/>
                <w:color w:val="auto"/>
                <w:highlight w:val="none"/>
                <w:u w:val="none" w:color="auto"/>
              </w:rPr>
            </w:pPr>
            <w:r>
              <w:rPr>
                <w:rFonts w:hint="eastAsia"/>
                <w:color w:val="auto"/>
                <w:highlight w:val="none"/>
                <w:u w:val="none" w:color="auto"/>
              </w:rPr>
              <w:t>R4</w:t>
            </w:r>
          </w:p>
        </w:tc>
      </w:tr>
      <w:tr>
        <w:trPr>
          <w:trHeight w:val="405" w:hRule="atLeast"/>
        </w:trPr>
        <w:tc>
          <w:tcPr>
            <w:tcW w:w="19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bottom"/>
          </w:tcPr>
          <w:p>
            <w:pPr>
              <w:pStyle w:val="0"/>
              <w:widowControl w:val="1"/>
              <w:jc w:val="center"/>
              <w:rPr>
                <w:rFonts w:hint="eastAsia" w:ascii="ＭＳ 明朝" w:hAnsi="ＭＳ 明朝" w:eastAsia="ＭＳ 明朝"/>
                <w:kern w:val="0"/>
                <w:sz w:val="22"/>
                <w:highlight w:val="none"/>
              </w:rPr>
            </w:pPr>
            <w:r>
              <w:rPr>
                <w:rFonts w:hint="eastAsia" w:ascii="ＭＳ 明朝" w:hAnsi="ＭＳ 明朝" w:eastAsia="ＭＳ 明朝"/>
                <w:kern w:val="0"/>
                <w:sz w:val="22"/>
                <w:highlight w:val="none"/>
              </w:rPr>
              <w:t>高知県（％）</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6.1</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6.1</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6.3</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6.9</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6.9</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color w:val="auto"/>
                <w:highlight w:val="none"/>
                <w:u w:val="none" w:color="auto"/>
              </w:rPr>
            </w:pPr>
            <w:r>
              <w:rPr>
                <w:rFonts w:hint="eastAsia"/>
                <w:color w:val="auto"/>
                <w:highlight w:val="none"/>
                <w:u w:val="none" w:color="auto"/>
              </w:rPr>
              <w:t>7.1</w:t>
            </w:r>
          </w:p>
        </w:tc>
      </w:tr>
      <w:tr>
        <w:trPr>
          <w:trHeight w:val="405" w:hRule="atLeast"/>
        </w:trPr>
        <w:tc>
          <w:tcPr>
            <w:tcW w:w="19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bottom"/>
          </w:tcPr>
          <w:p>
            <w:pPr>
              <w:pStyle w:val="0"/>
              <w:widowControl w:val="1"/>
              <w:jc w:val="center"/>
              <w:rPr>
                <w:rFonts w:hint="eastAsia" w:ascii="ＭＳ 明朝" w:hAnsi="ＭＳ 明朝" w:eastAsia="ＭＳ 明朝"/>
                <w:kern w:val="0"/>
                <w:sz w:val="22"/>
                <w:highlight w:val="none"/>
              </w:rPr>
            </w:pPr>
            <w:r>
              <w:rPr>
                <w:rFonts w:hint="eastAsia" w:ascii="ＭＳ 明朝" w:hAnsi="ＭＳ 明朝" w:eastAsia="ＭＳ 明朝"/>
                <w:kern w:val="0"/>
                <w:sz w:val="22"/>
                <w:highlight w:val="none"/>
              </w:rPr>
              <w:t>全国平均（％）</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5.5</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5.6</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5.9</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6.0</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6.1</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color w:val="auto"/>
                <w:highlight w:val="none"/>
                <w:u w:val="none" w:color="auto"/>
              </w:rPr>
            </w:pPr>
            <w:r>
              <w:rPr>
                <w:rFonts w:hint="eastAsia"/>
                <w:color w:val="auto"/>
                <w:highlight w:val="none"/>
                <w:u w:val="none" w:color="auto"/>
              </w:rPr>
              <w:t>6.1</w:t>
            </w:r>
          </w:p>
        </w:tc>
      </w:tr>
    </w:tbl>
    <w:p>
      <w:pPr>
        <w:pStyle w:val="0"/>
        <w:spacing w:line="0" w:lineRule="atLeast"/>
        <w:ind w:left="220" w:leftChars="100" w:firstLine="220" w:firstLineChars="100"/>
        <w:jc w:val="right"/>
        <w:rPr>
          <w:rFonts w:hint="default"/>
          <w:sz w:val="16"/>
          <w:highlight w:val="none"/>
        </w:rPr>
      </w:pPr>
      <w:r>
        <w:rPr>
          <w:rFonts w:hint="eastAsia"/>
          <w:sz w:val="16"/>
          <w:highlight w:val="none"/>
        </w:rPr>
        <w:t>出典：高知県赤十字血液センター調べ</w:t>
      </w:r>
    </w:p>
    <w:p>
      <w:pPr>
        <w:pStyle w:val="0"/>
        <w:rPr>
          <w:rFonts w:hint="default"/>
          <w:highlight w:val="none"/>
        </w:rPr>
      </w:pPr>
    </w:p>
    <w:p>
      <w:pPr>
        <w:pStyle w:val="0"/>
        <w:rPr>
          <w:rFonts w:hint="default"/>
          <w:b w:val="1"/>
          <w:color w:val="0080C0"/>
          <w:highlight w:val="none"/>
        </w:rPr>
      </w:pPr>
      <w:r>
        <w:rPr>
          <w:rFonts w:hint="eastAsia"/>
          <w:b w:val="1"/>
          <w:color w:val="0080C0"/>
          <w:highlight w:val="none"/>
        </w:rPr>
        <w:t>３　</w:t>
      </w:r>
      <w:r>
        <w:rPr>
          <w:rFonts w:hint="eastAsia"/>
          <w:b w:val="1"/>
          <w:color w:val="0080C0"/>
          <w:highlight w:val="none"/>
        </w:rPr>
        <w:t>400</w:t>
      </w:r>
      <w:r>
        <w:rPr>
          <w:rFonts w:hint="eastAsia"/>
          <w:b w:val="1"/>
          <w:color w:val="0080C0"/>
          <w:highlight w:val="none"/>
        </w:rPr>
        <w:t>ｍ</w:t>
      </w:r>
      <w:r>
        <w:rPr>
          <w:rFonts w:hint="eastAsia"/>
          <w:b w:val="1"/>
          <w:color w:val="0080C0"/>
          <w:highlight w:val="none"/>
        </w:rPr>
        <w:t>L</w:t>
      </w:r>
      <w:r>
        <w:rPr>
          <w:rFonts w:hint="eastAsia"/>
          <w:b w:val="1"/>
          <w:color w:val="0080C0"/>
          <w:highlight w:val="none"/>
        </w:rPr>
        <w:t>献血者の割合</w:t>
      </w:r>
    </w:p>
    <w:p>
      <w:pPr>
        <w:pStyle w:val="0"/>
        <w:ind w:left="220" w:leftChars="100" w:firstLine="220" w:firstLineChars="100"/>
        <w:rPr>
          <w:rFonts w:hint="default"/>
          <w:highlight w:val="none"/>
        </w:rPr>
      </w:pPr>
      <w:r>
        <w:rPr>
          <w:rFonts w:hint="eastAsia"/>
          <w:highlight w:val="none"/>
        </w:rPr>
        <w:t>400mL</w:t>
      </w:r>
      <w:r>
        <w:rPr>
          <w:rFonts w:hint="eastAsia"/>
          <w:highlight w:val="none"/>
        </w:rPr>
        <w:t>献血は、より多くの血液の確保を可能にすることや一人の人に輸血する際の血液製剤数</w:t>
      </w:r>
      <w:r>
        <w:rPr>
          <w:rFonts w:hint="eastAsia"/>
          <w:sz w:val="20"/>
          <w:highlight w:val="none"/>
        </w:rPr>
        <w:t>（献血者数）</w:t>
      </w:r>
      <w:r>
        <w:rPr>
          <w:rFonts w:hint="eastAsia"/>
          <w:highlight w:val="none"/>
        </w:rPr>
        <w:t>を少なくすることで、感染や副作用のリスクの軽減などが期待されるため、全国的に普及が進められています。</w:t>
      </w:r>
    </w:p>
    <w:p>
      <w:pPr>
        <w:pStyle w:val="0"/>
        <w:ind w:left="220" w:leftChars="100" w:firstLine="220" w:firstLineChars="100"/>
        <w:rPr>
          <w:rFonts w:hint="default"/>
          <w:highlight w:val="none"/>
        </w:rPr>
      </w:pPr>
      <w:r>
        <w:rPr>
          <w:rFonts w:hint="eastAsia"/>
          <w:color w:val="auto"/>
          <w:highlight w:val="none"/>
          <w:u w:val="none" w:color="auto"/>
        </w:rPr>
        <w:t>本県では、平成</w:t>
      </w:r>
      <w:r>
        <w:rPr>
          <w:rFonts w:hint="eastAsia"/>
          <w:color w:val="auto"/>
          <w:highlight w:val="none"/>
          <w:u w:val="none" w:color="auto"/>
        </w:rPr>
        <w:t>25</w:t>
      </w:r>
      <w:r>
        <w:rPr>
          <w:rFonts w:hint="eastAsia"/>
          <w:color w:val="auto"/>
          <w:highlight w:val="none"/>
          <w:u w:val="none" w:color="auto"/>
        </w:rPr>
        <w:t>年度より、移動採血車での献血受入れについては、</w:t>
      </w:r>
      <w:r>
        <w:rPr>
          <w:rFonts w:hint="eastAsia"/>
          <w:color w:val="auto"/>
          <w:highlight w:val="none"/>
          <w:u w:val="none" w:color="auto"/>
        </w:rPr>
        <w:t>400mL</w:t>
      </w:r>
      <w:r>
        <w:rPr>
          <w:rFonts w:hint="eastAsia"/>
          <w:color w:val="auto"/>
          <w:highlight w:val="none"/>
          <w:u w:val="none" w:color="auto"/>
        </w:rPr>
        <w:t>献血者のみに変更したため、それ以降の</w:t>
      </w:r>
      <w:r>
        <w:rPr>
          <w:rFonts w:hint="eastAsia"/>
          <w:color w:val="auto"/>
          <w:highlight w:val="none"/>
          <w:u w:val="none" w:color="auto"/>
        </w:rPr>
        <w:t>400mL</w:t>
      </w:r>
      <w:r>
        <w:rPr>
          <w:rFonts w:hint="eastAsia"/>
          <w:color w:val="auto"/>
          <w:highlight w:val="none"/>
          <w:u w:val="none" w:color="auto"/>
        </w:rPr>
        <w:t>献血の割合が高くなっています。</w:t>
      </w:r>
    </w:p>
    <w:p>
      <w:pPr>
        <w:pStyle w:val="0"/>
        <w:ind w:left="220" w:leftChars="100" w:firstLine="220" w:firstLineChars="100"/>
        <w:rPr>
          <w:rFonts w:hint="default"/>
          <w:highlight w:val="none"/>
        </w:rPr>
      </w:pPr>
    </w:p>
    <w:p>
      <w:pPr>
        <w:pStyle w:val="29"/>
        <w:spacing w:line="0" w:lineRule="atLeast"/>
        <w:ind w:left="0" w:leftChars="0"/>
        <w:jc w:val="center"/>
        <w:rPr>
          <w:rFonts w:hint="default" w:ascii="ＭＳ ゴシック" w:hAnsi="ＭＳ ゴシック" w:eastAsia="ＭＳ ゴシック"/>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7-7-10</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400mL</w:t>
      </w:r>
      <w:r>
        <w:rPr>
          <w:rFonts w:hint="eastAsia" w:ascii="ＭＳ ゴシック" w:hAnsi="ＭＳ ゴシック" w:eastAsia="ＭＳ ゴシック"/>
          <w:sz w:val="22"/>
          <w:highlight w:val="none"/>
        </w:rPr>
        <w:t>献血者の割合の推移</w:t>
      </w:r>
    </w:p>
    <w:p>
      <w:pPr>
        <w:pStyle w:val="29"/>
        <w:spacing w:before="165" w:beforeLines="50" w:beforeAutospacing="0" w:line="0" w:lineRule="atLeast"/>
        <w:ind w:left="0" w:leftChars="0"/>
        <w:jc w:val="center"/>
        <w:rPr>
          <w:rFonts w:hint="eastAsia" w:ascii="ＭＳ ゴシック" w:hAnsi="ＭＳ ゴシック" w:eastAsia="ＭＳ ゴシック"/>
          <w:color w:val="000000"/>
          <w:highlight w:val="none"/>
        </w:rPr>
      </w:pPr>
      <w:r>
        <w:rPr>
          <w:rFonts w:hint="eastAsia"/>
          <w:highlight w:val="none"/>
        </w:rPr>
        <w:drawing>
          <wp:anchor simplePos="0" relativeHeight="11" behindDoc="0" locked="0" layoutInCell="1" hidden="0" allowOverlap="1">
            <wp:simplePos x="0" y="0"/>
            <wp:positionH relativeFrom="page">
              <wp:posOffset>1424940</wp:posOffset>
            </wp:positionH>
            <wp:positionV relativeFrom="page">
              <wp:posOffset>4954905</wp:posOffset>
            </wp:positionV>
            <wp:extent cx="5157470" cy="3792220"/>
            <wp:effectExtent l="0" t="0" r="0" b="0"/>
            <wp:wrapNone/>
            <wp:docPr id="1035" name="グラフ 1"/>
            <a:graphic xmlns:a="http://schemas.openxmlformats.org/drawingml/2006/main">
              <a:graphicData uri="http://schemas.openxmlformats.org/drawingml/2006/picture">
                <pic:pic xmlns:pic="http://schemas.openxmlformats.org/drawingml/2006/picture">
                  <pic:nvPicPr>
                    <pic:cNvPr id="1035" name="グラフ 1"/>
                    <pic:cNvPicPr>
                      <a:picLocks noChangeAspect="1"/>
                    </pic:cNvPicPr>
                  </pic:nvPicPr>
                  <pic:blipFill>
                    <a:blip r:embed="rId9"/>
                    <a:stretch>
                      <a:fillRect/>
                    </a:stretch>
                  </pic:blipFill>
                  <pic:spPr>
                    <a:xfrm>
                      <a:off x="0" y="0"/>
                      <a:ext cx="5157470" cy="3792220"/>
                    </a:xfrm>
                    <a:prstGeom prst="rect">
                      <a:avLst/>
                    </a:prstGeom>
                    <a:noFill/>
                    <a:ln>
                      <a:miter/>
                    </a:ln>
                  </pic:spPr>
                </pic:pic>
              </a:graphicData>
            </a:graphic>
          </wp:anchor>
        </w:drawing>
      </w: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r>
        <w:rPr>
          <w:rFonts w:hint="eastAsia"/>
          <w:highlight w:val="none"/>
        </w:rPr>
        <mc:AlternateContent>
          <mc:Choice Requires="wps">
            <w:drawing>
              <wp:anchor distT="0" distB="0" distL="203200" distR="203200" simplePos="0" relativeHeight="12" behindDoc="0" locked="0" layoutInCell="1" hidden="0" allowOverlap="1">
                <wp:simplePos x="0" y="0"/>
                <wp:positionH relativeFrom="column">
                  <wp:posOffset>0</wp:posOffset>
                </wp:positionH>
                <wp:positionV relativeFrom="paragraph">
                  <wp:posOffset>267335</wp:posOffset>
                </wp:positionV>
                <wp:extent cx="524510" cy="240665"/>
                <wp:effectExtent l="0" t="0" r="635" b="63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524510" cy="240665"/>
                        </a:xfrm>
                        <a:prstGeom prst="rect">
                          <a:avLst/>
                        </a:prstGeom>
                        <a:noFill/>
                        <a:ln cap="flat" cmpd="sng">
                          <a:prstDash val="solid"/>
                          <a:miter/>
                        </a:ln>
                      </wps:spPr>
                      <wps:txbx>
                        <w:txbxContent>
                          <w:p>
                            <w:pPr>
                              <w:pStyle w:val="0"/>
                              <w:rPr>
                                <w:rFonts w:hint="eastAsia" w:ascii="ＭＳ Ｐゴシック" w:hAnsi="ＭＳ Ｐゴシック" w:eastAsia="ＭＳ Ｐゴシック"/>
                              </w:rPr>
                            </w:pPr>
                            <w:r>
                              <w:rPr>
                                <w:rFonts w:hint="eastAsia" w:ascii="ＭＳ Ｐゴシック" w:hAnsi="ＭＳ Ｐゴシック" w:eastAsia="ＭＳ Ｐゴシック"/>
                                <w:b w:val="1"/>
                              </w:rPr>
                              <w:t>400ml</w:t>
                            </w:r>
                          </w:p>
                        </w:txbxContent>
                      </wps:txbx>
                      <wps:bodyPr vertOverflow="overflow" horzOverflow="overflow" wrap="square" lIns="74295" tIns="8890" rIns="74295" bIns="8890" upright="1"/>
                    </wps:wsp>
                  </a:graphicData>
                </a:graphic>
              </wp:anchor>
            </w:drawing>
          </mc:Choice>
          <mc:Fallback>
            <w:pict>
              <v:rect id="オブジェクト 0" style="mso-wrap-distance-right:16pt;mso-wrap-distance-bottom:0pt;margin-top:21.05pt;mso-position-vertical-relative:text;mso-position-horizontal-relative:text;position:absolute;height:18.95pt;mso-wrap-distance-top:0pt;width:41.3pt;mso-wrap-distance-left:16pt;margin-left:0pt;z-index:12;" o:spid="_x0000_s1036" o:allowincell="t" o:allowoverlap="t" filled="f" stroked="f" o:spt="1">
                <v:fill/>
                <v:stroke linestyle="single" endcap="flat" dashstyle="solid"/>
                <v:textbox style="layout-flow:horizontal;" inset="2.0637499999999998mm,0.24694444444444438mm,2.0637499999999998mm,0.24694444444444438mm">
                  <w:txbxContent>
                    <w:p>
                      <w:pPr>
                        <w:pStyle w:val="0"/>
                        <w:rPr>
                          <w:rFonts w:hint="eastAsia" w:ascii="ＭＳ Ｐゴシック" w:hAnsi="ＭＳ Ｐゴシック" w:eastAsia="ＭＳ Ｐゴシック"/>
                        </w:rPr>
                      </w:pPr>
                      <w:r>
                        <w:rPr>
                          <w:rFonts w:hint="eastAsia" w:ascii="ＭＳ Ｐゴシック" w:hAnsi="ＭＳ Ｐゴシック" w:eastAsia="ＭＳ Ｐゴシック"/>
                          <w:b w:val="1"/>
                        </w:rPr>
                        <w:t>400ml</w:t>
                      </w:r>
                    </w:p>
                  </w:txbxContent>
                </v:textbox>
                <v:imagedata o:title=""/>
                <w10:wrap type="none" anchorx="text" anchory="text"/>
              </v:rect>
            </w:pict>
          </mc:Fallback>
        </mc:AlternateContent>
      </w:r>
    </w:p>
    <w:p>
      <w:pPr>
        <w:pStyle w:val="29"/>
        <w:spacing w:before="165" w:beforeLines="50" w:beforeAutospacing="0" w:line="0" w:lineRule="atLeast"/>
        <w:ind w:left="0" w:leftChars="0"/>
        <w:jc w:val="center"/>
        <w:rPr>
          <w:rFonts w:hint="eastAsia" w:ascii="ＭＳ 明朝" w:hAnsi="ＭＳ 明朝"/>
          <w:highlight w:val="none"/>
        </w:rPr>
      </w:pPr>
      <w:r>
        <w:rPr>
          <w:rFonts w:hint="eastAsia"/>
          <w:highlight w:val="none"/>
        </w:rPr>
        <mc:AlternateContent>
          <mc:Choice Requires="wps">
            <w:drawing>
              <wp:anchor distT="0" distB="0" distL="203200" distR="203200" simplePos="0" relativeHeight="13" behindDoc="0" locked="0" layoutInCell="1" hidden="0" allowOverlap="1">
                <wp:simplePos x="0" y="0"/>
                <wp:positionH relativeFrom="column">
                  <wp:posOffset>114935</wp:posOffset>
                </wp:positionH>
                <wp:positionV relativeFrom="paragraph">
                  <wp:posOffset>168910</wp:posOffset>
                </wp:positionV>
                <wp:extent cx="364490" cy="1419860"/>
                <wp:effectExtent l="0" t="0" r="635" b="63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364490" cy="1419860"/>
                        </a:xfrm>
                        <a:prstGeom prst="rect">
                          <a:avLst/>
                        </a:prstGeom>
                        <a:noFill/>
                        <a:ln cap="flat" cmpd="sng">
                          <a:prstDash val="solid"/>
                          <a:miter/>
                        </a:ln>
                      </wps:spPr>
                      <wps:txbx>
                        <w:txbxContent>
                          <w:p>
                            <w:pPr>
                              <w:pStyle w:val="0"/>
                              <w:rPr>
                                <w:rFonts w:hint="eastAsia"/>
                              </w:rPr>
                            </w:pPr>
                            <w:r>
                              <w:rPr>
                                <w:rFonts w:hint="eastAsia"/>
                              </w:rPr>
                              <w:t>　</w:t>
                            </w:r>
                            <w:r>
                              <w:rPr>
                                <w:rFonts w:hint="eastAsia" w:ascii="ＭＳ Ｐゴシック" w:hAnsi="ＭＳ Ｐゴシック" w:eastAsia="ＭＳ Ｐゴシック"/>
                                <w:b w:val="1"/>
                                <w:i w:val="0"/>
                              </w:rPr>
                              <w:t>献血者の割合（％）</w:t>
                            </w:r>
                          </w:p>
                        </w:txbxContent>
                      </wps:txbx>
                      <wps:bodyPr vertOverflow="overflow" horzOverflow="overflow" vert="eaVert" wrap="square" lIns="74295" tIns="8890" rIns="74295" bIns="8890" upright="1"/>
                    </wps:wsp>
                  </a:graphicData>
                </a:graphic>
              </wp:anchor>
            </w:drawing>
          </mc:Choice>
          <mc:Fallback>
            <w:pict>
              <v:rect id="オブジェクト 0" style="mso-wrap-distance-right:16pt;mso-wrap-distance-bottom:0pt;margin-top:13.3pt;mso-position-vertical-relative:text;mso-position-horizontal-relative:text;position:absolute;height:111.8pt;mso-wrap-distance-top:0pt;width:28.7pt;mso-wrap-distance-left:16pt;margin-left:9.0500000000000007pt;z-index:13;" o:spid="_x0000_s1037" o:allowincell="t" o:allowoverlap="t" filled="f" stroked="f" o:spt="1">
                <v:fill/>
                <v:stroke linestyle="single" endcap="flat" dashstyle="solid"/>
                <v:textbox style="layout-flow:vertical-ideographic;" inset="2.0637499999999998mm,0.24694444444444438mm,2.0637499999999998mm,0.24694444444444438mm">
                  <w:txbxContent>
                    <w:p>
                      <w:pPr>
                        <w:pStyle w:val="0"/>
                        <w:rPr>
                          <w:rFonts w:hint="eastAsia"/>
                        </w:rPr>
                      </w:pPr>
                      <w:r>
                        <w:rPr>
                          <w:rFonts w:hint="eastAsia"/>
                        </w:rPr>
                        <w:t>　</w:t>
                      </w:r>
                      <w:r>
                        <w:rPr>
                          <w:rFonts w:hint="eastAsia" w:ascii="ＭＳ Ｐゴシック" w:hAnsi="ＭＳ Ｐゴシック" w:eastAsia="ＭＳ Ｐゴシック"/>
                          <w:b w:val="1"/>
                          <w:i w:val="0"/>
                        </w:rPr>
                        <w:t>献血者の割合（％）</w:t>
                      </w:r>
                    </w:p>
                  </w:txbxContent>
                </v:textbox>
                <v:imagedata o:title=""/>
                <w10:wrap type="none" anchorx="text" anchory="text"/>
              </v:rect>
            </w:pict>
          </mc:Fallback>
        </mc:AlternateContent>
      </w: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5215890</wp:posOffset>
                </wp:positionH>
                <wp:positionV relativeFrom="paragraph">
                  <wp:posOffset>195580</wp:posOffset>
                </wp:positionV>
                <wp:extent cx="476885" cy="240665"/>
                <wp:effectExtent l="0" t="0" r="635" b="63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476885" cy="240665"/>
                        </a:xfrm>
                        <a:prstGeom prst="rect">
                          <a:avLst/>
                        </a:prstGeom>
                        <a:noFill/>
                        <a:ln cap="flat" cmpd="sng">
                          <a:prstDash val="solid"/>
                          <a:miter/>
                        </a:ln>
                      </wps:spPr>
                      <wps:txbx>
                        <w:txbxContent>
                          <w:p>
                            <w:pPr>
                              <w:pStyle w:val="0"/>
                              <w:rPr>
                                <w:rFonts w:hint="eastAsia"/>
                              </w:rPr>
                            </w:pPr>
                            <w:r>
                              <w:rPr>
                                <w:rFonts w:hint="eastAsia" w:ascii="ＭＳ Ｐゴシック" w:hAnsi="ＭＳ Ｐゴシック" w:eastAsia="ＭＳ Ｐゴシック"/>
                                <w:b w:val="1"/>
                                <w:sz w:val="18"/>
                              </w:rPr>
                              <w:t>年度</w:t>
                            </w:r>
                          </w:p>
                        </w:txbxContent>
                      </wps:txbx>
                      <wps:bodyPr vertOverflow="overflow" horzOverflow="overflow" wrap="square" lIns="74295" tIns="8890" rIns="74295" bIns="8890" upright="1"/>
                    </wps:wsp>
                  </a:graphicData>
                </a:graphic>
              </wp:anchor>
            </w:drawing>
          </mc:Choice>
          <mc:Fallback>
            <w:pict>
              <v:rect id="オブジェクト 0" style="mso-wrap-distance-right:16pt;mso-wrap-distance-bottom:0pt;margin-top:15.4pt;mso-position-vertical-relative:text;mso-position-horizontal-relative:text;position:absolute;height:18.95pt;mso-wrap-distance-top:0pt;width:37.54pt;mso-wrap-distance-left:16pt;margin-left:410.7pt;z-index:14;" o:spid="_x0000_s1038" o:allowincell="t" o:allowoverlap="t" filled="f" stroked="f" o:spt="1">
                <v:fill/>
                <v:stroke linestyle="single" endcap="flat" dashstyle="solid"/>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b w:val="1"/>
                          <w:sz w:val="18"/>
                        </w:rPr>
                        <w:t>年度</w:t>
                      </w:r>
                    </w:p>
                  </w:txbxContent>
                </v:textbox>
                <v:imagedata o:title=""/>
                <w10:wrap type="none" anchorx="text" anchory="text"/>
              </v:rect>
            </w:pict>
          </mc:Fallback>
        </mc:AlternateContent>
      </w:r>
    </w:p>
    <w:p>
      <w:pPr>
        <w:pStyle w:val="29"/>
        <w:spacing w:before="165" w:beforeLines="50" w:beforeAutospacing="0" w:line="0" w:lineRule="atLeast"/>
        <w:ind w:left="0" w:leftChars="0"/>
        <w:jc w:val="center"/>
        <w:rPr>
          <w:rFonts w:hint="default" w:ascii="ＭＳ 明朝" w:hAnsi="ＭＳ 明朝"/>
          <w:highlight w:val="none"/>
        </w:rPr>
      </w:pPr>
      <w:r>
        <w:rPr>
          <w:rFonts w:hint="eastAsia"/>
        </w:rPr>
        <mc:AlternateContent>
          <mc:Choice Requires="wps">
            <w:drawing>
              <wp:anchor simplePos="0" relativeHeight="15" behindDoc="0" locked="0" layoutInCell="1" hidden="0" allowOverlap="1">
                <wp:simplePos x="0" y="0"/>
                <wp:positionH relativeFrom="column">
                  <wp:posOffset>2751455</wp:posOffset>
                </wp:positionH>
                <wp:positionV relativeFrom="paragraph">
                  <wp:posOffset>68580</wp:posOffset>
                </wp:positionV>
                <wp:extent cx="3035935" cy="327660"/>
                <wp:effectExtent l="0" t="0" r="635" b="63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3035935" cy="327660"/>
                        </a:xfrm>
                        <a:prstGeom prst="rect">
                          <a:avLst/>
                        </a:prstGeom>
                        <a:solidFill>
                          <a:srgbClr val="FFFFFF">
                            <a:alpha val="0"/>
                          </a:srgbClr>
                        </a:solidFill>
                        <a:ln>
                          <a:miter/>
                        </a:ln>
                      </wps:spPr>
                      <wps:txbx>
                        <w:txbxContent>
                          <w:p>
                            <w:pPr>
                              <w:pStyle w:val="0"/>
                              <w:ind w:firstLine="2200" w:firstLineChars="1000"/>
                              <w:rPr>
                                <w:rFonts w:hint="default"/>
                              </w:rPr>
                            </w:pPr>
                            <w:r>
                              <w:rPr>
                                <w:rFonts w:hint="eastAsia"/>
                                <w:sz w:val="16"/>
                              </w:rPr>
                              <w:t>出典：高知県赤十字血液センター調べ</w:t>
                            </w:r>
                          </w:p>
                        </w:txbxContent>
                      </wps:txbx>
                      <wps:bodyPr vertOverflow="overflow" horzOverflow="overflow" lIns="74295" tIns="8890" rIns="74295" bIns="8890" upright="1"/>
                    </wps:wsp>
                  </a:graphicData>
                </a:graphic>
              </wp:anchor>
            </w:drawing>
          </mc:Choice>
          <mc:Fallback>
            <w:pict>
              <v:rect id="オブジェクト 0" style="margin-top:5.4pt;mso-position-vertical-relative:text;mso-position-horizontal-relative:text;position:absolute;height:25.8pt;width:239.05pt;margin-left:216.65pt;z-index:15;" o:spid="_x0000_s1039" o:allowincell="t" o:allowoverlap="t" filled="t" fillcolor="#ffffff" stroked="f" o:spt="1">
                <v:fill opacity="0f"/>
                <v:textbox style="layout-flow:horizontal;" inset="2.0637499999999998mm,0.24694444444444438mm,2.0637499999999998mm,0.24694444444444438mm">
                  <w:txbxContent>
                    <w:p>
                      <w:pPr>
                        <w:pStyle w:val="0"/>
                        <w:ind w:firstLine="2200" w:firstLineChars="1000"/>
                        <w:rPr>
                          <w:rFonts w:hint="default"/>
                        </w:rPr>
                      </w:pPr>
                      <w:r>
                        <w:rPr>
                          <w:rFonts w:hint="eastAsia"/>
                          <w:sz w:val="16"/>
                        </w:rPr>
                        <w:t>出典：高知県赤十字血液センター調べ</w:t>
                      </w:r>
                    </w:p>
                  </w:txbxContent>
                </v:textbox>
                <v:imagedata o:title=""/>
                <w10:wrap type="none" anchorx="text" anchory="text"/>
              </v:rect>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r>
        <w:rPr>
          <w:rFonts w:hint="eastAsia"/>
          <w:b w:val="1"/>
          <w:color w:val="0080C0"/>
          <w:highlight w:val="none"/>
        </w:rPr>
        <w:t>４　血液製剤の供給量</w:t>
      </w:r>
    </w:p>
    <w:p>
      <w:pPr>
        <w:pStyle w:val="0"/>
        <w:ind w:left="220" w:leftChars="100" w:firstLine="220" w:firstLineChars="100"/>
        <w:rPr>
          <w:rFonts w:hint="eastAsia"/>
          <w:color w:val="000000"/>
          <w:highlight w:val="none"/>
          <w:u w:val="none" w:color="auto"/>
        </w:rPr>
      </w:pPr>
      <w:r>
        <w:rPr>
          <w:rFonts w:hint="eastAsia"/>
          <w:color w:val="000000"/>
          <w:highlight w:val="none"/>
          <w:u w:val="none" w:color="auto"/>
        </w:rPr>
        <w:t>血液製剤の種類には、｢赤血球製剤｣、｢血漿製剤｣、｢血小板製剤｣等があり、献血で得られた血液はこれらの製剤として医療機関に供給され、使用されています。</w:t>
      </w:r>
    </w:p>
    <w:p>
      <w:pPr>
        <w:pStyle w:val="0"/>
        <w:ind w:left="220" w:leftChars="100" w:firstLine="218" w:firstLineChars="99"/>
        <w:rPr>
          <w:rFonts w:hint="eastAsia"/>
          <w:color w:val="000000"/>
          <w:highlight w:val="none"/>
          <w:u w:val="none" w:color="auto"/>
        </w:rPr>
      </w:pPr>
      <w:r>
        <w:rPr>
          <w:rFonts w:hint="eastAsia"/>
          <w:color w:val="000000"/>
          <w:highlight w:val="none"/>
          <w:u w:val="none" w:color="auto"/>
        </w:rPr>
        <w:t>血液製剤は、人体の一部かつ有限で貴重な資源である血液から作られていることから、その取扱いには倫理的観点からの配慮が必要であり、自国内での自給を目指すことが国際的な原則となっています。そのため、血液製剤の自給を達成するには、その使用が適正であることが求められています。</w:t>
      </w:r>
    </w:p>
    <w:p>
      <w:pPr>
        <w:pStyle w:val="0"/>
        <w:ind w:left="220" w:leftChars="100" w:firstLine="220" w:firstLineChars="100"/>
        <w:rPr>
          <w:rFonts w:hint="eastAsia"/>
          <w:color w:val="000000"/>
          <w:highlight w:val="none"/>
          <w:u w:val="none" w:color="auto"/>
        </w:rPr>
      </w:pPr>
      <w:r>
        <w:rPr>
          <w:rFonts w:hint="eastAsia"/>
          <w:color w:val="000000"/>
          <w:highlight w:val="none"/>
          <w:u w:val="none" w:color="auto"/>
        </w:rPr>
        <w:t>本県の人口千人当たりの血液製剤供給量（</w:t>
      </w:r>
      <w:r>
        <w:rPr>
          <w:rFonts w:hint="eastAsia"/>
          <w:color w:val="000000"/>
          <w:highlight w:val="none"/>
          <w:u w:val="none" w:color="auto"/>
        </w:rPr>
        <w:t>200mL</w:t>
      </w:r>
      <w:r>
        <w:rPr>
          <w:rFonts w:hint="eastAsia"/>
          <w:color w:val="000000"/>
          <w:highlight w:val="none"/>
          <w:u w:val="none" w:color="auto"/>
        </w:rPr>
        <w:t>換算本数）は、平成</w:t>
      </w:r>
      <w:r>
        <w:rPr>
          <w:rFonts w:hint="eastAsia"/>
          <w:color w:val="000000"/>
          <w:highlight w:val="none"/>
          <w:u w:val="none" w:color="auto"/>
        </w:rPr>
        <w:t>29</w:t>
      </w:r>
      <w:r>
        <w:rPr>
          <w:rFonts w:hint="eastAsia"/>
          <w:color w:val="000000"/>
          <w:highlight w:val="none"/>
          <w:u w:val="none" w:color="auto"/>
        </w:rPr>
        <w:t>年度以降、全国平均を上回っています。</w:t>
      </w:r>
    </w:p>
    <w:p>
      <w:pPr>
        <w:pStyle w:val="0"/>
        <w:spacing w:after="165" w:afterLines="50" w:afterAutospacing="0"/>
        <w:ind w:leftChars="0" w:firstLineChars="0"/>
        <w:rPr>
          <w:rFonts w:hint="default"/>
          <w:highlight w:val="none"/>
        </w:rPr>
      </w:pPr>
    </w:p>
    <w:p>
      <w:pPr>
        <w:pStyle w:val="0"/>
        <w:spacing w:line="0" w:lineRule="atLeast"/>
        <w:jc w:val="center"/>
        <w:rPr>
          <w:rFonts w:hint="default" w:ascii="ＭＳ Ｐゴシック" w:hAnsi="ＭＳ Ｐゴシック" w:eastAsia="ＭＳ Ｐゴシック"/>
          <w:color w:val="000000"/>
          <w:kern w:val="0"/>
          <w:sz w:val="16"/>
          <w:highlight w:val="none"/>
        </w:rPr>
      </w:pPr>
      <w:r>
        <w:rPr>
          <w:rFonts w:hint="eastAsia" w:ascii="ＭＳ ゴシック" w:hAnsi="ＭＳ ゴシック" w:eastAsia="ＭＳ ゴシック"/>
          <w:color w:val="000000"/>
          <w:kern w:val="0"/>
          <w:sz w:val="22"/>
          <w:highlight w:val="none"/>
        </w:rPr>
        <w:t>（図表</w:t>
      </w:r>
      <w:r>
        <w:rPr>
          <w:rFonts w:hint="eastAsia" w:ascii="ＭＳ ゴシック" w:hAnsi="ＭＳ ゴシック" w:eastAsia="ＭＳ ゴシック"/>
          <w:color w:val="000000"/>
          <w:kern w:val="0"/>
          <w:sz w:val="22"/>
          <w:highlight w:val="none"/>
        </w:rPr>
        <w:t>7-7-11</w:t>
      </w:r>
      <w:r>
        <w:rPr>
          <w:rFonts w:hint="eastAsia" w:ascii="ＭＳ ゴシック" w:hAnsi="ＭＳ ゴシック" w:eastAsia="ＭＳ ゴシック"/>
          <w:color w:val="000000"/>
          <w:kern w:val="0"/>
          <w:sz w:val="22"/>
          <w:highlight w:val="none"/>
        </w:rPr>
        <w:t>）人口千人当たりの</w:t>
      </w:r>
      <w:r>
        <w:rPr>
          <w:rFonts w:hint="eastAsia" w:ascii="ＭＳ ゴシック" w:hAnsi="ＭＳ ゴシック" w:eastAsia="ＭＳ ゴシック"/>
          <w:kern w:val="0"/>
          <w:sz w:val="22"/>
          <w:highlight w:val="none"/>
        </w:rPr>
        <w:t>血</w:t>
      </w:r>
      <w:r>
        <w:rPr>
          <w:rFonts w:hint="eastAsia" w:ascii="ＭＳ ゴシック" w:hAnsi="ＭＳ ゴシック" w:eastAsia="ＭＳ ゴシック"/>
          <w:color w:val="000000"/>
          <w:kern w:val="0"/>
          <w:sz w:val="22"/>
          <w:highlight w:val="none"/>
        </w:rPr>
        <w:t>液製剤供給量の推移</w:t>
      </w:r>
    </w:p>
    <w:tbl>
      <w:tblPr>
        <w:tblStyle w:val="11"/>
        <w:tblW w:w="8743" w:type="dxa"/>
        <w:jc w:val="left"/>
        <w:tblInd w:w="19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99" w:type="dxa"/>
          <w:bottom w:w="0" w:type="dxa"/>
          <w:right w:w="99" w:type="dxa"/>
        </w:tblCellMar>
        <w:tblLook w:firstRow="0" w:lastRow="0" w:firstColumn="0" w:lastColumn="0" w:noHBand="1" w:noVBand="1" w:val="0600"/>
      </w:tblPr>
      <w:tblGrid>
        <w:gridCol w:w="1582"/>
        <w:gridCol w:w="1060"/>
        <w:gridCol w:w="1060"/>
        <w:gridCol w:w="1061"/>
        <w:gridCol w:w="1060"/>
        <w:gridCol w:w="1060"/>
        <w:gridCol w:w="930"/>
        <w:gridCol w:w="930"/>
      </w:tblGrid>
      <w:tr>
        <w:trPr>
          <w:trHeight w:val="149" w:hRule="atLeast"/>
        </w:trPr>
        <w:tc>
          <w:tcPr>
            <w:tcW w:w="283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kern w:val="2"/>
                <w:sz w:val="22"/>
                <w:highlight w:val="none"/>
              </w:rPr>
            </w:pPr>
            <w:r>
              <w:rPr>
                <w:rFonts w:hint="eastAsia" w:ascii="ＭＳ Ｐ明朝" w:hAnsi="ＭＳ Ｐ明朝" w:eastAsia="ＭＳ Ｐ明朝"/>
                <w:kern w:val="2"/>
                <w:sz w:val="22"/>
                <w:highlight w:val="none"/>
              </w:rPr>
              <w:t>年度</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color w:val="auto"/>
                <w:kern w:val="2"/>
                <w:sz w:val="20"/>
                <w:highlight w:val="none"/>
                <w:u w:val="none" w:color="auto"/>
              </w:rPr>
            </w:pPr>
            <w:r>
              <w:rPr>
                <w:rFonts w:hint="eastAsia" w:ascii="ＭＳ Ｐ明朝" w:hAnsi="ＭＳ Ｐ明朝" w:eastAsia="ＭＳ Ｐ明朝"/>
                <w:color w:val="auto"/>
                <w:kern w:val="2"/>
                <w:sz w:val="20"/>
                <w:highlight w:val="none"/>
                <w:u w:val="none" w:color="auto"/>
              </w:rPr>
              <w:t>H</w:t>
            </w:r>
            <w:r>
              <w:rPr>
                <w:rFonts w:hint="eastAsia" w:ascii="ＭＳ Ｐ明朝" w:hAnsi="ＭＳ Ｐ明朝" w:eastAsia="ＭＳ Ｐ明朝"/>
                <w:color w:val="auto"/>
                <w:kern w:val="2"/>
                <w:sz w:val="20"/>
                <w:highlight w:val="none"/>
                <w:u w:val="none" w:color="auto"/>
              </w:rPr>
              <w:t>２９</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color w:val="auto"/>
                <w:kern w:val="2"/>
                <w:sz w:val="20"/>
                <w:highlight w:val="none"/>
                <w:u w:val="none" w:color="auto"/>
              </w:rPr>
            </w:pPr>
            <w:r>
              <w:rPr>
                <w:rFonts w:hint="eastAsia" w:ascii="ＭＳ Ｐ明朝" w:hAnsi="ＭＳ Ｐ明朝" w:eastAsia="ＭＳ Ｐ明朝"/>
                <w:color w:val="auto"/>
                <w:kern w:val="2"/>
                <w:sz w:val="20"/>
                <w:highlight w:val="none"/>
                <w:u w:val="none" w:color="auto"/>
              </w:rPr>
              <w:t>H</w:t>
            </w:r>
            <w:r>
              <w:rPr>
                <w:rFonts w:hint="eastAsia" w:ascii="ＭＳ Ｐ明朝" w:hAnsi="ＭＳ Ｐ明朝" w:eastAsia="ＭＳ Ｐ明朝"/>
                <w:color w:val="auto"/>
                <w:kern w:val="2"/>
                <w:sz w:val="20"/>
                <w:highlight w:val="none"/>
                <w:u w:val="none" w:color="auto"/>
              </w:rPr>
              <w:t>３０</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color w:val="auto"/>
                <w:kern w:val="2"/>
                <w:sz w:val="20"/>
                <w:highlight w:val="none"/>
                <w:u w:val="none" w:color="auto"/>
              </w:rPr>
            </w:pPr>
            <w:r>
              <w:rPr>
                <w:rFonts w:hint="eastAsia" w:ascii="ＭＳ Ｐ明朝" w:hAnsi="ＭＳ Ｐ明朝" w:eastAsia="ＭＳ Ｐ明朝"/>
                <w:color w:val="auto"/>
                <w:kern w:val="2"/>
                <w:sz w:val="20"/>
                <w:highlight w:val="none"/>
                <w:u w:val="none" w:color="auto"/>
              </w:rPr>
              <w:t>H31</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color w:val="auto"/>
                <w:kern w:val="2"/>
                <w:sz w:val="20"/>
                <w:highlight w:val="none"/>
                <w:u w:val="none" w:color="auto"/>
              </w:rPr>
            </w:pPr>
            <w:r>
              <w:rPr>
                <w:rFonts w:hint="eastAsia" w:ascii="ＭＳ Ｐ明朝" w:hAnsi="ＭＳ Ｐ明朝" w:eastAsia="ＭＳ Ｐ明朝"/>
                <w:color w:val="auto"/>
                <w:kern w:val="2"/>
                <w:sz w:val="20"/>
                <w:highlight w:val="none"/>
                <w:u w:val="none" w:color="auto"/>
              </w:rPr>
              <w:t>R2</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color w:val="auto"/>
                <w:kern w:val="2"/>
                <w:sz w:val="20"/>
                <w:highlight w:val="none"/>
                <w:u w:val="none" w:color="auto"/>
              </w:rPr>
            </w:pPr>
            <w:r>
              <w:rPr>
                <w:rFonts w:hint="eastAsia" w:ascii="ＭＳ Ｐ明朝" w:hAnsi="ＭＳ Ｐ明朝" w:eastAsia="ＭＳ Ｐ明朝"/>
                <w:color w:val="auto"/>
                <w:kern w:val="2"/>
                <w:sz w:val="20"/>
                <w:highlight w:val="none"/>
                <w:u w:val="none" w:color="auto"/>
              </w:rPr>
              <w:t>R3</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color w:val="auto"/>
                <w:kern w:val="2"/>
                <w:sz w:val="20"/>
                <w:highlight w:val="none"/>
                <w:u w:val="none" w:color="auto"/>
              </w:rPr>
            </w:pPr>
            <w:r>
              <w:rPr>
                <w:rFonts w:hint="eastAsia" w:ascii="ＭＳ Ｐ明朝" w:hAnsi="ＭＳ Ｐ明朝" w:eastAsia="ＭＳ Ｐ明朝"/>
                <w:color w:val="auto"/>
                <w:kern w:val="2"/>
                <w:sz w:val="20"/>
                <w:highlight w:val="none"/>
                <w:u w:val="none" w:color="auto"/>
              </w:rPr>
              <w:t>R</w:t>
            </w:r>
            <w:r>
              <w:rPr>
                <w:rFonts w:hint="eastAsia" w:ascii="ＭＳ Ｐ明朝" w:hAnsi="ＭＳ Ｐ明朝" w:eastAsia="ＭＳ Ｐ明朝"/>
                <w:color w:val="auto"/>
                <w:kern w:val="2"/>
                <w:sz w:val="20"/>
                <w:highlight w:val="none"/>
                <w:u w:val="none" w:color="auto"/>
              </w:rPr>
              <w:t>４</w:t>
            </w:r>
          </w:p>
        </w:tc>
      </w:tr>
      <w:tr>
        <w:trPr>
          <w:trHeight w:val="149" w:hRule="atLeast"/>
        </w:trPr>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赤血球製剤</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高知県</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59.0</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56.4</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57.7</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58.1</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61.3</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60.9</w:t>
            </w:r>
          </w:p>
        </w:tc>
      </w:tr>
      <w:tr>
        <w:trPr>
          <w:trHeight w:val="190"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color w:val="000000"/>
                <w:kern w:val="0"/>
                <w:sz w:val="20"/>
              </w:rPr>
            </w:pP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全国</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50.7</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50.1</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50.6</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50.4</w:t>
            </w:r>
          </w:p>
        </w:tc>
        <w:tc>
          <w:tcPr>
            <w:tcW w:w="99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51.6</w:t>
            </w:r>
          </w:p>
        </w:tc>
        <w:tc>
          <w:tcPr>
            <w:tcW w:w="99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52.1</w:t>
            </w:r>
          </w:p>
        </w:tc>
      </w:tr>
      <w:tr>
        <w:trPr>
          <w:trHeight w:val="244" w:hRule="atLeast"/>
        </w:trPr>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血漿製剤</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高知県</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21.4</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19.7</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20.5</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19.2</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19.0</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19.3</w:t>
            </w:r>
          </w:p>
        </w:tc>
      </w:tr>
      <w:tr>
        <w:trPr>
          <w:trHeight w:val="190"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color w:val="000000"/>
                <w:kern w:val="0"/>
                <w:sz w:val="20"/>
              </w:rPr>
            </w:pP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全国</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17.4</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17.2</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17.0</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16.7</w:t>
            </w:r>
          </w:p>
        </w:tc>
        <w:tc>
          <w:tcPr>
            <w:tcW w:w="99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16.7</w:t>
            </w:r>
          </w:p>
        </w:tc>
        <w:tc>
          <w:tcPr>
            <w:tcW w:w="99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16.7</w:t>
            </w:r>
          </w:p>
        </w:tc>
      </w:tr>
      <w:tr>
        <w:trPr>
          <w:trHeight w:val="149" w:hRule="atLeast"/>
        </w:trPr>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血小板製剤</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高知県</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80.5</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79.3</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70.4</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71.5</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78.5</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76.3</w:t>
            </w:r>
          </w:p>
        </w:tc>
      </w:tr>
      <w:tr>
        <w:trPr>
          <w:trHeight w:val="190" w:hRule="atLeast"/>
        </w:trPr>
        <w:tc>
          <w:tcPr>
            <w:tcW w:w="1701"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color w:val="000000"/>
                <w:kern w:val="0"/>
                <w:sz w:val="20"/>
              </w:rPr>
            </w:pPr>
          </w:p>
        </w:tc>
        <w:tc>
          <w:tcPr>
            <w:tcW w:w="1134"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全国</w:t>
            </w:r>
          </w:p>
        </w:tc>
        <w:tc>
          <w:tcPr>
            <w:tcW w:w="1134"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71.4</w:t>
            </w:r>
          </w:p>
        </w:tc>
        <w:tc>
          <w:tcPr>
            <w:tcW w:w="1134"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69.5</w:t>
            </w:r>
          </w:p>
        </w:tc>
        <w:tc>
          <w:tcPr>
            <w:tcW w:w="1134"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70.5</w:t>
            </w:r>
          </w:p>
        </w:tc>
        <w:tc>
          <w:tcPr>
            <w:tcW w:w="1134"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68.7</w:t>
            </w:r>
          </w:p>
        </w:tc>
        <w:tc>
          <w:tcPr>
            <w:tcW w:w="992"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69.2</w:t>
            </w:r>
          </w:p>
        </w:tc>
        <w:tc>
          <w:tcPr>
            <w:tcW w:w="992"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69.2</w:t>
            </w:r>
          </w:p>
        </w:tc>
      </w:tr>
      <w:tr>
        <w:trPr>
          <w:trHeight w:val="163" w:hRule="atLeast"/>
        </w:trPr>
        <w:tc>
          <w:tcPr>
            <w:tcW w:w="1701" w:type="dxa"/>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総供給数</w:t>
            </w:r>
          </w:p>
        </w:tc>
        <w:tc>
          <w:tcPr>
            <w:tcW w:w="1134" w:type="dxa"/>
            <w:tcBorders>
              <w:top w:val="doub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高知県</w:t>
            </w:r>
          </w:p>
        </w:tc>
        <w:tc>
          <w:tcPr>
            <w:tcW w:w="1134" w:type="dxa"/>
            <w:tcBorders>
              <w:top w:val="doub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160.8</w:t>
            </w:r>
          </w:p>
        </w:tc>
        <w:tc>
          <w:tcPr>
            <w:tcW w:w="1134" w:type="dxa"/>
            <w:tcBorders>
              <w:top w:val="doub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155.4</w:t>
            </w:r>
          </w:p>
        </w:tc>
        <w:tc>
          <w:tcPr>
            <w:tcW w:w="1134" w:type="dxa"/>
            <w:tcBorders>
              <w:top w:val="doub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148.5</w:t>
            </w:r>
          </w:p>
        </w:tc>
        <w:tc>
          <w:tcPr>
            <w:tcW w:w="1134" w:type="dxa"/>
            <w:tcBorders>
              <w:top w:val="doub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148.9</w:t>
            </w:r>
          </w:p>
        </w:tc>
        <w:tc>
          <w:tcPr>
            <w:tcW w:w="992" w:type="dxa"/>
            <w:tcBorders>
              <w:top w:val="doub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158.8</w:t>
            </w:r>
          </w:p>
        </w:tc>
        <w:tc>
          <w:tcPr>
            <w:tcW w:w="992" w:type="dxa"/>
            <w:tcBorders>
              <w:top w:val="doub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156.5</w:t>
            </w:r>
          </w:p>
        </w:tc>
      </w:tr>
      <w:tr>
        <w:trPr>
          <w:trHeight w:val="217"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default" w:ascii="ＭＳ 明朝" w:hAnsi="ＭＳ 明朝"/>
                <w:color w:val="000000"/>
                <w:kern w:val="0"/>
                <w:sz w:val="20"/>
              </w:rPr>
            </w:pP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全国</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139.5</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136.8</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138.1</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135.8</w:t>
            </w:r>
          </w:p>
        </w:tc>
        <w:tc>
          <w:tcPr>
            <w:tcW w:w="99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137.4</w:t>
            </w:r>
          </w:p>
        </w:tc>
        <w:tc>
          <w:tcPr>
            <w:tcW w:w="99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138.0</w:t>
            </w:r>
          </w:p>
        </w:tc>
      </w:tr>
    </w:tbl>
    <w:p>
      <w:pPr>
        <w:pStyle w:val="0"/>
        <w:widowControl w:val="1"/>
        <w:spacing w:line="0" w:lineRule="atLeast"/>
        <w:ind w:firstLine="7920" w:firstLineChars="3600"/>
        <w:jc w:val="left"/>
        <w:rPr>
          <w:rFonts w:hint="default"/>
          <w:sz w:val="16"/>
          <w:highlight w:val="none"/>
        </w:rPr>
      </w:pPr>
      <w:r>
        <w:rPr>
          <w:rFonts w:hint="eastAsia"/>
          <w:sz w:val="16"/>
          <w:highlight w:val="none"/>
        </w:rPr>
        <w:t>　　　　　　　出典：日本赤十字社調べ</w:t>
      </w:r>
    </w:p>
    <w:p>
      <w:pPr>
        <w:pStyle w:val="0"/>
        <w:rPr>
          <w:rFonts w:hint="default"/>
          <w:highlight w:val="none"/>
        </w:rPr>
      </w:pPr>
    </w:p>
    <w:p>
      <w:pPr>
        <w:pStyle w:val="0"/>
        <w:spacing w:after="165" w:afterLines="50" w:afterAutospacing="0"/>
        <w:ind w:right="-98"/>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課題と対策</w:t>
      </w:r>
    </w:p>
    <w:p>
      <w:pPr>
        <w:pStyle w:val="0"/>
        <w:rPr>
          <w:rFonts w:hint="default"/>
          <w:b w:val="1"/>
          <w:color w:val="0070C0"/>
          <w:highlight w:val="none"/>
        </w:rPr>
      </w:pPr>
      <w:r>
        <w:rPr>
          <w:rFonts w:hint="eastAsia"/>
          <w:b w:val="1"/>
          <w:color w:val="0070C0"/>
          <w:highlight w:val="none"/>
        </w:rPr>
        <w:t>１　献血者数及び献血量の確保</w:t>
      </w:r>
    </w:p>
    <w:p>
      <w:pPr>
        <w:pStyle w:val="0"/>
        <w:ind w:left="220" w:leftChars="100" w:firstLine="220" w:firstLineChars="100"/>
        <w:rPr>
          <w:rFonts w:hint="default"/>
          <w:highlight w:val="none"/>
        </w:rPr>
      </w:pPr>
      <w:r>
        <w:rPr>
          <w:rFonts w:hint="eastAsia"/>
          <w:highlight w:val="none"/>
        </w:rPr>
        <w:t>本県で必要な血液を少しでも多く県内で賄えるよう、献血思想の啓発を進め、若年層を含めた献血者数を増やしていく必要があります。</w:t>
      </w:r>
    </w:p>
    <w:p>
      <w:pPr>
        <w:pStyle w:val="0"/>
        <w:ind w:left="220" w:leftChars="100" w:firstLine="220" w:firstLineChars="100"/>
        <w:rPr>
          <w:rFonts w:hint="default"/>
          <w:strike w:val="1"/>
          <w:highlight w:val="none"/>
          <w:shd w:val="pct15" w:color="auto" w:fill="FFFFFF"/>
        </w:rPr>
      </w:pPr>
      <w:r>
        <w:rPr>
          <w:rFonts w:hint="eastAsia"/>
          <w:highlight w:val="none"/>
        </w:rPr>
        <w:t>そのため、県は、市町村や高知県赤十字血液センターと連携し、献血推進キャンペーンや献血功労者の顕彰、</w:t>
      </w:r>
      <w:r>
        <w:rPr>
          <w:rFonts w:hint="eastAsia"/>
          <w:highlight w:val="none"/>
        </w:rPr>
        <w:t>400</w:t>
      </w:r>
      <w:r>
        <w:rPr>
          <w:rFonts w:hint="eastAsia"/>
          <w:highlight w:val="none"/>
        </w:rPr>
        <w:t>ｍ</w:t>
      </w:r>
      <w:r>
        <w:rPr>
          <w:rFonts w:hint="eastAsia"/>
          <w:highlight w:val="none"/>
        </w:rPr>
        <w:t>L</w:t>
      </w:r>
      <w:r>
        <w:rPr>
          <w:rFonts w:hint="eastAsia"/>
          <w:highlight w:val="none"/>
        </w:rPr>
        <w:t>献血の普及、県民や企業などへの献血の要請などを通じて、献血に対する理解と協力を求めていきます。特に、若年層に対しては学校などでの献血セミナーの実施や</w:t>
      </w:r>
      <w:r>
        <w:rPr>
          <w:rFonts w:hint="eastAsia"/>
          <w:color w:val="auto"/>
          <w:highlight w:val="none"/>
          <w:u w:val="none" w:color="auto"/>
        </w:rPr>
        <w:t>ＳＮＳ等を活用した広報活動を通じて、</w:t>
      </w:r>
      <w:r>
        <w:rPr>
          <w:rFonts w:hint="eastAsia"/>
          <w:highlight w:val="none"/>
        </w:rPr>
        <w:t>献血についての理解と意識の向上を目指します。</w:t>
      </w:r>
    </w:p>
    <w:p>
      <w:pPr>
        <w:pStyle w:val="0"/>
        <w:rPr>
          <w:rFonts w:hint="default"/>
          <w:highlight w:val="none"/>
        </w:rPr>
      </w:pPr>
    </w:p>
    <w:p>
      <w:pPr>
        <w:pStyle w:val="0"/>
        <w:rPr>
          <w:rFonts w:hint="eastAsia"/>
          <w:b w:val="1"/>
          <w:color w:val="003EFF"/>
          <w:highlight w:val="none"/>
        </w:rPr>
      </w:pPr>
      <w:r>
        <w:rPr>
          <w:rFonts w:hint="eastAsia"/>
          <w:b w:val="1"/>
          <w:color w:val="0070C0"/>
          <w:highlight w:val="none"/>
        </w:rPr>
        <w:t>２　血液製剤の適正使用の推進</w:t>
      </w:r>
    </w:p>
    <w:p>
      <w:pPr>
        <w:pStyle w:val="0"/>
        <w:ind w:left="220" w:leftChars="100" w:firstLine="220" w:firstLineChars="100"/>
        <w:rPr>
          <w:rFonts w:hint="default"/>
          <w:color w:val="FF0000"/>
          <w:highlight w:val="none"/>
          <w:u w:val="single" w:color="auto"/>
        </w:rPr>
      </w:pPr>
      <w:r>
        <w:rPr>
          <w:rFonts w:hint="eastAsia"/>
          <w:color w:val="000000"/>
          <w:highlight w:val="none"/>
          <w:u w:val="none" w:color="auto"/>
        </w:rPr>
        <w:t>県では、血液製剤を使用する医療機関や関係団体、高知県赤十字血液センター、県で構成する高知県合同輸血療法委員会を設けて県内の血液製剤の使用状況を分析、評価しながら、引き続き血液製剤の適正使用に向けた取組を推進します。</w:t>
      </w:r>
    </w:p>
    <w:p>
      <w:pPr>
        <w:pStyle w:val="0"/>
        <w:jc w:val="left"/>
        <w:rPr>
          <w:rFonts w:hint="default"/>
          <w:color w:val="FF0000"/>
          <w:highlight w:val="none"/>
          <w:u w:val="single" w:color="auto"/>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spacing w:after="165" w:afterLines="50" w:afterAutospacing="0"/>
        <w:rPr>
          <w:rFonts w:hint="default"/>
          <w:b w:val="1"/>
          <w:color w:val="1F497D"/>
          <w:sz w:val="28"/>
          <w:highlight w:val="none"/>
        </w:rPr>
      </w:pPr>
      <w:r>
        <w:rPr>
          <w:rFonts w:hint="eastAsia"/>
          <w:b w:val="1"/>
          <w:color w:val="1F497D"/>
          <w:sz w:val="28"/>
          <w:highlight w:val="none"/>
        </w:rPr>
        <w:t>第</w:t>
      </w:r>
      <w:r>
        <w:rPr>
          <w:rFonts w:hint="eastAsia"/>
          <w:b w:val="1"/>
          <w:color w:val="203764" w:themeColor="accent5" w:themeShade="80"/>
          <w:sz w:val="28"/>
          <w:highlight w:val="none"/>
          <w:u w:val="none" w:color="auto"/>
        </w:rPr>
        <w:t>８</w:t>
      </w:r>
      <w:r>
        <w:rPr>
          <w:rFonts w:hint="eastAsia"/>
          <w:b w:val="1"/>
          <w:color w:val="1F497D"/>
          <w:sz w:val="28"/>
          <w:highlight w:val="none"/>
        </w:rPr>
        <w:t>節　難病</w:t>
      </w:r>
    </w:p>
    <w:p>
      <w:pPr>
        <w:pStyle w:val="0"/>
        <w:ind w:firstLine="220" w:firstLineChars="100"/>
        <w:rPr>
          <w:rFonts w:hint="eastAsia"/>
          <w:color w:val="auto"/>
          <w:highlight w:val="none"/>
          <w:u w:val="none" w:color="auto"/>
        </w:rPr>
      </w:pPr>
      <w:r>
        <w:rPr>
          <w:rFonts w:hint="eastAsia"/>
          <w:color w:val="auto"/>
          <w:highlight w:val="none"/>
          <w:u w:val="none" w:color="auto"/>
          <w:vertAlign w:val="baseline"/>
        </w:rPr>
        <w:t>原因が不明で、治療方法が確立していない、いわゆる難病のうち、原因究明や治療方法の解明等を目的として、厚生労働大臣が定めた疾病を対象に、医療費の一部公費負担をしています。</w:t>
      </w:r>
    </w:p>
    <w:p>
      <w:pPr>
        <w:pStyle w:val="0"/>
        <w:ind w:firstLine="220" w:firstLineChars="100"/>
        <w:rPr>
          <w:rFonts w:hint="eastAsia"/>
          <w:color w:val="auto"/>
          <w:highlight w:val="none"/>
          <w:u w:val="none" w:color="auto"/>
        </w:rPr>
      </w:pPr>
      <w:r>
        <w:rPr>
          <w:rFonts w:hint="eastAsia"/>
          <w:color w:val="auto"/>
          <w:highlight w:val="none"/>
          <w:u w:val="none" w:color="auto"/>
        </w:rPr>
        <w:t>難病は、長期の療養生活を余儀なくされ、症状も多岐にわたるため、地域で安心して療養生活及び日常生活を送るためには、診断や治療ができる専門の医療機関の確保及び患者や家族の相談先の確保が重要です。</w:t>
      </w:r>
    </w:p>
    <w:p>
      <w:pPr>
        <w:pStyle w:val="0"/>
        <w:ind w:firstLine="220" w:firstLineChars="100"/>
        <w:rPr>
          <w:rFonts w:hint="eastAsia"/>
          <w:color w:val="FF0000"/>
          <w:highlight w:val="none"/>
          <w:u w:val="single" w:color="auto"/>
        </w:rPr>
      </w:pPr>
      <w:r>
        <w:rPr>
          <w:rFonts w:hint="eastAsia"/>
          <w:color w:val="auto"/>
          <w:highlight w:val="none"/>
          <w:u w:val="none" w:color="auto"/>
        </w:rPr>
        <w:t>さらに、疾病の特性や個々の状況に応じた多様なニーズに対応するために、保健・医療・福祉・介護・労働等の関係機関と情報共有し、連携を図りながら総合的な取り組みを進める必要があります。</w:t>
      </w:r>
    </w:p>
    <w:p>
      <w:pPr>
        <w:pStyle w:val="0"/>
        <w:ind w:leftChars="0" w:right="-98" w:rightChars="0" w:firstLineChars="0"/>
        <w:rPr>
          <w:rFonts w:hint="default"/>
          <w:b w:val="1"/>
          <w:highlight w:val="none"/>
          <w:bdr w:val="single" w:color="auto" w:sz="4" w:space="0"/>
          <w:shd w:val="clear" w:color="auto" w:fill="E5DFEC"/>
        </w:rPr>
      </w:pPr>
    </w:p>
    <w:p>
      <w:pPr>
        <w:pStyle w:val="0"/>
        <w:ind w:leftChars="0" w:right="-98" w:rightChars="0" w:hanging="678" w:hangingChars="299"/>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現状と課題</w:t>
      </w:r>
    </w:p>
    <w:p>
      <w:pPr>
        <w:pStyle w:val="0"/>
        <w:rPr>
          <w:rFonts w:hint="default"/>
          <w:b w:val="1"/>
          <w:color w:val="0070C0"/>
          <w:highlight w:val="none"/>
        </w:rPr>
      </w:pPr>
      <w:r>
        <w:rPr>
          <w:rFonts w:hint="eastAsia"/>
          <w:b w:val="1"/>
          <w:color w:val="0070C0"/>
          <w:highlight w:val="none"/>
        </w:rPr>
        <w:t>１　医療費の</w:t>
      </w:r>
      <w:r>
        <w:rPr>
          <w:rFonts w:hint="eastAsia"/>
          <w:b w:val="1"/>
          <w:color w:val="0070C0"/>
          <w:highlight w:val="none"/>
          <w:u w:val="none" w:color="auto"/>
        </w:rPr>
        <w:t>助成</w:t>
      </w:r>
    </w:p>
    <w:p>
      <w:pPr>
        <w:pStyle w:val="0"/>
        <w:ind w:left="220" w:leftChars="100" w:firstLine="220" w:firstLineChars="100"/>
        <w:rPr>
          <w:rFonts w:hint="default"/>
          <w:color w:val="auto"/>
          <w:highlight w:val="none"/>
          <w:u w:val="none" w:color="auto"/>
        </w:rPr>
      </w:pPr>
      <w:r>
        <w:rPr>
          <w:rFonts w:hint="eastAsia"/>
          <w:color w:val="000000"/>
          <w:highlight w:val="none"/>
          <w:u w:val="none" w:color="auto"/>
        </w:rPr>
        <w:t>難病のうち、患者数が本邦において一定の人数に達しないこと及び客観的な診断基準が確立していることの</w:t>
      </w:r>
      <w:r>
        <w:rPr>
          <w:rFonts w:hint="eastAsia"/>
          <w:color w:val="auto"/>
          <w:highlight w:val="none"/>
          <w:u w:val="none" w:color="auto"/>
        </w:rPr>
        <w:t>要件を満たすものについて、指定難病として医療費の助成を行い、患者の経済的な負担軽減を図っています。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特定医療費受給者証交付件数は、ほぼ横ばいで推移しており、令和５年３月末時点で</w:t>
      </w:r>
      <w:r>
        <w:rPr>
          <w:rFonts w:hint="eastAsia"/>
          <w:color w:val="auto"/>
          <w:highlight w:val="none"/>
          <w:u w:val="none" w:color="auto"/>
        </w:rPr>
        <w:t>6,152</w:t>
      </w:r>
      <w:r>
        <w:rPr>
          <w:rFonts w:hint="eastAsia"/>
          <w:color w:val="auto"/>
          <w:highlight w:val="none"/>
          <w:u w:val="none" w:color="auto"/>
        </w:rPr>
        <w:t>件となっています。指定難病の対象疾病数は、令和３年</w:t>
      </w:r>
      <w:r>
        <w:rPr>
          <w:rFonts w:hint="eastAsia"/>
          <w:color w:val="auto"/>
          <w:highlight w:val="none"/>
          <w:u w:val="none" w:color="auto"/>
        </w:rPr>
        <w:t>11</w:t>
      </w:r>
      <w:r>
        <w:rPr>
          <w:rFonts w:hint="eastAsia"/>
          <w:color w:val="auto"/>
          <w:highlight w:val="none"/>
          <w:u w:val="none" w:color="auto"/>
        </w:rPr>
        <w:t>月から</w:t>
      </w:r>
      <w:r>
        <w:rPr>
          <w:rFonts w:hint="eastAsia"/>
          <w:color w:val="auto"/>
          <w:highlight w:val="none"/>
          <w:u w:val="none" w:color="auto"/>
        </w:rPr>
        <w:t>338</w:t>
      </w:r>
      <w:r>
        <w:rPr>
          <w:rFonts w:hint="eastAsia"/>
          <w:color w:val="auto"/>
          <w:highlight w:val="none"/>
          <w:u w:val="none" w:color="auto"/>
        </w:rPr>
        <w:t>疾病に増えていますが、現在、厚生労働省の厚生科学審議会において指定難病の選定検討がなされているところであり、今後も対象疾病数が増えることが予想されています。</w:t>
      </w:r>
    </w:p>
    <w:p>
      <w:pPr>
        <w:pStyle w:val="0"/>
        <w:ind w:left="220" w:leftChars="100" w:firstLine="220" w:firstLineChars="100"/>
        <w:rPr>
          <w:rFonts w:hint="eastAsia"/>
          <w:color w:val="000000"/>
          <w:highlight w:val="none"/>
          <w:u w:val="none" w:color="auto"/>
        </w:rPr>
      </w:pPr>
      <w:r>
        <w:rPr>
          <w:rFonts w:hint="eastAsia"/>
          <w:color w:val="auto"/>
          <w:highlight w:val="none"/>
          <w:u w:val="none" w:color="auto"/>
        </w:rPr>
        <w:t>そのため、医療関係者等による申請勧奨漏れが生じないよう、特定医療費制度の周知・広報・手続き事務を円滑に行うことが求められます。</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また、「難病の患者に対する医療等に関する法律」（平成</w:t>
      </w:r>
      <w:r>
        <w:rPr>
          <w:rFonts w:hint="eastAsia"/>
          <w:color w:val="auto"/>
          <w:highlight w:val="none"/>
          <w:u w:val="none" w:color="auto"/>
        </w:rPr>
        <w:t>26</w:t>
      </w:r>
      <w:r>
        <w:rPr>
          <w:rFonts w:hint="eastAsia"/>
          <w:color w:val="auto"/>
          <w:highlight w:val="none"/>
          <w:u w:val="none" w:color="auto"/>
        </w:rPr>
        <w:t>年法律第</w:t>
      </w:r>
      <w:r>
        <w:rPr>
          <w:rFonts w:hint="eastAsia"/>
          <w:color w:val="auto"/>
          <w:highlight w:val="none"/>
          <w:u w:val="none" w:color="auto"/>
        </w:rPr>
        <w:t>50</w:t>
      </w:r>
      <w:r>
        <w:rPr>
          <w:rFonts w:hint="eastAsia"/>
          <w:color w:val="auto"/>
          <w:highlight w:val="none"/>
          <w:u w:val="none" w:color="auto"/>
        </w:rPr>
        <w:t>号。以下「難病法」という。）が令和４年</w:t>
      </w:r>
      <w:r>
        <w:rPr>
          <w:rFonts w:hint="eastAsia"/>
          <w:color w:val="auto"/>
          <w:highlight w:val="none"/>
          <w:u w:val="none" w:color="auto"/>
        </w:rPr>
        <w:t>12</w:t>
      </w:r>
      <w:r>
        <w:rPr>
          <w:rFonts w:hint="eastAsia"/>
          <w:color w:val="auto"/>
          <w:highlight w:val="none"/>
          <w:u w:val="none" w:color="auto"/>
        </w:rPr>
        <w:t>月に改正され、医療費助成の開始時期を申請日時点から重症化時点に遡り可能とする仕組みや、マイナンバー連携を活用した登録者証の登録・発行による福祉・就労等の各種支援を円滑に利用できる仕組みが創設されました。</w:t>
      </w:r>
    </w:p>
    <w:p>
      <w:pPr>
        <w:pStyle w:val="0"/>
        <w:ind w:left="220" w:leftChars="100" w:firstLine="220" w:firstLineChars="100"/>
        <w:rPr>
          <w:rFonts w:hint="default"/>
          <w:highlight w:val="none"/>
        </w:rPr>
      </w:pPr>
      <w:r>
        <w:rPr>
          <w:rFonts w:hint="eastAsia"/>
          <w:color w:val="auto"/>
          <w:highlight w:val="none"/>
          <w:u w:val="none" w:color="auto"/>
        </w:rPr>
        <w:t>今後は、難病法の改正内容に基づいた取り組みが必要です。</w:t>
      </w:r>
    </w:p>
    <w:p>
      <w:pPr>
        <w:pStyle w:val="0"/>
        <w:ind w:left="227" w:hanging="227" w:hangingChars="100"/>
        <w:rPr>
          <w:rFonts w:hint="default"/>
          <w:highlight w:val="none"/>
        </w:rPr>
      </w:pPr>
    </w:p>
    <w:p>
      <w:pPr>
        <w:pStyle w:val="0"/>
        <w:jc w:val="center"/>
        <w:rPr>
          <w:rFonts w:hint="default"/>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w:t>
      </w:r>
      <w:r>
        <w:rPr>
          <w:rFonts w:hint="eastAsia" w:ascii="ＭＳ ゴシック" w:hAnsi="ＭＳ ゴシック" w:eastAsia="ＭＳ ゴシック"/>
          <w:color w:val="auto"/>
          <w:sz w:val="22"/>
          <w:highlight w:val="none"/>
          <w:u w:val="none" w:color="auto"/>
        </w:rPr>
        <w:t>8</w:t>
      </w:r>
      <w:r>
        <w:rPr>
          <w:rFonts w:hint="eastAsia" w:ascii="ＭＳ ゴシック" w:hAnsi="ＭＳ ゴシック" w:eastAsia="ＭＳ ゴシック"/>
          <w:sz w:val="22"/>
          <w:highlight w:val="none"/>
        </w:rPr>
        <w:t>-1</w:t>
      </w:r>
      <w:r>
        <w:rPr>
          <w:rFonts w:hint="eastAsia" w:ascii="ＭＳ ゴシック" w:hAnsi="ＭＳ ゴシック" w:eastAsia="ＭＳ ゴシック"/>
          <w:sz w:val="22"/>
          <w:highlight w:val="none"/>
        </w:rPr>
        <w:t>）特定医療費受給者証交付</w:t>
      </w:r>
      <w:r>
        <w:rPr>
          <w:rFonts w:hint="eastAsia" w:ascii="ＭＳ ゴシック" w:hAnsi="ＭＳ ゴシック" w:eastAsia="ＭＳ ゴシック"/>
          <w:color w:val="000000"/>
          <w:sz w:val="22"/>
          <w:highlight w:val="none"/>
        </w:rPr>
        <w:t>件数の推</w:t>
      </w:r>
      <w:r>
        <w:rPr>
          <w:rFonts w:hint="eastAsia" w:ascii="ＭＳ ゴシック" w:hAnsi="ＭＳ ゴシック" w:eastAsia="ＭＳ ゴシック"/>
          <w:sz w:val="22"/>
          <w:highlight w:val="none"/>
        </w:rPr>
        <w:t>移</w:t>
      </w:r>
    </w:p>
    <w:p>
      <w:pPr>
        <w:pStyle w:val="0"/>
        <w:rPr>
          <w:rFonts w:hint="default"/>
          <w:highlight w:val="none"/>
        </w:rPr>
      </w:pPr>
      <w:r>
        <w:rPr>
          <w:rFonts w:hint="eastAsia"/>
        </w:rPr>
        <mc:AlternateContent>
          <mc:Choice Requires="wpg">
            <w:drawing>
              <wp:anchor simplePos="0" relativeHeight="17" behindDoc="0" locked="0" layoutInCell="1" hidden="0" allowOverlap="1">
                <wp:simplePos x="0" y="0"/>
                <wp:positionH relativeFrom="column">
                  <wp:posOffset>45720</wp:posOffset>
                </wp:positionH>
                <wp:positionV relativeFrom="paragraph">
                  <wp:posOffset>8255</wp:posOffset>
                </wp:positionV>
                <wp:extent cx="5894070" cy="2132965"/>
                <wp:effectExtent l="0" t="0" r="635" b="635"/>
                <wp:wrapNone/>
                <wp:docPr id="1040" name="オブジェクト 0"/>
                <a:graphic xmlns:a="http://schemas.openxmlformats.org/drawingml/2006/main">
                  <a:graphicData uri="http://schemas.microsoft.com/office/word/2010/wordprocessingGroup">
                    <wpg:wgp>
                      <wpg:cNvGrpSpPr/>
                      <wpg:grpSpPr>
                        <a:xfrm>
                          <a:off x="0" y="0"/>
                          <a:ext cx="5894070" cy="2132965"/>
                          <a:chOff x="1490" y="12106"/>
                          <a:chExt cx="9282" cy="3359"/>
                        </a:xfrm>
                      </wpg:grpSpPr>
                      <pic:pic xmlns:pic="http://schemas.openxmlformats.org/drawingml/2006/picture">
                        <pic:nvPicPr>
                          <pic:cNvPr id="1041" name="オブジェクト 0"/>
                          <pic:cNvPicPr>
                            <a:picLocks noChangeAspect="1"/>
                          </pic:cNvPicPr>
                        </pic:nvPicPr>
                        <pic:blipFill>
                          <a:blip r:embed="rId10"/>
                          <a:stretch>
                            <a:fillRect/>
                          </a:stretch>
                        </pic:blipFill>
                        <pic:spPr>
                          <a:xfrm>
                            <a:off x="1490" y="12106"/>
                            <a:ext cx="5143" cy="3099"/>
                          </a:xfrm>
                          <a:prstGeom prst="rect">
                            <a:avLst/>
                          </a:prstGeom>
                          <a:noFill/>
                          <a:ln>
                            <a:miter/>
                          </a:ln>
                        </pic:spPr>
                      </pic:pic>
                      <wps:wsp>
                        <wps:cNvPr id="1042" name="オブジェクト 0"/>
                        <wps:cNvSpPr txBox="1">
                          <a:spLocks noChangeArrowheads="1"/>
                        </wps:cNvSpPr>
                        <wps:spPr>
                          <a:xfrm>
                            <a:off x="6449" y="12819"/>
                            <a:ext cx="4323" cy="1684"/>
                          </a:xfrm>
                          <a:prstGeom prst="rect">
                            <a:avLst/>
                          </a:prstGeom>
                          <a:noFill/>
                          <a:ln cap="flat" cmpd="sng">
                            <a:prstDash val="solid"/>
                            <a:miter/>
                          </a:ln>
                        </wps:spPr>
                        <wps:txbx>
                          <w:txbxContent>
                            <w:p>
                              <w:pPr>
                                <w:pStyle w:val="0"/>
                                <w:snapToGrid w:val="0"/>
                                <w:spacing w:line="240" w:lineRule="auto"/>
                                <w:rPr>
                                  <w:rFonts w:hint="eastAsia"/>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H25</w:t>
                              </w:r>
                              <w:r>
                                <w:rPr>
                                  <w:rFonts w:hint="eastAsia" w:ascii="ＭＳ ゴシック" w:hAnsi="ＭＳ ゴシック" w:eastAsia="ＭＳ ゴシック"/>
                                  <w:sz w:val="16"/>
                                </w:rPr>
                                <w:t>年度までは特定疾患治療研究事業受給者証交付</w:t>
                              </w:r>
                            </w:p>
                            <w:p>
                              <w:pPr>
                                <w:pStyle w:val="0"/>
                                <w:snapToGrid w:val="0"/>
                                <w:spacing w:line="240" w:lineRule="auto"/>
                                <w:ind w:left="0" w:leftChars="0" w:firstLine="167" w:firstLineChars="100"/>
                                <w:rPr>
                                  <w:rFonts w:hint="eastAsia"/>
                                  <w:sz w:val="16"/>
                                </w:rPr>
                              </w:pPr>
                              <w:r>
                                <w:rPr>
                                  <w:rFonts w:hint="eastAsia" w:ascii="ＭＳ ゴシック" w:hAnsi="ＭＳ ゴシック" w:eastAsia="ＭＳ ゴシック"/>
                                  <w:sz w:val="16"/>
                                </w:rPr>
                                <w:t>件数、</w:t>
                              </w:r>
                              <w:r>
                                <w:rPr>
                                  <w:rFonts w:hint="eastAsia" w:ascii="ＭＳ ゴシック" w:hAnsi="ＭＳ ゴシック" w:eastAsia="ＭＳ ゴシック"/>
                                  <w:sz w:val="16"/>
                                </w:rPr>
                                <w:t>H26</w:t>
                              </w:r>
                              <w:r>
                                <w:rPr>
                                  <w:rFonts w:hint="eastAsia" w:ascii="ＭＳ ゴシック" w:hAnsi="ＭＳ ゴシック" w:eastAsia="ＭＳ ゴシック"/>
                                  <w:sz w:val="16"/>
                                </w:rPr>
                                <w:t>年度からは特定医療費受給者証交付件数）</w:t>
                              </w:r>
                            </w:p>
                            <w:p>
                              <w:pPr>
                                <w:pStyle w:val="0"/>
                                <w:snapToGrid w:val="0"/>
                                <w:spacing w:line="240" w:lineRule="auto"/>
                                <w:ind w:firstLine="167" w:firstLineChars="100"/>
                                <w:rPr>
                                  <w:rFonts w:hint="eastAsia"/>
                                  <w:sz w:val="16"/>
                                </w:rPr>
                              </w:pPr>
                            </w:p>
                            <w:p>
                              <w:pPr>
                                <w:pStyle w:val="0"/>
                                <w:snapToGrid w:val="0"/>
                                <w:spacing w:line="240" w:lineRule="auto"/>
                                <w:ind w:left="0" w:leftChars="0" w:firstLine="167" w:firstLineChars="100"/>
                                <w:rPr>
                                  <w:rFonts w:hint="eastAsia"/>
                                  <w:color w:val="auto"/>
                                  <w:sz w:val="16"/>
                                  <w:u w:val="none" w:color="auto"/>
                                </w:rPr>
                              </w:pPr>
                              <w:r>
                                <w:rPr>
                                  <w:rFonts w:hint="eastAsia"/>
                                  <w:color w:val="auto"/>
                                  <w:sz w:val="16"/>
                                  <w:u w:val="none" w:color="auto"/>
                                </w:rPr>
                                <w:t>※平成</w:t>
                              </w:r>
                              <w:r>
                                <w:rPr>
                                  <w:rFonts w:hint="eastAsia"/>
                                  <w:color w:val="auto"/>
                                  <w:sz w:val="16"/>
                                  <w:u w:val="none" w:color="auto"/>
                                </w:rPr>
                                <w:t>27</w:t>
                              </w:r>
                              <w:r>
                                <w:rPr>
                                  <w:rFonts w:hint="eastAsia"/>
                                  <w:color w:val="auto"/>
                                  <w:sz w:val="16"/>
                                  <w:u w:val="none" w:color="auto"/>
                                </w:rPr>
                                <w:t>年１月～平成</w:t>
                              </w:r>
                              <w:r>
                                <w:rPr>
                                  <w:rFonts w:hint="eastAsia"/>
                                  <w:color w:val="auto"/>
                                  <w:sz w:val="16"/>
                                  <w:u w:val="none" w:color="auto"/>
                                </w:rPr>
                                <w:t>29</w:t>
                              </w:r>
                              <w:r>
                                <w:rPr>
                                  <w:rFonts w:hint="eastAsia"/>
                                  <w:color w:val="auto"/>
                                  <w:sz w:val="16"/>
                                  <w:u w:val="none" w:color="auto"/>
                                </w:rPr>
                                <w:t>年９月は経過措置により</w:t>
                              </w:r>
                            </w:p>
                            <w:p>
                              <w:pPr>
                                <w:pStyle w:val="0"/>
                                <w:snapToGrid w:val="0"/>
                                <w:spacing w:line="240" w:lineRule="auto"/>
                                <w:ind w:left="0" w:leftChars="0" w:firstLine="167" w:firstLineChars="100"/>
                                <w:rPr>
                                  <w:rFonts w:hint="eastAsia"/>
                                  <w:color w:val="FF0000"/>
                                  <w:sz w:val="16"/>
                                  <w:u w:val="single" w:color="auto"/>
                                </w:rPr>
                              </w:pPr>
                              <w:r>
                                <w:rPr>
                                  <w:rFonts w:hint="eastAsia"/>
                                  <w:color w:val="auto"/>
                                  <w:sz w:val="16"/>
                                  <w:u w:val="none" w:color="auto"/>
                                </w:rPr>
                                <w:t>患者数が増大</w:t>
                              </w:r>
                            </w:p>
                          </w:txbxContent>
                        </wps:txbx>
                        <wps:bodyPr vertOverflow="overflow" horzOverflow="overflow" wrap="square" lIns="74295" tIns="8890" rIns="74295" bIns="8890" upright="1"/>
                      </wps:wsp>
                      <wps:wsp>
                        <wps:cNvPr id="1043" name="オブジェクト 0"/>
                        <wps:cNvSpPr txBox="1">
                          <a:spLocks noChangeArrowheads="1"/>
                        </wps:cNvSpPr>
                        <wps:spPr>
                          <a:xfrm>
                            <a:off x="6213" y="15133"/>
                            <a:ext cx="1185" cy="332"/>
                          </a:xfrm>
                          <a:prstGeom prst="rect">
                            <a:avLst/>
                          </a:prstGeom>
                          <a:noFill/>
                          <a:ln cap="flat" cmpd="sng">
                            <a:prstDash val="solid"/>
                            <a:miter/>
                          </a:ln>
                        </wps:spPr>
                        <wps:txbx>
                          <w:txbxContent>
                            <w:p>
                              <w:pPr>
                                <w:pStyle w:val="0"/>
                                <w:spacing w:line="320" w:lineRule="exact"/>
                                <w:rPr>
                                  <w:rFonts w:hint="eastAsia"/>
                                  <w:sz w:val="16"/>
                                </w:rPr>
                              </w:pPr>
                              <w:r>
                                <w:rPr>
                                  <w:rFonts w:hint="eastAsia" w:ascii="ＭＳ ゴシック" w:hAnsi="ＭＳ ゴシック" w:eastAsia="ＭＳ ゴシック"/>
                                  <w:sz w:val="16"/>
                                </w:rPr>
                                <w:t>（年度）</w:t>
                              </w:r>
                            </w:p>
                          </w:txbxContent>
                        </wps:txbx>
                        <wps:bodyPr vertOverflow="overflow" horzOverflow="overflow" wrap="square" lIns="74295" tIns="8890" rIns="74295" bIns="8890" upright="1"/>
                      </wps:wsp>
                    </wpg:wgp>
                  </a:graphicData>
                </a:graphic>
              </wp:anchor>
            </w:drawing>
          </mc:Choice>
          <mc:Fallback>
            <w:pict>
              <v:group id="オブジェクト 0" style="margin-top:0.65pt;mso-position-vertical-relative:text;mso-position-horizontal-relative:text;position:absolute;height:167.95pt;width:464.1pt;margin-left:3.6pt;z-index:17;" coordsize="9282,3359" coordorigin="1490,12106" o:spid="_x0000_s104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099;width:5143;top:12106;left:1490;position:absolute;" o:spid="_x0000_s1041" filled="f" stroked="f" o:spt="75" type="#_x0000_t75">
                  <v:fill/>
                  <v:imagedata o:title="" r:id="rId10"/>
                  <w10:wrap type="none" anchorx="text" anchory="text"/>
                </v:shape>
                <v:shapetype id="_x0000_t202" coordsize="21600,21600" o:spt="202" path="m,l,21600r21600,l21600,xe">
                  <v:stroke joinstyle="miter"/>
                  <v:path gradientshapeok="t" o:connecttype="rect"/>
                </v:shapetype>
                <v:shape id="オブジェクト 0" style="height:1684;width:4323;top:12819;left:6449;position:absolute;" o:spid="_x0000_s1042" filled="f" stroked="f" o:spt="202" type="#_x0000_t202">
                  <v:fill/>
                  <v:stroke linestyle="single" endcap="flat" dashstyle="solid"/>
                  <v:textbox style="layout-flow:horizontal;" inset="2.0637499999999998mm,0.24694444444444438mm,2.0637499999999998mm,0.24694444444444438mm">
                    <w:txbxContent>
                      <w:p>
                        <w:pPr>
                          <w:pStyle w:val="0"/>
                          <w:snapToGrid w:val="0"/>
                          <w:spacing w:line="240" w:lineRule="auto"/>
                          <w:rPr>
                            <w:rFonts w:hint="eastAsia"/>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H25</w:t>
                        </w:r>
                        <w:r>
                          <w:rPr>
                            <w:rFonts w:hint="eastAsia" w:ascii="ＭＳ ゴシック" w:hAnsi="ＭＳ ゴシック" w:eastAsia="ＭＳ ゴシック"/>
                            <w:sz w:val="16"/>
                          </w:rPr>
                          <w:t>年度までは特定疾患治療研究事業受給者証交付</w:t>
                        </w:r>
                      </w:p>
                      <w:p>
                        <w:pPr>
                          <w:pStyle w:val="0"/>
                          <w:snapToGrid w:val="0"/>
                          <w:spacing w:line="240" w:lineRule="auto"/>
                          <w:ind w:left="0" w:leftChars="0" w:firstLine="167" w:firstLineChars="100"/>
                          <w:rPr>
                            <w:rFonts w:hint="eastAsia"/>
                            <w:sz w:val="16"/>
                          </w:rPr>
                        </w:pPr>
                        <w:r>
                          <w:rPr>
                            <w:rFonts w:hint="eastAsia" w:ascii="ＭＳ ゴシック" w:hAnsi="ＭＳ ゴシック" w:eastAsia="ＭＳ ゴシック"/>
                            <w:sz w:val="16"/>
                          </w:rPr>
                          <w:t>件数、</w:t>
                        </w:r>
                        <w:r>
                          <w:rPr>
                            <w:rFonts w:hint="eastAsia" w:ascii="ＭＳ ゴシック" w:hAnsi="ＭＳ ゴシック" w:eastAsia="ＭＳ ゴシック"/>
                            <w:sz w:val="16"/>
                          </w:rPr>
                          <w:t>H26</w:t>
                        </w:r>
                        <w:r>
                          <w:rPr>
                            <w:rFonts w:hint="eastAsia" w:ascii="ＭＳ ゴシック" w:hAnsi="ＭＳ ゴシック" w:eastAsia="ＭＳ ゴシック"/>
                            <w:sz w:val="16"/>
                          </w:rPr>
                          <w:t>年度からは特定医療費受給者証交付件数）</w:t>
                        </w:r>
                      </w:p>
                      <w:p>
                        <w:pPr>
                          <w:pStyle w:val="0"/>
                          <w:snapToGrid w:val="0"/>
                          <w:spacing w:line="240" w:lineRule="auto"/>
                          <w:ind w:firstLine="167" w:firstLineChars="100"/>
                          <w:rPr>
                            <w:rFonts w:hint="eastAsia"/>
                            <w:sz w:val="16"/>
                          </w:rPr>
                        </w:pPr>
                      </w:p>
                      <w:p>
                        <w:pPr>
                          <w:pStyle w:val="0"/>
                          <w:snapToGrid w:val="0"/>
                          <w:spacing w:line="240" w:lineRule="auto"/>
                          <w:ind w:left="0" w:leftChars="0" w:firstLine="167" w:firstLineChars="100"/>
                          <w:rPr>
                            <w:rFonts w:hint="eastAsia"/>
                            <w:color w:val="auto"/>
                            <w:sz w:val="16"/>
                            <w:u w:val="none" w:color="auto"/>
                          </w:rPr>
                        </w:pPr>
                        <w:r>
                          <w:rPr>
                            <w:rFonts w:hint="eastAsia"/>
                            <w:color w:val="auto"/>
                            <w:sz w:val="16"/>
                            <w:u w:val="none" w:color="auto"/>
                          </w:rPr>
                          <w:t>※平成</w:t>
                        </w:r>
                        <w:r>
                          <w:rPr>
                            <w:rFonts w:hint="eastAsia"/>
                            <w:color w:val="auto"/>
                            <w:sz w:val="16"/>
                            <w:u w:val="none" w:color="auto"/>
                          </w:rPr>
                          <w:t>27</w:t>
                        </w:r>
                        <w:r>
                          <w:rPr>
                            <w:rFonts w:hint="eastAsia"/>
                            <w:color w:val="auto"/>
                            <w:sz w:val="16"/>
                            <w:u w:val="none" w:color="auto"/>
                          </w:rPr>
                          <w:t>年１月～平成</w:t>
                        </w:r>
                        <w:r>
                          <w:rPr>
                            <w:rFonts w:hint="eastAsia"/>
                            <w:color w:val="auto"/>
                            <w:sz w:val="16"/>
                            <w:u w:val="none" w:color="auto"/>
                          </w:rPr>
                          <w:t>29</w:t>
                        </w:r>
                        <w:r>
                          <w:rPr>
                            <w:rFonts w:hint="eastAsia"/>
                            <w:color w:val="auto"/>
                            <w:sz w:val="16"/>
                            <w:u w:val="none" w:color="auto"/>
                          </w:rPr>
                          <w:t>年９月は経過措置により</w:t>
                        </w:r>
                      </w:p>
                      <w:p>
                        <w:pPr>
                          <w:pStyle w:val="0"/>
                          <w:snapToGrid w:val="0"/>
                          <w:spacing w:line="240" w:lineRule="auto"/>
                          <w:ind w:left="0" w:leftChars="0" w:firstLine="167" w:firstLineChars="100"/>
                          <w:rPr>
                            <w:rFonts w:hint="eastAsia"/>
                            <w:color w:val="FF0000"/>
                            <w:sz w:val="16"/>
                            <w:u w:val="single" w:color="auto"/>
                          </w:rPr>
                        </w:pPr>
                        <w:r>
                          <w:rPr>
                            <w:rFonts w:hint="eastAsia"/>
                            <w:color w:val="auto"/>
                            <w:sz w:val="16"/>
                            <w:u w:val="none" w:color="auto"/>
                          </w:rPr>
                          <w:t>患者数が増大</w:t>
                        </w:r>
                      </w:p>
                    </w:txbxContent>
                  </v:textbox>
                  <v:imagedata o:title=""/>
                  <w10:wrap type="none" anchorx="text" anchory="text"/>
                </v:shape>
                <v:shape id="オブジェクト 0" style="height:332;width:1185;top:15133;left:6213;position:absolute;" o:spid="_x0000_s1043" filled="f" stroked="f" o:spt="202" type="#_x0000_t202">
                  <v:fill/>
                  <v:stroke linestyle="single" endcap="flat" dashstyle="solid"/>
                  <v:textbox style="layout-flow:horizontal;" inset="2.0637499999999998mm,0.24694444444444438mm,2.0637499999999998mm,0.24694444444444438mm">
                    <w:txbxContent>
                      <w:p>
                        <w:pPr>
                          <w:pStyle w:val="0"/>
                          <w:spacing w:line="320" w:lineRule="exact"/>
                          <w:rPr>
                            <w:rFonts w:hint="eastAsia"/>
                            <w:sz w:val="16"/>
                          </w:rPr>
                        </w:pPr>
                        <w:r>
                          <w:rPr>
                            <w:rFonts w:hint="eastAsia" w:ascii="ＭＳ ゴシック" w:hAnsi="ＭＳ ゴシック" w:eastAsia="ＭＳ ゴシック"/>
                            <w:sz w:val="16"/>
                          </w:rPr>
                          <w:t>（年度）</w:t>
                        </w:r>
                      </w:p>
                    </w:txbxContent>
                  </v:textbox>
                  <v:imagedata o:title=""/>
                  <w10:wrap type="none" anchorx="text" anchory="text"/>
                </v:shape>
                <w10:wrap type="none" anchorx="text" anchory="text"/>
              </v:group>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jc w:val="center"/>
        <w:rPr>
          <w:rFonts w:hint="eastAsia"/>
          <w:highlight w:val="none"/>
        </w:rPr>
      </w:pPr>
      <w:r>
        <w:rPr>
          <w:rFonts w:hint="eastAsia"/>
        </w:rPr>
        <w:drawing>
          <wp:anchor distT="0" distB="0" distL="203200" distR="203200" simplePos="0" relativeHeight="16" behindDoc="1" locked="0" layoutInCell="1" hidden="0" allowOverlap="1">
            <wp:simplePos x="0" y="0"/>
            <wp:positionH relativeFrom="column">
              <wp:posOffset>1148715</wp:posOffset>
            </wp:positionH>
            <wp:positionV relativeFrom="paragraph">
              <wp:posOffset>207645</wp:posOffset>
            </wp:positionV>
            <wp:extent cx="3703320" cy="2359025"/>
            <wp:effectExtent l="0" t="0" r="0" b="0"/>
            <wp:wrapNone/>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11"/>
                    <a:stretch>
                      <a:fillRect/>
                    </a:stretch>
                  </pic:blipFill>
                  <pic:spPr>
                    <a:xfrm>
                      <a:off x="0" y="0"/>
                      <a:ext cx="3703320" cy="2359025"/>
                    </a:xfrm>
                    <a:prstGeom prst="rect">
                      <a:avLst/>
                    </a:prstGeom>
                    <a:noFill/>
                    <a:ln>
                      <a:miter/>
                    </a:ln>
                  </pic:spPr>
                </pic:pic>
              </a:graphicData>
            </a:graphic>
          </wp:anchor>
        </w:drawing>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w:t>
      </w:r>
      <w:r>
        <w:rPr>
          <w:rFonts w:hint="eastAsia" w:ascii="ＭＳ ゴシック" w:hAnsi="ＭＳ ゴシック" w:eastAsia="ＭＳ ゴシック"/>
          <w:color w:val="auto"/>
          <w:sz w:val="22"/>
          <w:highlight w:val="none"/>
          <w:u w:val="none" w:color="auto"/>
        </w:rPr>
        <w:t>8-2</w:t>
      </w:r>
      <w:r>
        <w:rPr>
          <w:rFonts w:hint="eastAsia" w:ascii="ＭＳ ゴシック" w:hAnsi="ＭＳ ゴシック" w:eastAsia="ＭＳ ゴシック"/>
          <w:color w:val="auto"/>
          <w:sz w:val="22"/>
          <w:highlight w:val="none"/>
          <w:u w:val="none" w:color="auto"/>
        </w:rPr>
        <w:t>）疾患群別の特定医療費受給者証交付割合</w:t>
      </w:r>
      <w:r>
        <w:rPr>
          <w:rFonts w:hint="eastAsia" w:ascii="ＭＳ ゴシック" w:hAnsi="ＭＳ ゴシック" w:eastAsia="ＭＳ ゴシック"/>
          <w:color w:val="auto"/>
          <w:sz w:val="16"/>
          <w:highlight w:val="none"/>
          <w:u w:val="none" w:color="auto"/>
        </w:rPr>
        <w:t>（令和５年３月末現在）</w: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ind w:leftChars="0" w:firstLine="0" w:firstLineChars="0"/>
        <w:jc w:val="center"/>
        <w:rPr>
          <w:rFonts w:hint="default" w:ascii="ＭＳ ゴシック" w:hAnsi="ＭＳ ゴシック" w:eastAsia="ＭＳ ゴシック"/>
          <w:highlight w:val="none"/>
          <w:shd w:val="pct15" w:color="auto" w:fill="FFFFFF"/>
        </w:rPr>
      </w:pPr>
      <w:r>
        <w:rPr>
          <w:rFonts w:hint="eastAsia" w:ascii="ＭＳ ゴシック" w:hAnsi="ＭＳ ゴシック" w:eastAsia="ＭＳ ゴシック"/>
          <w:highlight w:val="none"/>
        </w:rPr>
        <w:t>（図表</w:t>
      </w:r>
      <w:r>
        <w:rPr>
          <w:rFonts w:hint="eastAsia" w:ascii="ＭＳ ゴシック" w:hAnsi="ＭＳ ゴシック" w:eastAsia="ＭＳ ゴシック"/>
          <w:highlight w:val="none"/>
        </w:rPr>
        <w:t>7-</w:t>
      </w:r>
      <w:r>
        <w:rPr>
          <w:rFonts w:hint="eastAsia" w:ascii="ＭＳ ゴシック" w:hAnsi="ＭＳ ゴシック" w:eastAsia="ＭＳ ゴシック"/>
          <w:color w:val="auto"/>
          <w:sz w:val="22"/>
          <w:highlight w:val="none"/>
          <w:u w:val="none" w:color="auto"/>
        </w:rPr>
        <w:t>8-3</w:t>
      </w:r>
      <w:r>
        <w:rPr>
          <w:rFonts w:hint="eastAsia" w:ascii="ＭＳ ゴシック" w:hAnsi="ＭＳ ゴシック" w:eastAsia="ＭＳ ゴシック"/>
          <w:color w:val="auto"/>
          <w:highlight w:val="none"/>
          <w:u w:val="none" w:color="auto"/>
        </w:rPr>
        <w:t>）特定医療費受給者証の年代別交付件数　　　　　</w:t>
      </w:r>
    </w:p>
    <w:tbl>
      <w:tblPr>
        <w:tblStyle w:val="11"/>
        <w:tblW w:w="9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675"/>
        <w:gridCol w:w="1074"/>
        <w:gridCol w:w="1074"/>
        <w:gridCol w:w="1074"/>
        <w:gridCol w:w="1074"/>
        <w:gridCol w:w="1074"/>
        <w:gridCol w:w="1074"/>
        <w:gridCol w:w="1074"/>
        <w:gridCol w:w="1075"/>
      </w:tblGrid>
      <w:tr>
        <w:trPr/>
        <w:tc>
          <w:tcPr>
            <w:tcW w:w="6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jc w:val="center"/>
              <w:rPr>
                <w:rFonts w:hint="eastAsia" w:ascii="ＭＳ 明朝" w:hAnsi="ＭＳ 明朝"/>
                <w:kern w:val="2"/>
                <w:sz w:val="22"/>
                <w:highlight w:val="none"/>
              </w:rPr>
            </w:pPr>
            <w:r>
              <w:rPr>
                <w:rFonts w:hint="eastAsia" w:ascii="ＭＳ 明朝" w:hAnsi="ＭＳ 明朝"/>
                <w:kern w:val="2"/>
                <w:sz w:val="22"/>
                <w:highlight w:val="none"/>
              </w:rPr>
              <w:t>年度</w:t>
            </w:r>
          </w:p>
        </w:tc>
        <w:tc>
          <w:tcPr>
            <w:tcW w:w="1074"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0"/>
              <w:widowControl w:val="0"/>
              <w:tabs>
                <w:tab w:val="left" w:leader="none" w:pos="7945"/>
              </w:tabs>
              <w:jc w:val="center"/>
              <w:rPr>
                <w:rFonts w:hint="eastAsia" w:ascii="ＭＳ 明朝" w:hAnsi="ＭＳ 明朝"/>
                <w:kern w:val="2"/>
                <w:sz w:val="22"/>
                <w:highlight w:val="none"/>
              </w:rPr>
            </w:pPr>
            <w:r>
              <w:rPr>
                <w:rFonts w:hint="eastAsia" w:ascii="ＭＳ 明朝" w:hAnsi="ＭＳ 明朝"/>
                <w:kern w:val="2"/>
                <w:sz w:val="22"/>
                <w:highlight w:val="none"/>
              </w:rPr>
              <w:t>高知県</w:t>
            </w:r>
          </w:p>
        </w:tc>
        <w:tc>
          <w:tcPr>
            <w:tcW w:w="7519" w:type="dxa"/>
            <w:gridSpan w:val="7"/>
            <w:tcBorders>
              <w:top w:val="none" w:color="auto" w:sz="0" w:space="0"/>
              <w:left w:val="nil"/>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kern w:val="2"/>
                <w:sz w:val="22"/>
                <w:highlight w:val="none"/>
              </w:rPr>
            </w:pPr>
          </w:p>
        </w:tc>
      </w:tr>
      <w:tr>
        <w:trPr/>
        <w:tc>
          <w:tcPr>
            <w:tcW w:w="6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rPr>
            </w:pPr>
          </w:p>
        </w:tc>
        <w:tc>
          <w:tcPr>
            <w:tcW w:w="10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adjustRightInd w:val="0"/>
              <w:snapToGrid w:val="0"/>
              <w:spacing w:line="240" w:lineRule="exact"/>
              <w:jc w:val="center"/>
              <w:rPr>
                <w:rFonts w:hint="eastAsia" w:ascii="ＭＳ 明朝" w:hAnsi="ＭＳ 明朝"/>
                <w:kern w:val="2"/>
                <w:sz w:val="22"/>
                <w:highlight w:val="none"/>
              </w:rPr>
            </w:pPr>
            <w:r>
              <w:rPr>
                <w:rFonts w:hint="eastAsia" w:ascii="ＭＳ 明朝" w:hAnsi="ＭＳ 明朝"/>
                <w:kern w:val="2"/>
                <w:sz w:val="22"/>
                <w:highlight w:val="none"/>
              </w:rPr>
              <w:t>20</w:t>
            </w:r>
            <w:r>
              <w:rPr>
                <w:rFonts w:hint="eastAsia" w:ascii="ＭＳ 明朝" w:hAnsi="ＭＳ 明朝"/>
                <w:kern w:val="2"/>
                <w:sz w:val="22"/>
                <w:highlight w:val="none"/>
              </w:rPr>
              <w:t>歳</w:t>
            </w:r>
            <w:r>
              <w:rPr>
                <w:rFonts w:hint="default" w:ascii="ＭＳ 明朝" w:hAnsi="ＭＳ 明朝"/>
                <w:kern w:val="2"/>
                <w:sz w:val="22"/>
                <w:highlight w:val="none"/>
              </w:rPr>
              <w:br w:type="textWrapping" w:clear="none"/>
            </w:r>
            <w:r>
              <w:rPr>
                <w:rFonts w:hint="eastAsia" w:ascii="ＭＳ 明朝" w:hAnsi="ＭＳ 明朝"/>
                <w:kern w:val="2"/>
                <w:sz w:val="22"/>
                <w:highlight w:val="none"/>
              </w:rPr>
              <w:t>未満</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jc w:val="center"/>
              <w:rPr>
                <w:rFonts w:hint="eastAsia" w:ascii="ＭＳ 明朝" w:hAnsi="ＭＳ 明朝"/>
                <w:kern w:val="2"/>
                <w:sz w:val="22"/>
                <w:highlight w:val="none"/>
              </w:rPr>
            </w:pPr>
            <w:r>
              <w:rPr>
                <w:rFonts w:hint="eastAsia" w:ascii="ＭＳ 明朝" w:hAnsi="ＭＳ 明朝"/>
                <w:kern w:val="2"/>
                <w:sz w:val="22"/>
                <w:highlight w:val="none"/>
              </w:rPr>
              <w:t>20</w:t>
            </w:r>
            <w:r>
              <w:rPr>
                <w:rFonts w:hint="eastAsia" w:ascii="ＭＳ 明朝" w:hAnsi="ＭＳ 明朝"/>
                <w:kern w:val="2"/>
                <w:sz w:val="22"/>
                <w:highlight w:val="none"/>
              </w:rPr>
              <w:t>歳代</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jc w:val="center"/>
              <w:rPr>
                <w:rFonts w:hint="eastAsia" w:ascii="ＭＳ 明朝" w:hAnsi="ＭＳ 明朝"/>
                <w:kern w:val="2"/>
                <w:sz w:val="22"/>
                <w:highlight w:val="none"/>
              </w:rPr>
            </w:pPr>
            <w:r>
              <w:rPr>
                <w:rFonts w:hint="eastAsia" w:ascii="ＭＳ 明朝" w:hAnsi="ＭＳ 明朝"/>
                <w:kern w:val="2"/>
                <w:sz w:val="22"/>
                <w:highlight w:val="none"/>
              </w:rPr>
              <w:t>30</w:t>
            </w:r>
            <w:r>
              <w:rPr>
                <w:rFonts w:hint="eastAsia" w:ascii="ＭＳ 明朝" w:hAnsi="ＭＳ 明朝"/>
                <w:kern w:val="2"/>
                <w:sz w:val="22"/>
                <w:highlight w:val="none"/>
              </w:rPr>
              <w:t>歳代</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jc w:val="center"/>
              <w:rPr>
                <w:rFonts w:hint="eastAsia" w:ascii="ＭＳ 明朝" w:hAnsi="ＭＳ 明朝"/>
                <w:kern w:val="2"/>
                <w:sz w:val="22"/>
                <w:highlight w:val="none"/>
              </w:rPr>
            </w:pPr>
            <w:r>
              <w:rPr>
                <w:rFonts w:hint="eastAsia" w:ascii="ＭＳ 明朝" w:hAnsi="ＭＳ 明朝"/>
                <w:kern w:val="2"/>
                <w:sz w:val="22"/>
                <w:highlight w:val="none"/>
              </w:rPr>
              <w:t>40</w:t>
            </w:r>
            <w:r>
              <w:rPr>
                <w:rFonts w:hint="eastAsia" w:ascii="ＭＳ 明朝" w:hAnsi="ＭＳ 明朝"/>
                <w:kern w:val="2"/>
                <w:sz w:val="22"/>
                <w:highlight w:val="none"/>
              </w:rPr>
              <w:t>歳代</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jc w:val="center"/>
              <w:rPr>
                <w:rFonts w:hint="eastAsia" w:ascii="ＭＳ 明朝" w:hAnsi="ＭＳ 明朝"/>
                <w:kern w:val="2"/>
                <w:sz w:val="22"/>
                <w:highlight w:val="none"/>
              </w:rPr>
            </w:pPr>
            <w:r>
              <w:rPr>
                <w:rFonts w:hint="eastAsia" w:ascii="ＭＳ 明朝" w:hAnsi="ＭＳ 明朝"/>
                <w:kern w:val="2"/>
                <w:sz w:val="22"/>
                <w:highlight w:val="none"/>
              </w:rPr>
              <w:t>50</w:t>
            </w:r>
            <w:r>
              <w:rPr>
                <w:rFonts w:hint="eastAsia" w:ascii="ＭＳ 明朝" w:hAnsi="ＭＳ 明朝"/>
                <w:kern w:val="2"/>
                <w:sz w:val="22"/>
                <w:highlight w:val="none"/>
              </w:rPr>
              <w:t>歳代</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jc w:val="center"/>
              <w:rPr>
                <w:rFonts w:hint="eastAsia" w:ascii="ＭＳ 明朝" w:hAnsi="ＭＳ 明朝"/>
                <w:kern w:val="2"/>
                <w:sz w:val="22"/>
                <w:highlight w:val="none"/>
              </w:rPr>
            </w:pPr>
            <w:r>
              <w:rPr>
                <w:rFonts w:hint="eastAsia" w:ascii="ＭＳ 明朝" w:hAnsi="ＭＳ 明朝"/>
                <w:kern w:val="2"/>
                <w:sz w:val="22"/>
                <w:highlight w:val="none"/>
              </w:rPr>
              <w:t>60</w:t>
            </w:r>
            <w:r>
              <w:rPr>
                <w:rFonts w:hint="eastAsia" w:ascii="ＭＳ 明朝" w:hAnsi="ＭＳ 明朝"/>
                <w:kern w:val="2"/>
                <w:sz w:val="22"/>
                <w:highlight w:val="none"/>
              </w:rPr>
              <w:t>歳代</w:t>
            </w:r>
          </w:p>
        </w:tc>
        <w:tc>
          <w:tcPr>
            <w:tcW w:w="10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adjustRightInd w:val="0"/>
              <w:snapToGrid w:val="0"/>
              <w:spacing w:line="240" w:lineRule="atLeast"/>
              <w:jc w:val="center"/>
              <w:rPr>
                <w:rFonts w:hint="eastAsia" w:ascii="ＭＳ 明朝" w:hAnsi="ＭＳ 明朝"/>
                <w:kern w:val="2"/>
                <w:sz w:val="22"/>
                <w:highlight w:val="none"/>
              </w:rPr>
            </w:pPr>
            <w:r>
              <w:rPr>
                <w:rFonts w:hint="eastAsia" w:ascii="ＭＳ 明朝" w:hAnsi="ＭＳ 明朝"/>
                <w:kern w:val="2"/>
                <w:sz w:val="22"/>
                <w:highlight w:val="none"/>
              </w:rPr>
              <w:t>70</w:t>
            </w:r>
            <w:r>
              <w:rPr>
                <w:rFonts w:hint="eastAsia" w:ascii="ＭＳ 明朝" w:hAnsi="ＭＳ 明朝"/>
                <w:kern w:val="2"/>
                <w:sz w:val="22"/>
                <w:highlight w:val="none"/>
              </w:rPr>
              <w:t>歳</w:t>
            </w:r>
            <w:r>
              <w:rPr>
                <w:rFonts w:hint="eastAsia" w:ascii="ＭＳ 明朝" w:hAnsi="ＭＳ 明朝"/>
                <w:kern w:val="2"/>
                <w:sz w:val="22"/>
                <w:highlight w:val="none"/>
              </w:rPr>
              <w:br w:type="textWrapping" w:clear="none"/>
            </w:r>
            <w:r>
              <w:rPr>
                <w:rFonts w:hint="eastAsia" w:ascii="ＭＳ 明朝" w:hAnsi="ＭＳ 明朝"/>
                <w:kern w:val="2"/>
                <w:sz w:val="22"/>
                <w:highlight w:val="none"/>
              </w:rPr>
              <w:t>以上</w:t>
            </w:r>
          </w:p>
        </w:tc>
      </w:tr>
      <w:tr>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R</w:t>
            </w:r>
            <w:r>
              <w:rPr>
                <w:rFonts w:hint="eastAsia" w:ascii="ＭＳ 明朝" w:hAnsi="ＭＳ 明朝"/>
                <w:color w:val="auto"/>
                <w:kern w:val="2"/>
                <w:sz w:val="22"/>
                <w:highlight w:val="none"/>
                <w:u w:val="none" w:color="auto"/>
              </w:rPr>
              <w:t>２</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6,213</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21</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248</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376</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718</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858</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1,164</w:t>
            </w:r>
          </w:p>
        </w:tc>
        <w:tc>
          <w:tcPr>
            <w:tcW w:w="10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2,828</w:t>
            </w:r>
          </w:p>
        </w:tc>
      </w:tr>
      <w:tr>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R</w:t>
            </w:r>
            <w:r>
              <w:rPr>
                <w:rFonts w:hint="eastAsia" w:ascii="ＭＳ 明朝" w:hAnsi="ＭＳ 明朝"/>
                <w:color w:val="auto"/>
                <w:kern w:val="2"/>
                <w:sz w:val="22"/>
                <w:highlight w:val="none"/>
                <w:u w:val="none" w:color="auto"/>
              </w:rPr>
              <w:t>３</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6,045</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15</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241</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354</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672</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855</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1,127</w:t>
            </w:r>
          </w:p>
        </w:tc>
        <w:tc>
          <w:tcPr>
            <w:tcW w:w="10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2,781</w:t>
            </w:r>
          </w:p>
        </w:tc>
      </w:tr>
      <w:tr>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jc w:val="center"/>
              <w:rPr>
                <w:rFonts w:hint="eastAsia"/>
                <w:color w:val="auto"/>
                <w:highlight w:val="none"/>
                <w:u w:val="none" w:color="auto"/>
              </w:rPr>
            </w:pPr>
            <w:r>
              <w:rPr>
                <w:rFonts w:hint="eastAsia"/>
                <w:color w:val="auto"/>
                <w:highlight w:val="none"/>
                <w:u w:val="none" w:color="auto"/>
              </w:rPr>
              <w:t>R</w:t>
            </w:r>
            <w:r>
              <w:rPr>
                <w:rFonts w:hint="eastAsia"/>
                <w:color w:val="auto"/>
                <w:highlight w:val="none"/>
                <w:u w:val="none" w:color="auto"/>
              </w:rPr>
              <w:t>４</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6,152</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14</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260</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349</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677</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898</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1,101</w:t>
            </w:r>
          </w:p>
        </w:tc>
        <w:tc>
          <w:tcPr>
            <w:tcW w:w="10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2,853</w:t>
            </w:r>
          </w:p>
        </w:tc>
      </w:tr>
    </w:tbl>
    <w:p>
      <w:pPr>
        <w:pStyle w:val="0"/>
        <w:ind w:right="-154" w:rightChars="-68"/>
        <w:jc w:val="both"/>
        <w:rPr>
          <w:rFonts w:hint="default"/>
          <w:highlight w:val="none"/>
        </w:rPr>
      </w:pPr>
      <w:r>
        <w:rPr>
          <w:rFonts w:hint="eastAsia"/>
          <w:sz w:val="16"/>
          <w:highlight w:val="none"/>
        </w:rPr>
        <w:t>　　　　　　　　　　　　　　　　　　　　　　　　　　　　　　　　　　　</w:t>
      </w:r>
      <w:r>
        <w:rPr>
          <w:rFonts w:hint="eastAsia"/>
          <w:sz w:val="16"/>
          <w:highlight w:val="none"/>
        </w:rPr>
        <w:t xml:space="preserve"> </w:t>
      </w:r>
      <w:r>
        <w:rPr>
          <w:rFonts w:hint="eastAsia"/>
          <w:sz w:val="16"/>
          <w:highlight w:val="none"/>
        </w:rPr>
        <w:t>　　</w:t>
      </w:r>
      <w:r>
        <w:rPr>
          <w:rFonts w:hint="eastAsia"/>
          <w:sz w:val="16"/>
          <w:highlight w:val="none"/>
        </w:rPr>
        <w:t xml:space="preserve"> </w:t>
      </w:r>
      <w:r>
        <w:rPr>
          <w:rFonts w:hint="eastAsia"/>
          <w:sz w:val="16"/>
          <w:highlight w:val="none"/>
        </w:rPr>
        <w:t>出典：健康対策課調べ（</w:t>
      </w:r>
      <w:r>
        <w:rPr>
          <w:rFonts w:hint="eastAsia"/>
          <w:color w:val="auto"/>
          <w:sz w:val="16"/>
          <w:highlight w:val="none"/>
          <w:u w:val="none" w:color="auto"/>
        </w:rPr>
        <w:t>各年度末時点）</w:t>
      </w:r>
      <w:r>
        <w:rPr>
          <w:rFonts w:hint="eastAsia"/>
          <w:color w:val="auto"/>
          <w:sz w:val="16"/>
          <w:highlight w:val="none"/>
          <w:u w:val="none" w:color="auto"/>
        </w:rPr>
        <w:t xml:space="preserve">  </w:t>
      </w:r>
      <w:r>
        <w:rPr>
          <w:rFonts w:hint="eastAsia"/>
          <w:color w:val="auto"/>
          <w:sz w:val="16"/>
          <w:highlight w:val="cyan"/>
          <w:u w:val="none" w:color="auto"/>
        </w:rPr>
        <w:t xml:space="preserve"> </w:t>
      </w:r>
    </w:p>
    <w:p>
      <w:pPr>
        <w:pStyle w:val="0"/>
        <w:ind w:left="0" w:leftChars="0" w:firstLine="0" w:firstLineChars="0"/>
        <w:jc w:val="center"/>
        <w:rPr>
          <w:rFonts w:hint="eastAsia"/>
          <w:sz w:val="16"/>
          <w:highlight w:val="none"/>
        </w:rPr>
      </w:pPr>
    </w:p>
    <w:p>
      <w:pPr>
        <w:pStyle w:val="0"/>
        <w:ind w:left="0" w:leftChars="0" w:firstLine="0" w:firstLineChars="0"/>
        <w:jc w:val="center"/>
        <w:rPr>
          <w:rFonts w:hint="eastAsia"/>
          <w:sz w:val="16"/>
          <w:highlight w:val="none"/>
        </w:rPr>
      </w:pPr>
      <w:r>
        <w:rPr>
          <w:rFonts w:hint="eastAsia" w:ascii="ＭＳ ゴシック" w:hAnsi="ＭＳ ゴシック" w:eastAsia="ＭＳ ゴシック"/>
          <w:highlight w:val="none"/>
        </w:rPr>
        <w:t>（図表</w:t>
      </w:r>
      <w:r>
        <w:rPr>
          <w:rFonts w:hint="eastAsia" w:ascii="ＭＳ ゴシック" w:hAnsi="ＭＳ ゴシック" w:eastAsia="ＭＳ ゴシック"/>
          <w:highlight w:val="none"/>
        </w:rPr>
        <w:t>7-</w:t>
      </w:r>
      <w:r>
        <w:rPr>
          <w:rFonts w:hint="eastAsia" w:ascii="ＭＳ ゴシック" w:hAnsi="ＭＳ ゴシック" w:eastAsia="ＭＳ ゴシック"/>
          <w:color w:val="auto"/>
          <w:sz w:val="22"/>
          <w:highlight w:val="none"/>
          <w:u w:val="none" w:color="auto"/>
        </w:rPr>
        <w:t>8-4</w:t>
      </w:r>
      <w:r>
        <w:rPr>
          <w:rFonts w:hint="eastAsia" w:ascii="ＭＳ ゴシック" w:hAnsi="ＭＳ ゴシック" w:eastAsia="ＭＳ ゴシック"/>
          <w:color w:val="auto"/>
          <w:highlight w:val="none"/>
          <w:u w:val="none" w:color="auto"/>
        </w:rPr>
        <w:t>）特定医療費受給件数の状況</w:t>
      </w:r>
      <w:r>
        <w:rPr>
          <w:rFonts w:hint="eastAsia" w:ascii="ＭＳ ゴシック" w:hAnsi="ＭＳ ゴシック" w:eastAsia="ＭＳ ゴシック"/>
          <w:color w:val="auto"/>
          <w:sz w:val="21"/>
          <w:highlight w:val="none"/>
          <w:u w:val="none" w:color="auto"/>
        </w:rPr>
        <w:t>　　　　　</w:t>
      </w:r>
    </w:p>
    <w:tbl>
      <w:tblPr>
        <w:tblStyle w:val="11"/>
        <w:tblW w:w="8505" w:type="dxa"/>
        <w:jc w:val="lef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90"/>
        <w:gridCol w:w="2870"/>
        <w:gridCol w:w="1049"/>
        <w:gridCol w:w="1049"/>
        <w:gridCol w:w="1049"/>
        <w:gridCol w:w="1049"/>
        <w:gridCol w:w="1049"/>
      </w:tblGrid>
      <w:tr>
        <w:trPr>
          <w:trHeight w:val="295" w:hRule="atLeast"/>
        </w:trPr>
        <w:tc>
          <w:tcPr>
            <w:tcW w:w="3260"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DAEEF3"/>
            <w:vAlign w:val="center"/>
          </w:tcPr>
          <w:p>
            <w:pPr>
              <w:pStyle w:val="0"/>
              <w:widowControl w:val="0"/>
              <w:jc w:val="right"/>
              <w:rPr>
                <w:rFonts w:hint="eastAsia" w:ascii="ＭＳ 明朝" w:hAnsi="ＭＳ 明朝"/>
                <w:kern w:val="2"/>
                <w:sz w:val="20"/>
                <w:highlight w:val="none"/>
              </w:rPr>
            </w:pPr>
            <w:r>
              <w:rPr>
                <w:rFonts w:hint="eastAsia" w:ascii="ＭＳ 明朝" w:hAnsi="ＭＳ 明朝"/>
                <w:kern w:val="2"/>
                <w:sz w:val="20"/>
                <w:highlight w:val="none"/>
              </w:rPr>
              <w:t>圏域</w:t>
            </w:r>
          </w:p>
          <w:p>
            <w:pPr>
              <w:pStyle w:val="0"/>
              <w:widowControl w:val="0"/>
              <w:jc w:val="both"/>
              <w:rPr>
                <w:rFonts w:hint="default" w:ascii="ＭＳ 明朝" w:hAnsi="ＭＳ 明朝"/>
                <w:kern w:val="2"/>
                <w:sz w:val="20"/>
                <w:highlight w:val="none"/>
              </w:rPr>
            </w:pPr>
            <w:r>
              <w:rPr>
                <w:rFonts w:hint="eastAsia" w:ascii="ＭＳ 明朝" w:hAnsi="ＭＳ 明朝"/>
                <w:kern w:val="2"/>
                <w:sz w:val="20"/>
                <w:highlight w:val="none"/>
              </w:rPr>
              <w:t>受給状況</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安芸</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中央</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高幡</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幡多</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総数</w:t>
            </w:r>
          </w:p>
        </w:tc>
      </w:tr>
      <w:tr>
        <w:trPr>
          <w:trHeight w:val="266" w:hRule="atLeast"/>
        </w:trPr>
        <w:tc>
          <w:tcPr>
            <w:tcW w:w="32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DAEEF3"/>
            <w:vAlign w:val="center"/>
          </w:tcPr>
          <w:p>
            <w:pPr>
              <w:pStyle w:val="0"/>
              <w:widowControl w:val="0"/>
              <w:jc w:val="left"/>
              <w:rPr>
                <w:rFonts w:hint="default" w:ascii="ＭＳ 明朝" w:hAnsi="ＭＳ 明朝"/>
                <w:kern w:val="2"/>
                <w:sz w:val="20"/>
                <w:highlight w:val="none"/>
              </w:rPr>
            </w:pPr>
            <w:r>
              <w:rPr>
                <w:rFonts w:hint="eastAsia" w:ascii="ＭＳ 明朝" w:hAnsi="ＭＳ 明朝"/>
                <w:kern w:val="2"/>
                <w:sz w:val="20"/>
                <w:highlight w:val="none"/>
              </w:rPr>
              <w:t>特定医療費受給件数</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430</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4,533</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494</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695</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6,152</w:t>
            </w:r>
          </w:p>
        </w:tc>
      </w:tr>
      <w:tr>
        <w:trPr>
          <w:trHeight w:val="266" w:hRule="atLeast"/>
        </w:trPr>
        <w:tc>
          <w:tcPr>
            <w:tcW w:w="390" w:type="dxa"/>
            <w:tcBorders>
              <w:top w:val="nil"/>
              <w:left w:val="none" w:color="auto" w:sz="0" w:space="0"/>
              <w:bottom w:val="nil"/>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p>
        </w:tc>
        <w:tc>
          <w:tcPr>
            <w:tcW w:w="287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jc w:val="left"/>
              <w:rPr>
                <w:rFonts w:hint="default" w:ascii="ＭＳ 明朝" w:hAnsi="ＭＳ 明朝"/>
                <w:kern w:val="2"/>
                <w:sz w:val="20"/>
                <w:highlight w:val="none"/>
              </w:rPr>
            </w:pPr>
            <w:r>
              <w:rPr>
                <w:rFonts w:hint="eastAsia" w:ascii="ＭＳ 明朝" w:hAnsi="ＭＳ 明朝"/>
                <w:kern w:val="2"/>
                <w:sz w:val="20"/>
                <w:highlight w:val="none"/>
              </w:rPr>
              <w:t>うち軽症者特例該当</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56</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526</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61</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79</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722</w:t>
            </w:r>
          </w:p>
        </w:tc>
      </w:tr>
      <w:tr>
        <w:trPr>
          <w:trHeight w:val="510" w:hRule="atLeast"/>
        </w:trPr>
        <w:tc>
          <w:tcPr>
            <w:tcW w:w="390" w:type="dxa"/>
            <w:tcBorders>
              <w:top w:val="nil"/>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p>
        </w:tc>
        <w:tc>
          <w:tcPr>
            <w:tcW w:w="28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adjustRightInd w:val="0"/>
              <w:snapToGrid w:val="0"/>
              <w:jc w:val="both"/>
              <w:rPr>
                <w:rFonts w:hint="eastAsia" w:ascii="ＭＳ 明朝" w:hAnsi="ＭＳ 明朝"/>
                <w:kern w:val="2"/>
                <w:sz w:val="20"/>
                <w:highlight w:val="none"/>
              </w:rPr>
            </w:pPr>
            <w:r>
              <w:rPr>
                <w:rFonts w:hint="eastAsia" w:ascii="ＭＳ 明朝" w:hAnsi="ＭＳ 明朝"/>
                <w:kern w:val="2"/>
                <w:sz w:val="20"/>
                <w:highlight w:val="none"/>
              </w:rPr>
              <w:t>うち人工呼吸器等装着者</w:t>
            </w:r>
          </w:p>
          <w:p>
            <w:pPr>
              <w:pStyle w:val="0"/>
              <w:widowControl w:val="0"/>
              <w:adjustRightInd w:val="0"/>
              <w:snapToGrid w:val="0"/>
              <w:jc w:val="both"/>
              <w:rPr>
                <w:rFonts w:hint="eastAsia" w:ascii="ＭＳ 明朝" w:hAnsi="ＭＳ 明朝"/>
                <w:kern w:val="2"/>
                <w:sz w:val="20"/>
                <w:highlight w:val="none"/>
              </w:rPr>
            </w:pPr>
            <w:r>
              <w:rPr>
                <w:rFonts w:hint="eastAsia" w:ascii="ＭＳ 明朝" w:hAnsi="ＭＳ 明朝"/>
                <w:kern w:val="2"/>
                <w:sz w:val="20"/>
                <w:highlight w:val="none"/>
              </w:rPr>
              <w:t>（</w:t>
            </w:r>
            <w:r>
              <w:rPr>
                <w:rFonts w:hint="eastAsia" w:ascii="ＭＳ 明朝" w:hAnsi="ＭＳ 明朝"/>
                <w:kern w:val="2"/>
                <w:sz w:val="20"/>
                <w:highlight w:val="none"/>
              </w:rPr>
              <w:t>24</w:t>
            </w:r>
            <w:r>
              <w:rPr>
                <w:rFonts w:hint="eastAsia" w:ascii="ＭＳ 明朝" w:hAnsi="ＭＳ 明朝"/>
                <w:kern w:val="2"/>
                <w:sz w:val="20"/>
                <w:highlight w:val="none"/>
              </w:rPr>
              <w:t>時間離脱不可）</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29</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39</w:t>
            </w:r>
          </w:p>
        </w:tc>
      </w:tr>
    </w:tbl>
    <w:p>
      <w:pPr>
        <w:pStyle w:val="0"/>
        <w:rPr>
          <w:rFonts w:hint="eastAsia"/>
          <w:highlight w:val="none"/>
        </w:rPr>
      </w:pPr>
      <w:r>
        <w:rPr>
          <w:rFonts w:hint="eastAsia"/>
          <w:sz w:val="16"/>
          <w:highlight w:val="none"/>
        </w:rPr>
        <w:t>　　　　　　　　　　　　　　　　　　　　　　　　　　　　　　　出典：健康対策課調べ（</w:t>
      </w:r>
      <w:r>
        <w:rPr>
          <w:rFonts w:hint="eastAsia"/>
          <w:color w:val="auto"/>
          <w:sz w:val="16"/>
          <w:highlight w:val="none"/>
          <w:u w:val="none" w:color="auto"/>
        </w:rPr>
        <w:t>令和５年３月末現在）</w:t>
      </w:r>
    </w:p>
    <w:p>
      <w:pPr>
        <w:pStyle w:val="0"/>
        <w:rPr>
          <w:rFonts w:hint="eastAsia"/>
          <w:highlight w:val="none"/>
        </w:rPr>
      </w:pPr>
    </w:p>
    <w:p>
      <w:pPr>
        <w:pStyle w:val="0"/>
        <w:ind w:leftChars="0" w:firstLine="0" w:firstLineChars="0"/>
        <w:jc w:val="center"/>
        <w:rPr>
          <w:rFonts w:hint="eastAsia"/>
          <w:highlight w:val="none"/>
        </w:rPr>
      </w:pPr>
      <w:r>
        <w:rPr>
          <w:rFonts w:hint="eastAsia" w:ascii="ＭＳ ゴシック" w:hAnsi="ＭＳ ゴシック" w:eastAsia="ＭＳ ゴシック"/>
          <w:highlight w:val="none"/>
        </w:rPr>
        <w:t>（図表</w:t>
      </w:r>
      <w:r>
        <w:rPr>
          <w:rFonts w:hint="eastAsia" w:ascii="ＭＳ ゴシック" w:hAnsi="ＭＳ ゴシック" w:eastAsia="ＭＳ ゴシック"/>
          <w:highlight w:val="none"/>
        </w:rPr>
        <w:t>7</w:t>
      </w:r>
      <w:r>
        <w:rPr>
          <w:rFonts w:hint="eastAsia" w:ascii="ＭＳ ゴシック" w:hAnsi="ＭＳ ゴシック" w:eastAsia="ＭＳ ゴシック"/>
          <w:sz w:val="22"/>
          <w:highlight w:val="none"/>
        </w:rPr>
        <w:t>-</w:t>
      </w:r>
      <w:r>
        <w:rPr>
          <w:rFonts w:hint="eastAsia" w:ascii="ＭＳ ゴシック" w:hAnsi="ＭＳ ゴシック" w:eastAsia="ＭＳ ゴシック"/>
          <w:color w:val="auto"/>
          <w:sz w:val="22"/>
          <w:highlight w:val="none"/>
          <w:u w:val="none" w:color="auto"/>
        </w:rPr>
        <w:t>8-</w:t>
      </w:r>
      <w:r>
        <w:rPr>
          <w:rFonts w:hint="eastAsia" w:ascii="ＭＳ ゴシック" w:hAnsi="ＭＳ ゴシック" w:eastAsia="ＭＳ ゴシック"/>
          <w:color w:val="auto"/>
          <w:highlight w:val="none"/>
          <w:u w:val="none" w:color="auto"/>
        </w:rPr>
        <w:t>5</w:t>
      </w:r>
      <w:r>
        <w:rPr>
          <w:rFonts w:hint="eastAsia" w:ascii="ＭＳ ゴシック" w:hAnsi="ＭＳ ゴシック" w:eastAsia="ＭＳ ゴシック"/>
          <w:color w:val="auto"/>
          <w:highlight w:val="none"/>
          <w:u w:val="none" w:color="auto"/>
        </w:rPr>
        <w:t>）指定医療機関の状況</w:t>
      </w:r>
      <w:r>
        <w:rPr>
          <w:rFonts w:hint="eastAsia"/>
          <w:color w:val="auto"/>
          <w:highlight w:val="none"/>
          <w:u w:val="none" w:color="auto"/>
        </w:rPr>
        <w:t>　　　　</w:t>
      </w:r>
    </w:p>
    <w:tbl>
      <w:tblPr>
        <w:tblStyle w:val="11"/>
        <w:tblW w:w="8569" w:type="dxa"/>
        <w:jc w:val="lef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156"/>
        <w:gridCol w:w="1082"/>
        <w:gridCol w:w="1082"/>
        <w:gridCol w:w="1082"/>
        <w:gridCol w:w="1082"/>
        <w:gridCol w:w="1085"/>
      </w:tblGrid>
      <w:tr>
        <w:trPr>
          <w:trHeight w:val="725" w:hRule="atLeast"/>
        </w:trPr>
        <w:tc>
          <w:tcPr>
            <w:tcW w:w="3156"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DAEEF3"/>
            <w:vAlign w:val="center"/>
          </w:tcPr>
          <w:p>
            <w:pPr>
              <w:pStyle w:val="0"/>
              <w:widowControl w:val="0"/>
              <w:rPr>
                <w:rFonts w:hint="eastAsia" w:ascii="ＭＳ 明朝" w:hAnsi="ＭＳ 明朝"/>
                <w:kern w:val="2"/>
                <w:sz w:val="20"/>
                <w:highlight w:val="none"/>
              </w:rPr>
            </w:pPr>
          </w:p>
          <w:p>
            <w:pPr>
              <w:pStyle w:val="0"/>
              <w:widowControl w:val="0"/>
              <w:jc w:val="right"/>
              <w:rPr>
                <w:rFonts w:hint="eastAsia" w:ascii="ＭＳ 明朝" w:hAnsi="ＭＳ 明朝"/>
                <w:kern w:val="2"/>
                <w:sz w:val="20"/>
                <w:highlight w:val="none"/>
              </w:rPr>
            </w:pPr>
            <w:r>
              <w:rPr>
                <w:rFonts w:hint="eastAsia" w:ascii="ＭＳ 明朝" w:hAnsi="ＭＳ 明朝"/>
                <w:kern w:val="2"/>
                <w:sz w:val="20"/>
                <w:highlight w:val="none"/>
              </w:rPr>
              <w:t>圏域</w:t>
            </w:r>
          </w:p>
          <w:p>
            <w:pPr>
              <w:pStyle w:val="0"/>
              <w:widowControl w:val="0"/>
              <w:jc w:val="both"/>
              <w:rPr>
                <w:rFonts w:hint="default" w:ascii="ＭＳ 明朝" w:hAnsi="ＭＳ 明朝"/>
                <w:kern w:val="2"/>
                <w:sz w:val="20"/>
                <w:highlight w:val="none"/>
              </w:rPr>
            </w:pPr>
            <w:r>
              <w:rPr>
                <w:rFonts w:hint="eastAsia" w:ascii="ＭＳ 明朝" w:hAnsi="ＭＳ 明朝"/>
                <w:kern w:val="2"/>
                <w:sz w:val="20"/>
                <w:highlight w:val="none"/>
              </w:rPr>
              <w:t>医療機関</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安芸</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中央</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高幡</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幡多</w:t>
            </w:r>
          </w:p>
        </w:tc>
        <w:tc>
          <w:tcPr>
            <w:tcW w:w="10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総数</w:t>
            </w:r>
          </w:p>
        </w:tc>
      </w:tr>
      <w:tr>
        <w:trPr>
          <w:trHeight w:val="283" w:hRule="atLeast"/>
        </w:trPr>
        <w:tc>
          <w:tcPr>
            <w:tcW w:w="31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jc w:val="left"/>
              <w:rPr>
                <w:rFonts w:hint="default" w:ascii="ＭＳ 明朝" w:hAnsi="ＭＳ 明朝"/>
                <w:kern w:val="2"/>
                <w:sz w:val="20"/>
                <w:highlight w:val="none"/>
              </w:rPr>
            </w:pPr>
            <w:r>
              <w:rPr>
                <w:rFonts w:hint="eastAsia" w:ascii="ＭＳ 明朝" w:hAnsi="ＭＳ 明朝"/>
                <w:kern w:val="2"/>
                <w:sz w:val="20"/>
                <w:highlight w:val="none"/>
              </w:rPr>
              <w:t>病院・診療所</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27</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297</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26</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44</w:t>
            </w:r>
          </w:p>
        </w:tc>
        <w:tc>
          <w:tcPr>
            <w:tcW w:w="1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394</w:t>
            </w:r>
          </w:p>
        </w:tc>
      </w:tr>
      <w:tr>
        <w:trPr>
          <w:trHeight w:val="283" w:hRule="atLeast"/>
        </w:trPr>
        <w:tc>
          <w:tcPr>
            <w:tcW w:w="315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jc w:val="left"/>
              <w:rPr>
                <w:rFonts w:hint="default" w:ascii="ＭＳ 明朝" w:hAnsi="ＭＳ 明朝"/>
                <w:kern w:val="2"/>
                <w:sz w:val="20"/>
                <w:highlight w:val="none"/>
              </w:rPr>
            </w:pPr>
            <w:r>
              <w:rPr>
                <w:rFonts w:hint="eastAsia" w:ascii="ＭＳ 明朝" w:hAnsi="ＭＳ 明朝"/>
                <w:kern w:val="2"/>
                <w:sz w:val="20"/>
                <w:highlight w:val="none"/>
              </w:rPr>
              <w:t>歯科</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38</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w:t>
            </w:r>
          </w:p>
        </w:tc>
        <w:tc>
          <w:tcPr>
            <w:tcW w:w="1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50</w:t>
            </w:r>
          </w:p>
        </w:tc>
      </w:tr>
      <w:tr>
        <w:trPr>
          <w:trHeight w:val="283" w:hRule="atLeast"/>
        </w:trPr>
        <w:tc>
          <w:tcPr>
            <w:tcW w:w="315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adjustRightInd w:val="0"/>
              <w:snapToGrid w:val="0"/>
              <w:jc w:val="both"/>
              <w:rPr>
                <w:rFonts w:hint="eastAsia" w:ascii="ＭＳ 明朝" w:hAnsi="ＭＳ 明朝"/>
                <w:kern w:val="2"/>
                <w:sz w:val="20"/>
                <w:highlight w:val="none"/>
              </w:rPr>
            </w:pPr>
            <w:r>
              <w:rPr>
                <w:rFonts w:hint="eastAsia" w:ascii="ＭＳ 明朝" w:hAnsi="ＭＳ 明朝"/>
                <w:kern w:val="2"/>
                <w:sz w:val="20"/>
                <w:highlight w:val="none"/>
              </w:rPr>
              <w:t>薬局</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30</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283</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28</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42</w:t>
            </w:r>
          </w:p>
        </w:tc>
        <w:tc>
          <w:tcPr>
            <w:tcW w:w="1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383</w:t>
            </w:r>
          </w:p>
        </w:tc>
      </w:tr>
      <w:tr>
        <w:trPr>
          <w:trHeight w:val="283" w:hRule="atLeast"/>
        </w:trPr>
        <w:tc>
          <w:tcPr>
            <w:tcW w:w="315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adjustRightInd w:val="0"/>
              <w:snapToGrid w:val="0"/>
              <w:jc w:val="both"/>
              <w:rPr>
                <w:rFonts w:hint="eastAsia" w:ascii="ＭＳ 明朝" w:hAnsi="ＭＳ 明朝"/>
                <w:kern w:val="2"/>
                <w:sz w:val="20"/>
                <w:highlight w:val="none"/>
              </w:rPr>
            </w:pPr>
            <w:r>
              <w:rPr>
                <w:rFonts w:hint="eastAsia" w:ascii="ＭＳ 明朝" w:hAnsi="ＭＳ 明朝"/>
                <w:kern w:val="2"/>
                <w:sz w:val="20"/>
                <w:highlight w:val="none"/>
              </w:rPr>
              <w:t>訪問看護</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72</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8</w:t>
            </w:r>
          </w:p>
        </w:tc>
        <w:tc>
          <w:tcPr>
            <w:tcW w:w="1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88</w:t>
            </w:r>
          </w:p>
        </w:tc>
      </w:tr>
    </w:tbl>
    <w:p>
      <w:pPr>
        <w:pStyle w:val="0"/>
        <w:rPr>
          <w:rFonts w:hint="eastAsia"/>
          <w:highlight w:val="none"/>
        </w:rPr>
      </w:pPr>
      <w:r>
        <w:rPr>
          <w:rFonts w:hint="eastAsia"/>
          <w:sz w:val="16"/>
          <w:highlight w:val="none"/>
        </w:rPr>
        <w:t>　　　　　　　　　　　　　　　　　　　　　　　　　　</w:t>
      </w:r>
      <w:r>
        <w:rPr>
          <w:rFonts w:hint="eastAsia"/>
          <w:sz w:val="16"/>
          <w:highlight w:val="none"/>
        </w:rPr>
        <w:t xml:space="preserve"> </w:t>
      </w:r>
      <w:r>
        <w:rPr>
          <w:rFonts w:hint="eastAsia"/>
          <w:sz w:val="16"/>
          <w:highlight w:val="none"/>
        </w:rPr>
        <w:t>　　　　　出典：健康対策課調べ（</w:t>
      </w:r>
      <w:r>
        <w:rPr>
          <w:rFonts w:hint="eastAsia"/>
          <w:color w:val="auto"/>
          <w:sz w:val="16"/>
          <w:highlight w:val="none"/>
          <w:u w:val="none" w:color="auto"/>
        </w:rPr>
        <w:t>令和５年３月末現在）</w:t>
      </w:r>
    </w:p>
    <w:p>
      <w:pPr>
        <w:pStyle w:val="0"/>
        <w:rPr>
          <w:rFonts w:hint="eastAsia"/>
          <w:highlight w:val="none"/>
        </w:rPr>
      </w:pPr>
    </w:p>
    <w:p>
      <w:pPr>
        <w:pStyle w:val="0"/>
        <w:jc w:val="center"/>
        <w:rPr>
          <w:rFonts w:hint="default"/>
          <w:sz w:val="16"/>
          <w:highlight w:val="none"/>
        </w:rPr>
      </w:pPr>
      <w:r>
        <w:rPr>
          <w:rFonts w:hint="eastAsia" w:ascii="ＭＳ ゴシック" w:hAnsi="ＭＳ ゴシック" w:eastAsia="ＭＳ ゴシック"/>
          <w:highlight w:val="none"/>
        </w:rPr>
        <w:t>（図表</w:t>
      </w:r>
      <w:r>
        <w:rPr>
          <w:rFonts w:hint="eastAsia" w:ascii="ＭＳ ゴシック" w:hAnsi="ＭＳ ゴシック" w:eastAsia="ＭＳ ゴシック"/>
          <w:highlight w:val="none"/>
        </w:rPr>
        <w:t>7-</w:t>
      </w:r>
      <w:r>
        <w:rPr>
          <w:rFonts w:hint="eastAsia" w:ascii="ＭＳ ゴシック" w:hAnsi="ＭＳ ゴシック" w:eastAsia="ＭＳ ゴシック"/>
          <w:color w:val="auto"/>
          <w:sz w:val="22"/>
          <w:highlight w:val="none"/>
          <w:u w:val="none" w:color="auto"/>
        </w:rPr>
        <w:t>8-6</w:t>
      </w:r>
      <w:r>
        <w:rPr>
          <w:rFonts w:hint="eastAsia" w:ascii="ＭＳ ゴシック" w:hAnsi="ＭＳ ゴシック" w:eastAsia="ＭＳ ゴシック"/>
          <w:color w:val="auto"/>
          <w:highlight w:val="none"/>
          <w:u w:val="none" w:color="auto"/>
        </w:rPr>
        <w:t>）難病指定医・協力難病指定医の状況</w:t>
      </w:r>
      <w:r>
        <w:rPr>
          <w:rFonts w:hint="eastAsia"/>
          <w:color w:val="auto"/>
          <w:highlight w:val="none"/>
          <w:u w:val="none" w:color="auto"/>
        </w:rPr>
        <w:t>　</w:t>
      </w:r>
    </w:p>
    <w:tbl>
      <w:tblPr>
        <w:tblStyle w:val="11"/>
        <w:tblW w:w="8342"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894"/>
        <w:gridCol w:w="1089"/>
        <w:gridCol w:w="1089"/>
        <w:gridCol w:w="1089"/>
        <w:gridCol w:w="1089"/>
        <w:gridCol w:w="1092"/>
      </w:tblGrid>
      <w:tr>
        <w:trPr>
          <w:trHeight w:val="295" w:hRule="atLeast"/>
        </w:trPr>
        <w:tc>
          <w:tcPr>
            <w:tcW w:w="2894"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DAEEF3"/>
            <w:vAlign w:val="center"/>
          </w:tcPr>
          <w:p>
            <w:pPr>
              <w:pStyle w:val="0"/>
              <w:widowControl w:val="0"/>
              <w:jc w:val="right"/>
              <w:rPr>
                <w:rFonts w:hint="eastAsia" w:ascii="ＭＳ 明朝" w:hAnsi="ＭＳ 明朝"/>
                <w:kern w:val="2"/>
                <w:sz w:val="20"/>
                <w:highlight w:val="none"/>
              </w:rPr>
            </w:pPr>
            <w:r>
              <w:rPr>
                <w:rFonts w:hint="eastAsia" w:ascii="ＭＳ 明朝" w:hAnsi="ＭＳ 明朝"/>
                <w:kern w:val="2"/>
                <w:sz w:val="20"/>
                <w:highlight w:val="none"/>
              </w:rPr>
              <w:t>圏域</w:t>
            </w:r>
          </w:p>
          <w:p>
            <w:pPr>
              <w:pStyle w:val="0"/>
              <w:widowControl w:val="0"/>
              <w:jc w:val="both"/>
              <w:rPr>
                <w:rFonts w:hint="default" w:ascii="ＭＳ 明朝" w:hAnsi="ＭＳ 明朝"/>
                <w:kern w:val="2"/>
                <w:sz w:val="20"/>
                <w:highlight w:val="none"/>
              </w:rPr>
            </w:pPr>
            <w:r>
              <w:rPr>
                <w:rFonts w:hint="eastAsia" w:ascii="ＭＳ 明朝" w:hAnsi="ＭＳ 明朝"/>
                <w:kern w:val="2"/>
                <w:sz w:val="20"/>
                <w:highlight w:val="none"/>
              </w:rPr>
              <w:t>指定医</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安芸</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中央</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高幡</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幡多</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総数</w:t>
            </w:r>
          </w:p>
        </w:tc>
      </w:tr>
      <w:tr>
        <w:trPr>
          <w:trHeight w:val="283" w:hRule="atLeast"/>
        </w:trPr>
        <w:tc>
          <w:tcPr>
            <w:tcW w:w="289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jc w:val="left"/>
              <w:rPr>
                <w:rFonts w:hint="default" w:ascii="ＭＳ 明朝" w:hAnsi="ＭＳ 明朝"/>
                <w:kern w:val="2"/>
                <w:sz w:val="20"/>
                <w:highlight w:val="none"/>
              </w:rPr>
            </w:pPr>
            <w:r>
              <w:rPr>
                <w:rFonts w:hint="eastAsia" w:ascii="ＭＳ 明朝" w:hAnsi="ＭＳ 明朝"/>
                <w:kern w:val="2"/>
                <w:sz w:val="20"/>
                <w:highlight w:val="none"/>
              </w:rPr>
              <w:t>難病指定医</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50</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870</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50</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75</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1,045</w:t>
            </w:r>
          </w:p>
        </w:tc>
      </w:tr>
      <w:tr>
        <w:trPr>
          <w:trHeight w:val="283" w:hRule="atLeast"/>
        </w:trPr>
        <w:tc>
          <w:tcPr>
            <w:tcW w:w="289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jc w:val="left"/>
              <w:rPr>
                <w:rFonts w:hint="default" w:ascii="ＭＳ 明朝" w:hAnsi="ＭＳ 明朝"/>
                <w:kern w:val="2"/>
                <w:sz w:val="20"/>
                <w:highlight w:val="none"/>
              </w:rPr>
            </w:pPr>
            <w:r>
              <w:rPr>
                <w:rFonts w:hint="eastAsia" w:ascii="ＭＳ 明朝" w:hAnsi="ＭＳ 明朝"/>
                <w:kern w:val="2"/>
                <w:sz w:val="20"/>
                <w:highlight w:val="none"/>
              </w:rPr>
              <w:t>協力難病指定医</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62</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9</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11</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84</w:t>
            </w:r>
          </w:p>
        </w:tc>
      </w:tr>
      <w:tr>
        <w:trPr>
          <w:trHeight w:val="283" w:hRule="atLeast"/>
        </w:trPr>
        <w:tc>
          <w:tcPr>
            <w:tcW w:w="289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r>
              <w:rPr>
                <w:rFonts w:hint="eastAsia" w:ascii="ＭＳ 明朝" w:hAnsi="ＭＳ 明朝"/>
                <w:kern w:val="2"/>
                <w:sz w:val="20"/>
                <w:highlight w:val="none"/>
              </w:rPr>
              <w:t>合</w:t>
            </w:r>
            <w:r>
              <w:rPr>
                <w:rFonts w:hint="eastAsia" w:ascii="ＭＳ 明朝" w:hAnsi="ＭＳ 明朝"/>
                <w:kern w:val="2"/>
                <w:sz w:val="20"/>
                <w:highlight w:val="none"/>
              </w:rPr>
              <w:t xml:space="preserve"> </w:t>
            </w:r>
            <w:r>
              <w:rPr>
                <w:rFonts w:hint="eastAsia" w:ascii="ＭＳ 明朝" w:hAnsi="ＭＳ 明朝"/>
                <w:kern w:val="2"/>
                <w:sz w:val="20"/>
                <w:highlight w:val="none"/>
              </w:rPr>
              <w:t>計</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52</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932</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59</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86</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1,129</w:t>
            </w:r>
          </w:p>
        </w:tc>
      </w:tr>
    </w:tbl>
    <w:p>
      <w:pPr>
        <w:pStyle w:val="0"/>
        <w:rPr>
          <w:rFonts w:hint="eastAsia"/>
          <w:b w:val="1"/>
          <w:highlight w:val="none"/>
        </w:rPr>
      </w:pPr>
      <w:r>
        <w:rPr>
          <w:rFonts w:hint="eastAsia"/>
          <w:sz w:val="16"/>
          <w:highlight w:val="none"/>
        </w:rPr>
        <w:t xml:space="preserve">                                                                </w:t>
      </w:r>
      <w:r>
        <w:rPr>
          <w:rFonts w:hint="eastAsia"/>
          <w:sz w:val="16"/>
          <w:highlight w:val="none"/>
        </w:rPr>
        <w:t>出典：健康対策課調べ（</w:t>
      </w:r>
      <w:r>
        <w:rPr>
          <w:rFonts w:hint="eastAsia"/>
          <w:color w:val="auto"/>
          <w:sz w:val="16"/>
          <w:highlight w:val="none"/>
          <w:u w:val="none" w:color="auto"/>
        </w:rPr>
        <w:t>令和５年３月末現在）</w:t>
      </w:r>
    </w:p>
    <w:p>
      <w:pPr>
        <w:pStyle w:val="0"/>
        <w:rPr>
          <w:rFonts w:hint="eastAsia"/>
          <w:b w:val="1"/>
          <w:highlight w:val="none"/>
        </w:rPr>
      </w:pPr>
    </w:p>
    <w:p>
      <w:pPr>
        <w:pStyle w:val="0"/>
        <w:rPr>
          <w:rFonts w:hint="default"/>
          <w:b w:val="1"/>
          <w:color w:val="0070C0"/>
          <w:highlight w:val="none"/>
        </w:rPr>
      </w:pPr>
      <w:r>
        <w:rPr>
          <w:rFonts w:hint="eastAsia"/>
          <w:b w:val="1"/>
          <w:color w:val="0070C0"/>
          <w:highlight w:val="none"/>
        </w:rPr>
        <w:t>２　</w:t>
      </w:r>
      <w:r>
        <w:rPr>
          <w:rFonts w:hint="eastAsia"/>
          <w:b w:val="1"/>
          <w:color w:val="0070C0"/>
          <w:highlight w:val="none"/>
          <w:u w:val="none" w:color="auto"/>
        </w:rPr>
        <w:t>地域における保健・医療・福祉・介護の連携と充実</w:t>
      </w:r>
    </w:p>
    <w:p>
      <w:pPr>
        <w:pStyle w:val="0"/>
        <w:ind w:left="220" w:leftChars="100" w:firstLine="220" w:firstLineChars="100"/>
        <w:rPr>
          <w:rFonts w:hint="eastAsia"/>
          <w:color w:val="auto"/>
          <w:highlight w:val="none"/>
          <w:u w:val="none" w:color="auto"/>
        </w:rPr>
      </w:pPr>
      <w:r>
        <w:rPr>
          <w:rFonts w:hint="eastAsia"/>
          <w:color w:val="000000"/>
          <w:highlight w:val="none"/>
          <w:u w:val="none" w:color="auto"/>
        </w:rPr>
        <w:t>難病は、希少かつ多様であり、長期の療養が必要となるため、身近な地域での療養が求められます。</w:t>
      </w:r>
      <w:r>
        <w:rPr>
          <w:rFonts w:hint="eastAsia"/>
          <w:color w:val="auto"/>
          <w:highlight w:val="none"/>
          <w:u w:val="none" w:color="auto"/>
        </w:rPr>
        <w:t>難病患者及び家族が安心して住み慣れた地域で療養生活を送れるよう、県では、保健・医療・福祉・介護などの関係機関と連携した、地域における包括的な療養支援体制の構築に取り組んでいます。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とりわけ、医療提供については、専門医とかかりつけ医の連携を促進し、病病連携、病診連携等が充実するよう難病医療ネットワークの構築を進めています。順次、「難病診療連携拠点病院」「難病診療分野別拠点病院」を指定し、「難病医療協力病院」を登録することで、難病の医療提供体制を整備しています。</w:t>
      </w:r>
    </w:p>
    <w:p>
      <w:pPr>
        <w:pStyle w:val="0"/>
        <w:ind w:left="220" w:leftChars="100" w:firstLine="220" w:firstLineChars="100"/>
        <w:rPr>
          <w:rFonts w:hint="default" w:ascii="ＭＳ ゴシック" w:hAnsi="ＭＳ ゴシック" w:eastAsia="ＭＳ ゴシック"/>
          <w:sz w:val="21"/>
          <w:highlight w:val="none"/>
        </w:rPr>
      </w:pPr>
      <w:r>
        <w:rPr>
          <w:rFonts w:hint="eastAsia"/>
          <w:color w:val="auto"/>
          <w:highlight w:val="none"/>
          <w:u w:val="none" w:color="auto"/>
        </w:rPr>
        <w:t>また、拠点病院である高知大学医学部附属病院には、「高知県難病診療連携コーディネーター」を配置し、</w:t>
      </w:r>
      <w:r>
        <w:rPr>
          <w:rFonts w:hint="eastAsia"/>
          <w:color w:val="000000"/>
          <w:highlight w:val="none"/>
          <w:u w:val="none" w:color="auto"/>
        </w:rPr>
        <w:t>かかりつけ医の診断支援や医療従事者、介護従事者等関係者からの難病医療に関する相談、調整等の対応を行っています。</w:t>
      </w:r>
    </w:p>
    <w:p>
      <w:pPr>
        <w:pStyle w:val="0"/>
        <w:ind w:left="220" w:leftChars="100" w:firstLine="220" w:firstLineChars="100"/>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w:t>
      </w:r>
      <w:r>
        <w:rPr>
          <w:rFonts w:hint="eastAsia" w:ascii="ＭＳ ゴシック" w:hAnsi="ＭＳ ゴシック" w:eastAsia="ＭＳ ゴシック"/>
          <w:color w:val="auto"/>
          <w:sz w:val="22"/>
          <w:highlight w:val="none"/>
          <w:u w:val="none" w:color="auto"/>
        </w:rPr>
        <w:t>8-7</w:t>
      </w:r>
      <w:r>
        <w:rPr>
          <w:rFonts w:hint="eastAsia" w:ascii="ＭＳ ゴシック" w:hAnsi="ＭＳ ゴシック" w:eastAsia="ＭＳ ゴシック"/>
          <w:color w:val="auto"/>
          <w:sz w:val="22"/>
          <w:highlight w:val="none"/>
          <w:u w:val="none" w:color="auto"/>
        </w:rPr>
        <w:t>）県内の難病医療提供体制</w:t>
      </w:r>
      <w:r>
        <w:rPr>
          <w:rFonts w:hint="eastAsia" w:ascii="ＭＳ ゴシック" w:hAnsi="ＭＳ ゴシック" w:eastAsia="ＭＳ ゴシック"/>
          <w:color w:val="auto"/>
          <w:sz w:val="21"/>
          <w:highlight w:val="none"/>
          <w:u w:val="none" w:color="auto"/>
        </w:rPr>
        <w:t>　</w:t>
      </w:r>
      <w:r>
        <w:rPr>
          <w:rFonts w:hint="eastAsia" w:ascii="ＭＳ ゴシック" w:hAnsi="ＭＳ ゴシック" w:eastAsia="ＭＳ ゴシック"/>
          <w:color w:val="auto"/>
          <w:sz w:val="21"/>
          <w:highlight w:val="none"/>
          <w:u w:val="none" w:color="auto"/>
        </w:rPr>
        <w:t xml:space="preserve">   </w:t>
      </w:r>
      <w:r>
        <w:rPr>
          <w:rFonts w:hint="eastAsia" w:ascii="ＭＳ ゴシック" w:hAnsi="ＭＳ ゴシック" w:eastAsia="ＭＳ ゴシック"/>
          <w:color w:val="auto"/>
          <w:sz w:val="21"/>
          <w:highlight w:val="none"/>
          <w:u w:val="none" w:color="auto"/>
        </w:rPr>
        <w:t>　　</w:t>
      </w: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59"/>
        <w:gridCol w:w="4820"/>
        <w:gridCol w:w="2126"/>
      </w:tblGrid>
      <w:tr>
        <w:trPr>
          <w:trHeight w:val="295"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highlight w:val="none"/>
              </w:rPr>
            </w:pPr>
            <w:r>
              <w:rPr>
                <w:rFonts w:hint="eastAsia" w:ascii="ＭＳ 明朝" w:hAnsi="ＭＳ 明朝"/>
                <w:kern w:val="2"/>
                <w:sz w:val="20"/>
                <w:highlight w:val="none"/>
              </w:rPr>
              <w:t>区　分</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highlight w:val="none"/>
              </w:rPr>
            </w:pPr>
            <w:r>
              <w:rPr>
                <w:rFonts w:hint="eastAsia" w:ascii="ＭＳ 明朝" w:hAnsi="ＭＳ 明朝"/>
                <w:kern w:val="2"/>
                <w:sz w:val="20"/>
                <w:highlight w:val="none"/>
              </w:rPr>
              <w:t>役　割　と　機　能</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highlight w:val="none"/>
              </w:rPr>
            </w:pPr>
            <w:r>
              <w:rPr>
                <w:rFonts w:hint="eastAsia" w:ascii="ＭＳ 明朝" w:hAnsi="ＭＳ 明朝"/>
                <w:kern w:val="2"/>
                <w:sz w:val="20"/>
                <w:highlight w:val="none"/>
              </w:rPr>
              <w:t>医療機関</w:t>
            </w:r>
          </w:p>
        </w:tc>
      </w:tr>
      <w:tr>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color w:val="auto"/>
                <w:highlight w:val="none"/>
                <w:u w:val="none" w:color="auto"/>
              </w:rPr>
            </w:pPr>
            <w:r>
              <w:rPr>
                <w:rFonts w:hint="eastAsia" w:ascii="ＭＳ 明朝" w:hAnsi="ＭＳ 明朝"/>
                <w:color w:val="auto"/>
                <w:kern w:val="2"/>
                <w:sz w:val="20"/>
                <w:highlight w:val="none"/>
                <w:u w:val="none" w:color="auto"/>
              </w:rPr>
              <w:t>拠点病院</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99" w:afterLines="30" w:afterAutospacing="0" w:line="240" w:lineRule="exact"/>
              <w:ind w:left="163" w:hanging="174" w:hangingChars="79"/>
              <w:jc w:val="left"/>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・高度の医療を必要とする患者の受入</w:t>
            </w:r>
          </w:p>
          <w:p>
            <w:pPr>
              <w:pStyle w:val="0"/>
              <w:widowControl w:val="0"/>
              <w:spacing w:after="99" w:afterLines="30" w:afterAutospacing="0" w:line="240" w:lineRule="exact"/>
              <w:ind w:left="163" w:hanging="174" w:hangingChars="79"/>
              <w:jc w:val="left"/>
              <w:rPr>
                <w:rFonts w:hint="eastAsia"/>
                <w:color w:val="auto"/>
                <w:highlight w:val="none"/>
                <w:u w:val="none" w:color="auto"/>
              </w:rPr>
            </w:pPr>
            <w:r>
              <w:rPr>
                <w:rFonts w:hint="eastAsia" w:ascii="ＭＳ 明朝" w:hAnsi="ＭＳ 明朝"/>
                <w:color w:val="auto"/>
                <w:kern w:val="2"/>
                <w:sz w:val="20"/>
                <w:highlight w:val="none"/>
                <w:u w:val="none" w:color="auto"/>
              </w:rPr>
              <w:t>・基幹協力病院、一般協力病院・診療所、地域の医療機関への指導と助言</w:t>
            </w:r>
          </w:p>
          <w:p>
            <w:pPr>
              <w:pStyle w:val="0"/>
              <w:widowControl w:val="0"/>
              <w:spacing w:line="240" w:lineRule="exact"/>
              <w:ind w:left="163" w:hanging="174" w:hangingChars="79"/>
              <w:jc w:val="left"/>
              <w:rPr>
                <w:rFonts w:hint="eastAsia"/>
                <w:color w:val="auto"/>
                <w:highlight w:val="none"/>
                <w:u w:val="none" w:color="auto"/>
              </w:rPr>
            </w:pPr>
            <w:r>
              <w:rPr>
                <w:rFonts w:hint="eastAsia" w:ascii="ＭＳ 明朝" w:hAnsi="ＭＳ 明朝"/>
                <w:color w:val="auto"/>
                <w:kern w:val="2"/>
                <w:sz w:val="20"/>
                <w:highlight w:val="none"/>
                <w:u w:val="none" w:color="auto"/>
              </w:rPr>
              <w:t>・難病診療連携コーディネーターの配置</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kern w:val="2"/>
                <w:sz w:val="20"/>
                <w:highlight w:val="none"/>
              </w:rPr>
            </w:pPr>
            <w:r>
              <w:rPr>
                <w:rFonts w:hint="eastAsia" w:ascii="ＭＳ 明朝" w:hAnsi="ＭＳ 明朝"/>
                <w:kern w:val="2"/>
                <w:sz w:val="20"/>
                <w:highlight w:val="none"/>
              </w:rPr>
              <w:t>高知大学医学部</w:t>
            </w:r>
          </w:p>
          <w:p>
            <w:pPr>
              <w:pStyle w:val="0"/>
              <w:rPr>
                <w:rFonts w:hint="eastAsia"/>
                <w:highlight w:val="none"/>
              </w:rPr>
            </w:pPr>
            <w:r>
              <w:rPr>
                <w:rFonts w:hint="eastAsia" w:ascii="ＭＳ 明朝" w:hAnsi="ＭＳ 明朝"/>
                <w:kern w:val="2"/>
                <w:sz w:val="20"/>
                <w:highlight w:val="none"/>
              </w:rPr>
              <w:t>附属病院</w:t>
            </w:r>
          </w:p>
        </w:tc>
      </w:tr>
    </w:tbl>
    <w:p>
      <w:pPr>
        <w:pStyle w:val="0"/>
        <w:spacing w:before="49" w:beforeLines="15" w:beforeAutospacing="0" w:line="0" w:lineRule="atLeast"/>
        <w:ind w:firstLine="220" w:firstLineChars="100"/>
        <w:jc w:val="left"/>
        <w:rPr>
          <w:rFonts w:hint="default" w:ascii="ＭＳ ゴシック" w:hAnsi="ＭＳ ゴシック" w:eastAsia="ＭＳ ゴシック"/>
          <w:sz w:val="21"/>
          <w:highlight w:val="none"/>
        </w:rPr>
      </w:pPr>
      <w:r>
        <w:rPr>
          <w:rFonts w:hint="eastAsia"/>
          <w:sz w:val="16"/>
          <w:highlight w:val="none"/>
        </w:rPr>
        <w:t xml:space="preserve">                                                               </w:t>
      </w:r>
      <w:r>
        <w:rPr>
          <w:rFonts w:hint="eastAsia"/>
          <w:sz w:val="16"/>
          <w:highlight w:val="none"/>
        </w:rPr>
        <w:t>出典：健康対策課調べ（</w:t>
      </w:r>
      <w:r>
        <w:rPr>
          <w:rFonts w:hint="eastAsia"/>
          <w:color w:val="auto"/>
          <w:sz w:val="16"/>
          <w:highlight w:val="none"/>
          <w:u w:val="none" w:color="auto"/>
        </w:rPr>
        <w:t>令和５年８月末現在）</w:t>
      </w:r>
    </w:p>
    <w:p>
      <w:pPr>
        <w:pStyle w:val="0"/>
        <w:spacing w:before="49" w:beforeLines="15" w:beforeAutospacing="0" w:line="0" w:lineRule="atLeast"/>
        <w:ind w:firstLine="220" w:firstLineChars="100"/>
        <w:jc w:val="left"/>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神経・筋疾患分野</w:t>
      </w:r>
      <w:r>
        <w:rPr>
          <w:rFonts w:hint="eastAsia" w:ascii="ＭＳ ゴシック" w:hAnsi="ＭＳ ゴシック" w:eastAsia="ＭＳ ゴシック"/>
          <w:color w:val="auto"/>
          <w:sz w:val="16"/>
          <w:highlight w:val="none"/>
          <w:u w:val="none" w:color="auto"/>
        </w:rPr>
        <w:t>（旧：神経難病医療ネットワーク事業）</w:t>
      </w: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59"/>
        <w:gridCol w:w="4820"/>
        <w:gridCol w:w="2126"/>
      </w:tblGrid>
      <w:tr>
        <w:trPr>
          <w:trHeight w:val="295"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区　分</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役　割　と　機　能</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医療機関</w:t>
            </w:r>
          </w:p>
        </w:tc>
      </w:tr>
      <w:tr>
        <w:trPr>
          <w:trHeight w:val="808"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highlight w:val="none"/>
              </w:rPr>
            </w:pPr>
            <w:r>
              <w:rPr>
                <w:rFonts w:hint="eastAsia" w:ascii="ＭＳ 明朝" w:hAnsi="ＭＳ 明朝"/>
                <w:kern w:val="2"/>
                <w:sz w:val="20"/>
                <w:highlight w:val="none"/>
              </w:rPr>
              <w:t>拠点病院</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99" w:afterLines="30" w:afterAutospacing="0" w:line="240" w:lineRule="exact"/>
              <w:ind w:left="163" w:hanging="174" w:hangingChars="79"/>
              <w:jc w:val="left"/>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・高度の医療を必要とする患者の受入</w:t>
            </w:r>
          </w:p>
          <w:p>
            <w:pPr>
              <w:pStyle w:val="0"/>
              <w:widowControl w:val="0"/>
              <w:spacing w:line="240" w:lineRule="exact"/>
              <w:ind w:left="163" w:hanging="174" w:hangingChars="79"/>
              <w:jc w:val="left"/>
              <w:rPr>
                <w:rFonts w:hint="eastAsia"/>
                <w:color w:val="auto"/>
                <w:highlight w:val="none"/>
                <w:u w:val="none" w:color="auto"/>
              </w:rPr>
            </w:pPr>
            <w:r>
              <w:rPr>
                <w:rFonts w:hint="eastAsia" w:ascii="ＭＳ 明朝" w:hAnsi="ＭＳ 明朝"/>
                <w:color w:val="auto"/>
                <w:kern w:val="2"/>
                <w:sz w:val="20"/>
                <w:highlight w:val="none"/>
                <w:u w:val="none" w:color="auto"/>
              </w:rPr>
              <w:t>・基幹協力病院、一般協力病院・診療所、地域の医療機関への指導と助言</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高知大学医学部</w:t>
            </w:r>
          </w:p>
          <w:p>
            <w:pPr>
              <w:pStyle w:val="0"/>
              <w:rPr>
                <w:rFonts w:hint="eastAsia"/>
                <w:color w:val="auto"/>
                <w:highlight w:val="none"/>
                <w:u w:val="none" w:color="auto"/>
              </w:rPr>
            </w:pPr>
            <w:r>
              <w:rPr>
                <w:rFonts w:hint="eastAsia" w:ascii="ＭＳ 明朝" w:hAnsi="ＭＳ 明朝"/>
                <w:color w:val="auto"/>
                <w:kern w:val="2"/>
                <w:sz w:val="20"/>
                <w:highlight w:val="none"/>
                <w:u w:val="none" w:color="auto"/>
              </w:rPr>
              <w:t>附属病院</w:t>
            </w:r>
          </w:p>
        </w:tc>
      </w:tr>
      <w:tr>
        <w:trPr>
          <w:trHeight w:val="1215"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基幹協力病院</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99" w:afterLines="30" w:afterAutospacing="0" w:line="240" w:lineRule="exact"/>
              <w:ind w:left="163" w:hanging="174" w:hangingChars="79"/>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・一般協力病院・診療所、福祉保健所、難病診療連携コーディネーター等からの要請に応じ、重症患者を受入</w:t>
            </w:r>
          </w:p>
          <w:p>
            <w:pPr>
              <w:pStyle w:val="0"/>
              <w:widowControl w:val="0"/>
              <w:spacing w:after="99" w:afterLines="30" w:afterAutospacing="0" w:line="240" w:lineRule="exact"/>
              <w:ind w:left="163" w:hanging="174" w:hangingChars="79"/>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・一時入院のための病床確保への協力</w:t>
            </w:r>
          </w:p>
          <w:p>
            <w:pPr>
              <w:pStyle w:val="0"/>
              <w:widowControl w:val="0"/>
              <w:ind w:left="163" w:hanging="174" w:hangingChars="79"/>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・患者のかかりつけ医、福祉施設への指導と助言</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あき総合病院</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南国病院</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近森病院</w:t>
            </w:r>
          </w:p>
          <w:p>
            <w:pPr>
              <w:pStyle w:val="0"/>
              <w:widowControl w:val="0"/>
              <w:spacing w:line="240" w:lineRule="exact"/>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いずみの病院</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島本病院</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図南病院</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須崎くろしお病院</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幡多けんみん病院</w:t>
            </w:r>
          </w:p>
        </w:tc>
      </w:tr>
      <w:tr>
        <w:trPr>
          <w:trHeight w:val="896"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0" w:lineRule="atLeast"/>
              <w:jc w:val="center"/>
              <w:rPr>
                <w:rFonts w:hint="default" w:ascii="ＭＳ 明朝" w:hAnsi="ＭＳ 明朝"/>
                <w:kern w:val="2"/>
                <w:sz w:val="20"/>
                <w:highlight w:val="none"/>
              </w:rPr>
            </w:pPr>
            <w:r>
              <w:rPr>
                <w:rFonts w:hint="eastAsia" w:ascii="ＭＳ 明朝" w:hAnsi="ＭＳ 明朝"/>
                <w:kern w:val="2"/>
                <w:sz w:val="20"/>
                <w:highlight w:val="none"/>
              </w:rPr>
              <w:t>一般協力病院・診療所</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99" w:afterLines="30" w:afterAutospacing="0" w:line="240" w:lineRule="exact"/>
              <w:ind w:left="163" w:hanging="174" w:hangingChars="79"/>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・拠点病院、基幹協力病院</w:t>
            </w:r>
            <w:r>
              <w:rPr>
                <w:rFonts w:hint="eastAsia" w:ascii="ＭＳ 明朝" w:hAnsi="ＭＳ 明朝"/>
                <w:color w:val="auto"/>
                <w:kern w:val="2"/>
                <w:sz w:val="20"/>
                <w:u w:val="none" w:color="auto"/>
              </w:rPr>
              <w:t>、福祉保健所、難病診療連携コーディネーター等</w:t>
            </w:r>
            <w:r>
              <w:rPr>
                <w:rFonts w:hint="eastAsia" w:ascii="ＭＳ 明朝" w:hAnsi="ＭＳ 明朝"/>
                <w:color w:val="auto"/>
                <w:kern w:val="2"/>
                <w:sz w:val="20"/>
                <w:highlight w:val="none"/>
                <w:u w:val="none" w:color="auto"/>
              </w:rPr>
              <w:t>からの要請に応じ、患者の受入と訪問診療など</w:t>
            </w:r>
          </w:p>
          <w:p>
            <w:pPr>
              <w:pStyle w:val="0"/>
              <w:widowControl w:val="0"/>
              <w:ind w:left="163" w:hanging="174" w:hangingChars="79"/>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・患者のかかりつけ医、福祉施設への指導と助言</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安芸保健医療圏　</w:t>
            </w:r>
            <w:r>
              <w:rPr>
                <w:rFonts w:hint="eastAsia" w:ascii="ＭＳ 明朝" w:hAnsi="ＭＳ 明朝"/>
                <w:color w:val="auto"/>
                <w:kern w:val="2"/>
                <w:sz w:val="20"/>
                <w:highlight w:val="none"/>
                <w:u w:val="none" w:color="auto"/>
              </w:rPr>
              <w:t xml:space="preserve"> 3</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中央保健医療圏　</w:t>
            </w:r>
            <w:r>
              <w:rPr>
                <w:rFonts w:hint="eastAsia" w:ascii="ＭＳ 明朝" w:hAnsi="ＭＳ 明朝"/>
                <w:color w:val="auto"/>
                <w:kern w:val="2"/>
                <w:sz w:val="20"/>
                <w:highlight w:val="none"/>
                <w:u w:val="none" w:color="auto"/>
              </w:rPr>
              <w:t>13</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高幡保健医療圏　</w:t>
            </w:r>
            <w:r>
              <w:rPr>
                <w:rFonts w:hint="eastAsia" w:ascii="ＭＳ 明朝" w:hAnsi="ＭＳ 明朝"/>
                <w:color w:val="auto"/>
                <w:kern w:val="2"/>
                <w:sz w:val="20"/>
                <w:highlight w:val="none"/>
                <w:u w:val="none" w:color="auto"/>
              </w:rPr>
              <w:t xml:space="preserve"> 3</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幡多保健医療圏　</w:t>
            </w:r>
            <w:r>
              <w:rPr>
                <w:rFonts w:hint="eastAsia" w:ascii="ＭＳ 明朝" w:hAnsi="ＭＳ 明朝"/>
                <w:color w:val="auto"/>
                <w:kern w:val="2"/>
                <w:sz w:val="20"/>
                <w:highlight w:val="none"/>
                <w:u w:val="none" w:color="auto"/>
              </w:rPr>
              <w:t xml:space="preserve"> 5</w:t>
            </w:r>
          </w:p>
        </w:tc>
      </w:tr>
    </w:tbl>
    <w:p>
      <w:pPr>
        <w:pStyle w:val="0"/>
        <w:spacing w:before="49" w:beforeLines="15" w:beforeAutospacing="0" w:line="0" w:lineRule="atLeast"/>
        <w:ind w:firstLine="220" w:firstLineChars="100"/>
        <w:jc w:val="left"/>
        <w:rPr>
          <w:rFonts w:hint="default" w:ascii="ＭＳ ゴシック" w:hAnsi="ＭＳ ゴシック" w:eastAsia="ＭＳ ゴシック"/>
          <w:sz w:val="22"/>
          <w:highlight w:val="none"/>
        </w:rPr>
      </w:pPr>
      <w:r>
        <w:rPr>
          <w:rFonts w:hint="eastAsia" w:ascii="ＭＳ ゴシック" w:hAnsi="ＭＳ ゴシック" w:eastAsia="ＭＳ ゴシック"/>
          <w:color w:val="auto"/>
          <w:sz w:val="22"/>
          <w:highlight w:val="none"/>
          <w:u w:val="none" w:color="auto"/>
        </w:rPr>
        <w:t>免疫分野</w:t>
      </w: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59"/>
        <w:gridCol w:w="4820"/>
        <w:gridCol w:w="2126"/>
      </w:tblGrid>
      <w:tr>
        <w:trPr>
          <w:trHeight w:val="295"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highlight w:val="none"/>
              </w:rPr>
            </w:pPr>
            <w:r>
              <w:rPr>
                <w:rFonts w:hint="eastAsia" w:ascii="ＭＳ 明朝" w:hAnsi="ＭＳ 明朝"/>
                <w:kern w:val="2"/>
                <w:sz w:val="20"/>
                <w:highlight w:val="none"/>
              </w:rPr>
              <w:t>区　分</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highlight w:val="none"/>
              </w:rPr>
            </w:pPr>
            <w:r>
              <w:rPr>
                <w:rFonts w:hint="eastAsia" w:ascii="ＭＳ 明朝" w:hAnsi="ＭＳ 明朝"/>
                <w:kern w:val="2"/>
                <w:sz w:val="20"/>
                <w:highlight w:val="none"/>
              </w:rPr>
              <w:t>役　割　と　機　能</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highlight w:val="none"/>
              </w:rPr>
            </w:pPr>
            <w:r>
              <w:rPr>
                <w:rFonts w:hint="eastAsia" w:ascii="ＭＳ 明朝" w:hAnsi="ＭＳ 明朝"/>
                <w:kern w:val="2"/>
                <w:sz w:val="20"/>
                <w:highlight w:val="none"/>
              </w:rPr>
              <w:t>医療機関</w:t>
            </w:r>
          </w:p>
        </w:tc>
      </w:tr>
      <w:tr>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highlight w:val="none"/>
              </w:rPr>
            </w:pPr>
            <w:r>
              <w:rPr>
                <w:rFonts w:hint="eastAsia" w:ascii="ＭＳ 明朝" w:hAnsi="ＭＳ 明朝"/>
                <w:kern w:val="2"/>
                <w:sz w:val="20"/>
                <w:highlight w:val="none"/>
              </w:rPr>
              <w:t>拠点病院</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165" w:afterLines="50" w:afterAutospacing="0" w:line="240" w:lineRule="exact"/>
              <w:ind w:left="163" w:hanging="174" w:hangingChars="79"/>
              <w:jc w:val="left"/>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・高度の医療</w:t>
            </w:r>
            <w:bookmarkStart w:id="0" w:name="_GoBack"/>
            <w:bookmarkEnd w:id="0"/>
            <w:r>
              <w:rPr>
                <w:rFonts w:hint="eastAsia" w:ascii="ＭＳ 明朝" w:hAnsi="ＭＳ 明朝"/>
                <w:color w:val="auto"/>
                <w:kern w:val="2"/>
                <w:sz w:val="20"/>
                <w:highlight w:val="none"/>
                <w:u w:val="none" w:color="auto"/>
              </w:rPr>
              <w:t>を必要とする患者の受入</w:t>
            </w:r>
          </w:p>
          <w:p>
            <w:pPr>
              <w:pStyle w:val="0"/>
              <w:widowControl w:val="0"/>
              <w:spacing w:line="240" w:lineRule="exact"/>
              <w:ind w:left="163" w:hanging="174" w:hangingChars="79"/>
              <w:jc w:val="left"/>
              <w:rPr>
                <w:rFonts w:hint="eastAsia"/>
                <w:color w:val="auto"/>
                <w:highlight w:val="none"/>
                <w:u w:val="none" w:color="auto"/>
              </w:rPr>
            </w:pPr>
            <w:r>
              <w:rPr>
                <w:rFonts w:hint="eastAsia" w:ascii="ＭＳ 明朝" w:hAnsi="ＭＳ 明朝"/>
                <w:color w:val="auto"/>
                <w:kern w:val="2"/>
                <w:sz w:val="20"/>
                <w:highlight w:val="none"/>
                <w:u w:val="none" w:color="auto"/>
              </w:rPr>
              <w:t>・基幹協力病院、一般協力病院・診療所、地域の医療機関への指導と助言</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21"/>
                <w:highlight w:val="none"/>
                <w:u w:val="none" w:color="auto"/>
              </w:rPr>
              <w:t>国立病院機構</w:t>
            </w:r>
          </w:p>
          <w:p>
            <w:pPr>
              <w:pStyle w:val="0"/>
              <w:rPr>
                <w:rFonts w:hint="eastAsia"/>
                <w:color w:val="auto"/>
                <w:highlight w:val="none"/>
                <w:u w:val="none" w:color="auto"/>
              </w:rPr>
            </w:pPr>
            <w:r>
              <w:rPr>
                <w:rFonts w:hint="eastAsia"/>
                <w:color w:val="auto"/>
                <w:sz w:val="21"/>
                <w:highlight w:val="none"/>
                <w:u w:val="none" w:color="auto"/>
              </w:rPr>
              <w:t>高知病院</w:t>
            </w:r>
          </w:p>
        </w:tc>
      </w:tr>
    </w:tbl>
    <w:p>
      <w:pPr>
        <w:pStyle w:val="0"/>
        <w:snapToGrid w:val="0"/>
        <w:spacing w:before="165" w:beforeLines="50" w:beforeAutospacing="0" w:line="240" w:lineRule="auto"/>
        <w:ind w:leftChars="0" w:firstLineChars="0"/>
        <w:rPr>
          <w:rFonts w:hint="eastAsia"/>
          <w:color w:val="000000"/>
          <w:highlight w:val="none"/>
          <w:u w:val="none" w:color="auto"/>
        </w:rPr>
      </w:pPr>
      <w:r>
        <w:rPr>
          <w:rFonts w:hint="eastAsia"/>
          <w:sz w:val="16"/>
          <w:highlight w:val="none"/>
          <w:shd w:val="clear" w:color="auto" w:fill="auto"/>
        </w:rPr>
        <w:t xml:space="preserve"> </w:t>
      </w:r>
      <w:r>
        <w:rPr>
          <w:rFonts w:hint="eastAsia"/>
          <w:sz w:val="16"/>
          <w:highlight w:val="none"/>
          <w:shd w:val="clear" w:color="auto" w:fill="auto"/>
        </w:rPr>
        <w:t>　　　　　　　　　　　　　　　　　　　　　　　　　　　　　　　　</w:t>
      </w:r>
      <w:r>
        <w:rPr>
          <w:rFonts w:hint="eastAsia"/>
          <w:sz w:val="16"/>
          <w:highlight w:val="none"/>
        </w:rPr>
        <w:t>出典：健康対策課調べ（</w:t>
      </w:r>
      <w:r>
        <w:rPr>
          <w:rFonts w:hint="eastAsia"/>
          <w:color w:val="auto"/>
          <w:sz w:val="16"/>
          <w:highlight w:val="none"/>
          <w:u w:val="none" w:color="auto"/>
        </w:rPr>
        <w:t>令和５年８月末現在）</w:t>
      </w:r>
    </w:p>
    <w:p>
      <w:pPr>
        <w:pStyle w:val="0"/>
        <w:snapToGrid w:val="0"/>
        <w:spacing w:before="165" w:beforeLines="50" w:beforeAutospacing="0" w:line="240" w:lineRule="auto"/>
        <w:ind w:leftChars="0" w:firstLineChars="0"/>
        <w:rPr>
          <w:rFonts w:hint="eastAsia"/>
          <w:color w:val="000000"/>
          <w:highlight w:val="none"/>
          <w:u w:val="none" w:color="auto"/>
        </w:rPr>
      </w:pPr>
    </w:p>
    <w:p>
      <w:pPr>
        <w:pStyle w:val="0"/>
        <w:snapToGrid w:val="1"/>
        <w:ind w:left="227" w:leftChars="100" w:firstLine="227" w:firstLineChars="100"/>
        <w:rPr>
          <w:rFonts w:hint="eastAsia"/>
          <w:color w:val="auto"/>
          <w:highlight w:val="none"/>
          <w:u w:val="none" w:color="auto"/>
        </w:rPr>
      </w:pPr>
      <w:r>
        <w:rPr>
          <w:rFonts w:hint="eastAsia"/>
          <w:color w:val="auto"/>
          <w:highlight w:val="none"/>
          <w:u w:val="none" w:color="auto"/>
        </w:rPr>
        <w:t>また、個別ケースへの支援や関係機関との連携を通じて、地域の現状・課題について協議することを目的とした難病対策地域協議会を県及び福祉保健所・保健所単位で設置しています。</w:t>
      </w:r>
    </w:p>
    <w:p>
      <w:pPr>
        <w:pStyle w:val="0"/>
        <w:snapToGrid w:val="1"/>
        <w:ind w:left="227" w:leftChars="100" w:firstLine="227" w:firstLineChars="100"/>
        <w:rPr>
          <w:rFonts w:hint="eastAsia"/>
          <w:color w:val="auto"/>
          <w:highlight w:val="none"/>
          <w:u w:val="none" w:color="auto"/>
        </w:rPr>
      </w:pPr>
      <w:r>
        <w:rPr>
          <w:rFonts w:hint="eastAsia"/>
          <w:color w:val="auto"/>
          <w:highlight w:val="none"/>
          <w:u w:val="none" w:color="auto"/>
        </w:rPr>
        <w:t>そのほか、安定した療養生活の確保とその介護者の福祉の向上を図ることを目的とした「在宅難病患者一時入院事業」や、看護職員を対象に、重症神経難病患者の入院治療環境及び在宅ケアの質の向上を図るとともに、看護職員の連携強化によるネットワーク化につなげることを目的とした「神経難病医療従事者研修」等を実施しています。</w:t>
      </w:r>
    </w:p>
    <w:p>
      <w:pPr>
        <w:pStyle w:val="0"/>
        <w:snapToGrid w:val="1"/>
        <w:ind w:left="227" w:leftChars="100" w:firstLine="227" w:firstLineChars="100"/>
        <w:rPr>
          <w:rFonts w:hint="default"/>
          <w:color w:val="auto"/>
          <w:highlight w:val="none"/>
          <w:u w:val="none" w:color="auto"/>
        </w:rPr>
      </w:pPr>
      <w:r>
        <w:rPr>
          <w:rFonts w:hint="eastAsia"/>
          <w:color w:val="auto"/>
          <w:highlight w:val="none"/>
          <w:u w:val="none" w:color="auto"/>
        </w:rPr>
        <w:t>高齢の難病患者の増加や介護者の高齢化、病気の進行による医療や介護ニーズの増大にともない、地域における支援体制の強化がより一層求められています。</w:t>
      </w:r>
    </w:p>
    <w:p>
      <w:pPr>
        <w:pStyle w:val="0"/>
        <w:snapToGrid w:val="1"/>
        <w:ind w:left="227" w:leftChars="100" w:firstLine="227" w:firstLineChars="100"/>
        <w:rPr>
          <w:rFonts w:hint="default"/>
          <w:color w:val="auto"/>
          <w:highlight w:val="none"/>
          <w:u w:val="none" w:color="auto"/>
        </w:rPr>
      </w:pPr>
      <w:r>
        <w:rPr>
          <w:rFonts w:hint="eastAsia"/>
          <w:color w:val="auto"/>
          <w:highlight w:val="none"/>
          <w:u w:val="none" w:color="auto"/>
        </w:rPr>
        <w:t>一方で、利用できる社会資源に地域偏在があり、住み慣れた地域での療養が難しくなるケースもあります。また、障害者総合支援法に基づくサービスの利用、相談支援専門員の障害・福祉分野との連携強化も求められています。</w:t>
      </w:r>
    </w:p>
    <w:p>
      <w:pPr>
        <w:pStyle w:val="0"/>
        <w:snapToGrid w:val="1"/>
        <w:ind w:left="227" w:leftChars="100" w:firstLine="227" w:firstLineChars="100"/>
        <w:rPr>
          <w:rFonts w:hint="eastAsia"/>
          <w:color w:val="FF0000"/>
          <w:highlight w:val="none"/>
          <w:u w:val="single" w:color="auto"/>
        </w:rPr>
      </w:pPr>
      <w:r>
        <w:rPr>
          <w:rFonts w:hint="eastAsia"/>
          <w:color w:val="auto"/>
          <w:highlight w:val="none"/>
          <w:u w:val="none" w:color="auto"/>
        </w:rPr>
        <w:t>そのため、保健・医療・福祉・介護の総合的な支援体制の強化を図るとともに、多様な症状や病状の進行度に応じた意志決定支援やサービス調整を行いながら、個々のケースの状況に応じた支援を展開できるよう、支援者間の密な連携が必要です。</w:t>
      </w:r>
    </w:p>
    <w:p>
      <w:pPr>
        <w:pStyle w:val="0"/>
        <w:snapToGrid w:val="0"/>
        <w:spacing w:before="165" w:beforeLines="50" w:beforeAutospacing="0" w:line="240" w:lineRule="auto"/>
        <w:ind w:leftChars="0" w:firstLine="0" w:firstLineChars="0"/>
        <w:rPr>
          <w:rFonts w:hint="eastAsia"/>
          <w:color w:val="000000"/>
          <w:highlight w:val="none"/>
          <w:u w:val="none" w:color="auto"/>
        </w:rPr>
      </w:pPr>
    </w:p>
    <w:p>
      <w:pPr>
        <w:pStyle w:val="0"/>
        <w:rPr>
          <w:rFonts w:hint="default"/>
          <w:b w:val="1"/>
          <w:color w:val="0070C0"/>
          <w:highlight w:val="none"/>
        </w:rPr>
      </w:pPr>
      <w:r>
        <w:rPr>
          <w:rFonts w:hint="eastAsia"/>
          <w:b w:val="1"/>
          <w:color w:val="0070C0"/>
          <w:highlight w:val="none"/>
          <w:u w:val="none" w:color="auto"/>
        </w:rPr>
        <w:t>３</w:t>
      </w:r>
      <w:r>
        <w:rPr>
          <w:rFonts w:hint="eastAsia"/>
          <w:b w:val="1"/>
          <w:color w:val="0070C0"/>
          <w:highlight w:val="none"/>
        </w:rPr>
        <w:t>　相談・支援体制</w:t>
      </w:r>
    </w:p>
    <w:p>
      <w:pPr>
        <w:pStyle w:val="0"/>
        <w:ind w:left="220" w:leftChars="100" w:firstLine="220" w:firstLineChars="100"/>
        <w:jc w:val="both"/>
        <w:rPr>
          <w:rFonts w:hint="eastAsia"/>
          <w:color w:val="auto"/>
          <w:highlight w:val="none"/>
          <w:u w:val="none" w:color="auto"/>
        </w:rPr>
      </w:pPr>
      <w:r>
        <w:rPr>
          <w:rFonts w:hint="eastAsia"/>
          <w:color w:val="000000"/>
          <w:highlight w:val="none"/>
          <w:u w:val="none" w:color="auto"/>
        </w:rPr>
        <w:t>難病患者は治療を受けるうえで、病気や症状に関すること、将来に対する不安、治療費や生活費のこと</w:t>
      </w:r>
      <w:r>
        <w:rPr>
          <w:rFonts w:hint="eastAsia"/>
          <w:color w:val="auto"/>
          <w:highlight w:val="none"/>
          <w:u w:val="none" w:color="auto"/>
        </w:rPr>
        <w:t>、就労に関すること等多くの心配事を抱えています。</w:t>
      </w:r>
    </w:p>
    <w:p>
      <w:pPr>
        <w:pStyle w:val="0"/>
        <w:ind w:left="220" w:leftChars="100" w:firstLine="220" w:firstLineChars="100"/>
        <w:jc w:val="both"/>
        <w:rPr>
          <w:rFonts w:hint="eastAsia"/>
          <w:color w:val="auto"/>
          <w:highlight w:val="none"/>
          <w:u w:val="none" w:color="auto"/>
        </w:rPr>
      </w:pPr>
      <w:r>
        <w:rPr>
          <w:rFonts w:hint="eastAsia"/>
          <w:color w:val="auto"/>
          <w:highlight w:val="none"/>
          <w:u w:val="none" w:color="auto"/>
        </w:rPr>
        <w:t>福祉保健所及び保健所では、医療費助成の申請の際や家庭訪問で、難病患者やその家族からの相談を受けています。さらに、「こうち難病相談支援センター」では、保健師等の難病支援専門員やピアサポーター</w:t>
      </w:r>
      <w:r>
        <w:rPr>
          <w:rFonts w:hint="eastAsia"/>
          <w:color w:val="auto"/>
          <w:highlight w:val="none"/>
          <w:u w:val="none" w:color="auto"/>
          <w:vertAlign w:val="superscript"/>
        </w:rPr>
        <w:t>（注１）</w:t>
      </w:r>
      <w:r>
        <w:rPr>
          <w:rFonts w:hint="eastAsia"/>
          <w:color w:val="auto"/>
          <w:highlight w:val="none"/>
          <w:u w:val="none" w:color="auto"/>
        </w:rPr>
        <w:t>に気軽に相談できる体制を整えています。</w:t>
      </w:r>
    </w:p>
    <w:p>
      <w:pPr>
        <w:pStyle w:val="0"/>
        <w:ind w:left="220" w:leftChars="100" w:firstLine="220" w:firstLineChars="100"/>
        <w:jc w:val="both"/>
        <w:rPr>
          <w:rFonts w:hint="eastAsia"/>
          <w:color w:val="auto"/>
          <w:sz w:val="16"/>
          <w:highlight w:val="none"/>
          <w:u w:val="none" w:color="auto"/>
        </w:rPr>
      </w:pPr>
      <w:r>
        <w:rPr>
          <w:rFonts w:hint="eastAsia"/>
          <w:color w:val="auto"/>
          <w:highlight w:val="none"/>
          <w:u w:val="none" w:color="auto"/>
        </w:rPr>
        <w:t>特に、難病相談支援センターでは、県内全域を対象に疾病やテーマ別での医療学習会や交流会、サロン、就労相談会などを開催し、患者同士の交流や就労、学びや、社会参加の促進によるＱＯＬの向上を図っています。</w:t>
      </w:r>
    </w:p>
    <w:p>
      <w:pPr>
        <w:pStyle w:val="0"/>
        <w:ind w:left="220" w:leftChars="100" w:firstLine="220" w:firstLineChars="100"/>
        <w:jc w:val="both"/>
        <w:rPr>
          <w:rFonts w:hint="eastAsia"/>
          <w:color w:val="FF0000"/>
          <w:sz w:val="16"/>
          <w:highlight w:val="none"/>
          <w:u w:val="single" w:color="auto"/>
        </w:rPr>
      </w:pPr>
      <w:r>
        <w:rPr>
          <w:rFonts w:hint="eastAsia"/>
          <w:color w:val="auto"/>
          <w:highlight w:val="none"/>
          <w:u w:val="none" w:color="auto"/>
        </w:rPr>
        <w:t>ほかにも、県では、地震や風水害などの災害に備えた取り組みを推進しています。特に、人工呼吸器などの医療機器の使用中断が生命の維持に関わる方に対しては、発災時にも医療ケアが継続できるよう、医療機関やサービス事業所とともに、市町村の災害時個別支援計画の作成や訓練を通じた体制づくりを支援しています。</w:t>
      </w:r>
    </w:p>
    <w:p>
      <w:pPr>
        <w:pStyle w:val="0"/>
        <w:ind w:leftChars="0" w:firstLineChars="0"/>
        <w:jc w:val="left"/>
        <w:rPr>
          <w:rFonts w:hint="eastAsia"/>
          <w:color w:val="000000"/>
          <w:sz w:val="22"/>
          <w:highlight w:val="none"/>
        </w:rPr>
      </w:pPr>
    </w:p>
    <w:p>
      <w:pPr>
        <w:pStyle w:val="0"/>
        <w:ind w:leftChars="0" w:firstLineChars="0"/>
        <w:jc w:val="left"/>
        <w:rPr>
          <w:rFonts w:hint="eastAsia"/>
          <w:color w:val="000000"/>
          <w:sz w:val="22"/>
          <w:highlight w:val="none"/>
        </w:rPr>
      </w:pPr>
    </w:p>
    <w:p>
      <w:pPr>
        <w:pStyle w:val="0"/>
        <w:ind w:leftChars="0" w:firstLineChars="0"/>
        <w:jc w:val="left"/>
        <w:rPr>
          <w:rFonts w:hint="eastAsia"/>
          <w:color w:val="000000"/>
          <w:sz w:val="22"/>
          <w:highlight w:val="none"/>
        </w:rPr>
      </w:pPr>
    </w:p>
    <w:p>
      <w:pPr>
        <w:pStyle w:val="0"/>
        <w:ind w:left="227" w:leftChars="100" w:firstLine="227" w:firstLineChars="100"/>
        <w:jc w:val="left"/>
        <w:rPr>
          <w:rFonts w:hint="eastAsia"/>
          <w:color w:val="auto"/>
          <w:sz w:val="16"/>
          <w:highlight w:val="none"/>
          <w:u w:val="none" w:color="auto"/>
        </w:rPr>
      </w:pPr>
      <w:r>
        <w:rPr>
          <w:rFonts w:hint="eastAsia"/>
          <w:color w:val="auto"/>
          <w:sz w:val="22"/>
          <w:highlight w:val="none"/>
          <w:u w:val="none" w:color="auto"/>
        </w:rPr>
        <w:t>近年、</w:t>
      </w:r>
      <w:r>
        <w:rPr>
          <w:rFonts w:hint="eastAsia"/>
          <w:color w:val="auto"/>
          <w:highlight w:val="none"/>
          <w:u w:val="none" w:color="auto"/>
        </w:rPr>
        <w:t>難病相談支援センターでは、新規就労や就労継続等に関する相談を一定数受け付けており、難病患者就職サポーターや産業保健総合支援センター等の就労支援機関と連携した治療と仕事の両立に向けた対策の充実が求められています。</w:t>
      </w:r>
    </w:p>
    <w:p>
      <w:pPr>
        <w:pStyle w:val="0"/>
        <w:ind w:left="220" w:leftChars="100" w:firstLine="220" w:firstLineChars="100"/>
        <w:rPr>
          <w:rFonts w:hint="eastAsia"/>
          <w:color w:val="auto"/>
          <w:sz w:val="16"/>
          <w:highlight w:val="none"/>
          <w:u w:val="none" w:color="auto"/>
        </w:rPr>
      </w:pPr>
      <w:r>
        <w:rPr>
          <w:rFonts w:hint="eastAsia"/>
          <w:color w:val="auto"/>
          <w:highlight w:val="none"/>
          <w:u w:val="none" w:color="auto"/>
        </w:rPr>
        <w:t>また、小児慢性特定疾病児童等の成人期に向けた支援と成人後の各種支援との連携強化が望まれてお</w:t>
      </w:r>
      <w:r>
        <w:rPr>
          <w:rFonts w:hint="eastAsia"/>
          <w:color w:val="auto"/>
          <w:sz w:val="22"/>
          <w:highlight w:val="none"/>
          <w:u w:val="none" w:color="auto"/>
        </w:rPr>
        <w:t>り、教育機関と連携して、自立支援事業を強化し、切れ目ない支援を行うことが必要です。</w:t>
      </w:r>
    </w:p>
    <w:p>
      <w:pPr>
        <w:pStyle w:val="0"/>
        <w:ind w:left="220" w:leftChars="100" w:firstLine="220" w:firstLineChars="100"/>
        <w:rPr>
          <w:rFonts w:hint="eastAsia"/>
          <w:color w:val="auto"/>
          <w:sz w:val="16"/>
          <w:highlight w:val="none"/>
          <w:u w:val="none" w:color="auto"/>
        </w:rPr>
      </w:pPr>
      <w:r>
        <w:rPr>
          <w:rFonts w:hint="eastAsia"/>
          <w:color w:val="auto"/>
          <w:sz w:val="16"/>
          <w:highlight w:val="none"/>
          <w:u w:val="none" w:color="auto"/>
        </w:rPr>
        <w:t>（注１）ピアサポーター：同じ職業や障害を持っているなど、患者・家族と同じ立場にある仲間同士のサポーター</w:t>
      </w:r>
    </w:p>
    <w:p>
      <w:pPr>
        <w:pStyle w:val="0"/>
        <w:ind w:leftChars="0" w:firstLineChars="0"/>
        <w:jc w:val="left"/>
        <w:rPr>
          <w:rFonts w:hint="eastAsia"/>
          <w:color w:val="auto"/>
          <w:sz w:val="22"/>
          <w:highlight w:val="none"/>
          <w:u w:val="none" w:color="auto"/>
        </w:rPr>
      </w:pPr>
    </w:p>
    <w:p>
      <w:pPr>
        <w:pStyle w:val="0"/>
        <w:tabs>
          <w:tab w:val="clear" w:pos="452"/>
        </w:tabs>
        <w:ind w:left="0" w:leftChars="0" w:firstLine="217" w:firstLineChars="100"/>
        <w:rPr>
          <w:rFonts w:hint="eastAsia" w:ascii="ＭＳ ゴシック" w:hAnsi="ＭＳ ゴシック" w:eastAsia="ＭＳ ゴシック"/>
          <w:sz w:val="16"/>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7-8-8</w:t>
      </w:r>
      <w:r>
        <w:rPr>
          <w:rFonts w:hint="eastAsia" w:ascii="ＭＳ ゴシック" w:hAnsi="ＭＳ ゴシック" w:eastAsia="ＭＳ ゴシック"/>
          <w:color w:val="auto"/>
          <w:sz w:val="22"/>
          <w:highlight w:val="none"/>
          <w:u w:val="none" w:color="auto"/>
        </w:rPr>
        <w:t>）福祉保健所及び保健所の難病患者訪問相談・指導等実施状況</w:t>
      </w:r>
      <w:r>
        <w:rPr>
          <w:rFonts w:hint="eastAsia" w:ascii="ＭＳ ゴシック" w:hAnsi="ＭＳ ゴシック" w:eastAsia="ＭＳ ゴシック"/>
          <w:sz w:val="21"/>
          <w:highlight w:val="none"/>
        </w:rPr>
        <w:t>　</w:t>
      </w:r>
      <w:r>
        <w:rPr>
          <w:rFonts w:hint="eastAsia" w:ascii="ＭＳ ゴシック" w:hAnsi="ＭＳ ゴシック" w:eastAsia="ＭＳ ゴシック"/>
          <w:sz w:val="16"/>
          <w:highlight w:val="none"/>
        </w:rPr>
        <w:t>（延件数：人）</w:t>
      </w:r>
    </w:p>
    <w:tbl>
      <w:tblPr>
        <w:tblStyle w:val="11"/>
        <w:tblW w:w="8505"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3802"/>
        <w:gridCol w:w="1567"/>
        <w:gridCol w:w="1567"/>
        <w:gridCol w:w="1569"/>
      </w:tblGrid>
      <w:tr>
        <w:trPr>
          <w:trHeight w:val="340" w:hRule="atLeast"/>
        </w:trPr>
        <w:tc>
          <w:tcPr>
            <w:tcW w:w="3802"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DAEEF3"/>
            <w:vAlign w:val="top"/>
          </w:tcPr>
          <w:p>
            <w:pPr>
              <w:pStyle w:val="0"/>
              <w:widowControl w:val="0"/>
              <w:spacing w:line="240" w:lineRule="atLeast"/>
              <w:ind w:left="2567" w:leftChars="1132" w:firstLineChars="0"/>
              <w:jc w:val="both"/>
              <w:rPr>
                <w:rFonts w:hint="eastAsia" w:ascii="ＭＳ 明朝" w:hAnsi="ＭＳ 明朝"/>
                <w:kern w:val="2"/>
                <w:sz w:val="22"/>
                <w:highlight w:val="none"/>
              </w:rPr>
            </w:pPr>
            <w:r>
              <w:rPr>
                <w:rFonts w:hint="eastAsia" w:ascii="ＭＳ 明朝" w:hAnsi="ＭＳ 明朝"/>
                <w:kern w:val="2"/>
                <w:sz w:val="22"/>
                <w:highlight w:val="none"/>
              </w:rPr>
              <w:t>年度</w:t>
            </w:r>
          </w:p>
          <w:p>
            <w:pPr>
              <w:pStyle w:val="0"/>
              <w:widowControl w:val="0"/>
              <w:spacing w:line="240" w:lineRule="atLeast"/>
              <w:jc w:val="both"/>
              <w:rPr>
                <w:rFonts w:hint="eastAsia" w:ascii="ＭＳ 明朝" w:hAnsi="ＭＳ 明朝"/>
                <w:kern w:val="2"/>
                <w:sz w:val="22"/>
                <w:highlight w:val="none"/>
              </w:rPr>
            </w:pPr>
            <w:r>
              <w:rPr>
                <w:rFonts w:hint="eastAsia" w:ascii="ＭＳ 明朝" w:hAnsi="ＭＳ 明朝"/>
                <w:kern w:val="2"/>
                <w:sz w:val="22"/>
                <w:highlight w:val="none"/>
              </w:rPr>
              <w:t>件数</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R2</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R3</w:t>
            </w:r>
          </w:p>
        </w:tc>
        <w:tc>
          <w:tcPr>
            <w:tcW w:w="15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R4</w:t>
            </w:r>
          </w:p>
        </w:tc>
      </w:tr>
      <w:tr>
        <w:trPr/>
        <w:tc>
          <w:tcPr>
            <w:tcW w:w="3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adjustRightInd w:val="0"/>
              <w:snapToGrid w:val="0"/>
              <w:spacing w:line="240" w:lineRule="atLeast"/>
              <w:jc w:val="both"/>
              <w:rPr>
                <w:rFonts w:hint="eastAsia" w:ascii="ＭＳ 明朝" w:hAnsi="ＭＳ 明朝"/>
                <w:kern w:val="2"/>
                <w:sz w:val="22"/>
                <w:highlight w:val="none"/>
              </w:rPr>
            </w:pPr>
            <w:r>
              <w:rPr>
                <w:rFonts w:hint="eastAsia" w:ascii="ＭＳ 明朝" w:hAnsi="ＭＳ 明朝"/>
                <w:kern w:val="2"/>
                <w:sz w:val="22"/>
                <w:highlight w:val="none"/>
              </w:rPr>
              <w:t>訪問相談・指導（うち診療件数）</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257</w:t>
            </w:r>
            <w:r>
              <w:rPr>
                <w:rFonts w:hint="eastAsia" w:ascii="ＭＳ 明朝" w:hAnsi="ＭＳ 明朝"/>
                <w:color w:val="auto"/>
                <w:kern w:val="2"/>
                <w:sz w:val="22"/>
                <w:highlight w:val="none"/>
                <w:u w:val="none" w:color="auto"/>
              </w:rPr>
              <w:t>（</w:t>
            </w:r>
            <w:r>
              <w:rPr>
                <w:rFonts w:hint="eastAsia" w:ascii="ＭＳ 明朝" w:hAnsi="ＭＳ 明朝"/>
                <w:color w:val="auto"/>
                <w:kern w:val="2"/>
                <w:sz w:val="22"/>
                <w:highlight w:val="none"/>
                <w:u w:val="none" w:color="auto"/>
              </w:rPr>
              <w:t>4</w:t>
            </w:r>
            <w:r>
              <w:rPr>
                <w:rFonts w:hint="eastAsia" w:ascii="ＭＳ 明朝" w:hAnsi="ＭＳ 明朝"/>
                <w:color w:val="auto"/>
                <w:kern w:val="2"/>
                <w:sz w:val="22"/>
                <w:highlight w:val="none"/>
                <w:u w:val="none" w:color="auto"/>
              </w:rPr>
              <w:t>）</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219</w:t>
            </w:r>
            <w:r>
              <w:rPr>
                <w:rFonts w:hint="eastAsia" w:ascii="ＭＳ 明朝" w:hAnsi="ＭＳ 明朝"/>
                <w:color w:val="auto"/>
                <w:kern w:val="2"/>
                <w:sz w:val="22"/>
                <w:highlight w:val="none"/>
                <w:u w:val="none" w:color="auto"/>
              </w:rPr>
              <w:t>（</w:t>
            </w:r>
            <w:r>
              <w:rPr>
                <w:rFonts w:hint="eastAsia" w:ascii="ＭＳ 明朝" w:hAnsi="ＭＳ 明朝"/>
                <w:color w:val="auto"/>
                <w:kern w:val="2"/>
                <w:sz w:val="22"/>
                <w:highlight w:val="none"/>
                <w:u w:val="none" w:color="auto"/>
              </w:rPr>
              <w:t>3</w:t>
            </w:r>
            <w:r>
              <w:rPr>
                <w:rFonts w:hint="eastAsia" w:ascii="ＭＳ 明朝" w:hAnsi="ＭＳ 明朝"/>
                <w:color w:val="auto"/>
                <w:kern w:val="2"/>
                <w:sz w:val="22"/>
                <w:highlight w:val="none"/>
                <w:u w:val="none" w:color="auto"/>
              </w:rPr>
              <w:t>）</w:t>
            </w:r>
          </w:p>
        </w:tc>
        <w:tc>
          <w:tcPr>
            <w:tcW w:w="15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293</w:t>
            </w:r>
            <w:r>
              <w:rPr>
                <w:rFonts w:hint="eastAsia" w:ascii="ＭＳ 明朝" w:hAnsi="ＭＳ 明朝"/>
                <w:color w:val="auto"/>
                <w:kern w:val="2"/>
                <w:sz w:val="22"/>
                <w:highlight w:val="none"/>
                <w:u w:val="none" w:color="auto"/>
              </w:rPr>
              <w:t>（</w:t>
            </w:r>
            <w:r>
              <w:rPr>
                <w:rFonts w:hint="eastAsia" w:ascii="ＭＳ 明朝" w:hAnsi="ＭＳ 明朝"/>
                <w:color w:val="auto"/>
                <w:kern w:val="2"/>
                <w:sz w:val="22"/>
                <w:highlight w:val="none"/>
                <w:u w:val="none" w:color="auto"/>
              </w:rPr>
              <w:t>5</w:t>
            </w:r>
            <w:r>
              <w:rPr>
                <w:rFonts w:hint="eastAsia" w:ascii="ＭＳ 明朝" w:hAnsi="ＭＳ 明朝"/>
                <w:color w:val="auto"/>
                <w:kern w:val="2"/>
                <w:sz w:val="22"/>
                <w:highlight w:val="none"/>
                <w:u w:val="none" w:color="auto"/>
              </w:rPr>
              <w:t>）</w:t>
            </w:r>
          </w:p>
        </w:tc>
      </w:tr>
      <w:tr>
        <w:trPr/>
        <w:tc>
          <w:tcPr>
            <w:tcW w:w="3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ascii="ＭＳ 明朝" w:hAnsi="ＭＳ 明朝"/>
                <w:kern w:val="2"/>
                <w:sz w:val="22"/>
                <w:highlight w:val="none"/>
              </w:rPr>
            </w:pPr>
            <w:r>
              <w:rPr>
                <w:rFonts w:hint="eastAsia" w:ascii="ＭＳ 明朝" w:hAnsi="ＭＳ 明朝"/>
                <w:kern w:val="2"/>
                <w:sz w:val="22"/>
                <w:highlight w:val="none"/>
              </w:rPr>
              <w:t>面接・電話・メール</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3,607</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4,286</w:t>
            </w:r>
          </w:p>
        </w:tc>
        <w:tc>
          <w:tcPr>
            <w:tcW w:w="15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4,122</w:t>
            </w:r>
          </w:p>
        </w:tc>
      </w:tr>
      <w:tr>
        <w:trPr/>
        <w:tc>
          <w:tcPr>
            <w:tcW w:w="3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ascii="ＭＳ 明朝" w:hAnsi="ＭＳ 明朝"/>
                <w:kern w:val="2"/>
                <w:sz w:val="22"/>
                <w:highlight w:val="none"/>
              </w:rPr>
            </w:pPr>
            <w:r>
              <w:rPr>
                <w:rFonts w:hint="eastAsia" w:ascii="ＭＳ 明朝" w:hAnsi="ＭＳ 明朝"/>
                <w:kern w:val="2"/>
                <w:sz w:val="22"/>
                <w:highlight w:val="none"/>
              </w:rPr>
              <w:t>ケース会（回）</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43</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50</w:t>
            </w:r>
          </w:p>
        </w:tc>
        <w:tc>
          <w:tcPr>
            <w:tcW w:w="15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44</w:t>
            </w:r>
          </w:p>
        </w:tc>
      </w:tr>
      <w:tr>
        <w:trPr/>
        <w:tc>
          <w:tcPr>
            <w:tcW w:w="3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highlight w:val="none"/>
              </w:rPr>
            </w:pPr>
            <w:r>
              <w:rPr>
                <w:rFonts w:hint="eastAsia"/>
                <w:highlight w:val="none"/>
              </w:rPr>
              <w:t>交流会</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5</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18</w:t>
            </w:r>
          </w:p>
        </w:tc>
        <w:tc>
          <w:tcPr>
            <w:tcW w:w="15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27</w:t>
            </w:r>
          </w:p>
        </w:tc>
      </w:tr>
    </w:tbl>
    <w:p>
      <w:pPr>
        <w:pStyle w:val="0"/>
        <w:ind w:right="70" w:rightChars="31"/>
        <w:jc w:val="center"/>
        <w:rPr>
          <w:rFonts w:hint="eastAsia"/>
          <w:strike w:val="1"/>
          <w:highlight w:val="none"/>
          <w:shd w:val="pct15" w:color="auto" w:fill="FFFFFF"/>
        </w:rPr>
      </w:pPr>
      <w:r>
        <w:rPr>
          <w:rFonts w:hint="eastAsia"/>
          <w:sz w:val="16"/>
          <w:highlight w:val="none"/>
        </w:rPr>
        <w:t>　　　　　　　　　　　　　　　　　　　　　　　　　　　　　　　　　　　出典：健康対策課調べ（</w:t>
      </w:r>
      <w:r>
        <w:rPr>
          <w:rFonts w:hint="eastAsia"/>
          <w:color w:val="auto"/>
          <w:sz w:val="16"/>
          <w:highlight w:val="none"/>
          <w:u w:val="none" w:color="auto"/>
        </w:rPr>
        <w:t>各年度末時点）</w:t>
      </w:r>
    </w:p>
    <w:p>
      <w:pPr>
        <w:pStyle w:val="0"/>
        <w:ind w:right="296" w:rightChars="131"/>
        <w:jc w:val="right"/>
        <w:rPr>
          <w:rFonts w:hint="eastAsia"/>
          <w:strike w:val="1"/>
          <w:highlight w:val="none"/>
          <w:shd w:val="pct15" w:color="auto" w:fill="FFFFFF"/>
        </w:rPr>
      </w:pPr>
    </w:p>
    <w:tbl>
      <w:tblPr>
        <w:tblStyle w:val="11"/>
        <w:tblpPr w:leftFromText="0" w:rightFromText="0" w:topFromText="0" w:bottomFromText="0" w:vertAnchor="text" w:horzAnchor="margin" w:tblpX="358" w:tblpY="332"/>
        <w:tblOverlap w:val="never"/>
        <w:tblW w:w="4688"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333"/>
        <w:gridCol w:w="3525"/>
        <w:gridCol w:w="1545"/>
        <w:gridCol w:w="1544"/>
        <w:gridCol w:w="1548"/>
      </w:tblGrid>
      <w:tr>
        <w:trPr/>
        <w:tc>
          <w:tcPr>
            <w:tcW w:w="2271" w:type="pct"/>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DAEEF3"/>
            <w:vAlign w:val="top"/>
          </w:tcPr>
          <w:p>
            <w:pPr>
              <w:pStyle w:val="0"/>
              <w:widowControl w:val="0"/>
              <w:ind w:left="2483" w:leftChars="1095" w:firstLineChars="0"/>
              <w:jc w:val="both"/>
              <w:rPr>
                <w:rFonts w:hint="eastAsia" w:ascii="ＭＳ 明朝" w:hAnsi="ＭＳ 明朝"/>
                <w:kern w:val="2"/>
                <w:sz w:val="22"/>
                <w:highlight w:val="none"/>
              </w:rPr>
            </w:pPr>
            <w:r>
              <w:rPr>
                <w:rFonts w:hint="eastAsia" w:ascii="ＭＳ 明朝" w:hAnsi="ＭＳ 明朝"/>
                <w:kern w:val="2"/>
                <w:sz w:val="22"/>
                <w:highlight w:val="none"/>
              </w:rPr>
              <w:t>年度</w:t>
            </w:r>
          </w:p>
          <w:p>
            <w:pPr>
              <w:pStyle w:val="0"/>
              <w:widowControl w:val="0"/>
              <w:jc w:val="both"/>
              <w:rPr>
                <w:rFonts w:hint="eastAsia" w:ascii="ＭＳ 明朝" w:hAnsi="ＭＳ 明朝"/>
                <w:kern w:val="2"/>
                <w:sz w:val="22"/>
                <w:highlight w:val="none"/>
              </w:rPr>
            </w:pPr>
            <w:r>
              <w:rPr>
                <w:rFonts w:hint="eastAsia" w:ascii="ＭＳ 明朝" w:hAnsi="ＭＳ 明朝"/>
                <w:kern w:val="2"/>
                <w:sz w:val="22"/>
                <w:highlight w:val="none"/>
              </w:rPr>
              <w:t>件数</w:t>
            </w:r>
          </w:p>
        </w:tc>
        <w:tc>
          <w:tcPr>
            <w:tcW w:w="90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R2</w:t>
            </w:r>
          </w:p>
        </w:tc>
        <w:tc>
          <w:tcPr>
            <w:tcW w:w="90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R3</w:t>
            </w:r>
          </w:p>
        </w:tc>
        <w:tc>
          <w:tcPr>
            <w:tcW w:w="91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color w:val="auto"/>
                <w:highlight w:val="none"/>
                <w:u w:val="none" w:color="auto"/>
              </w:rPr>
            </w:pPr>
            <w:r>
              <w:rPr>
                <w:rFonts w:hint="eastAsia"/>
                <w:color w:val="auto"/>
                <w:highlight w:val="none"/>
                <w:u w:val="none" w:color="auto"/>
              </w:rPr>
              <w:t>R4</w:t>
            </w:r>
          </w:p>
        </w:tc>
      </w:tr>
      <w:tr>
        <w:trPr/>
        <w:tc>
          <w:tcPr>
            <w:tcW w:w="2271"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DAEEF3"/>
            <w:vAlign w:val="top"/>
          </w:tcPr>
          <w:p>
            <w:pPr>
              <w:pStyle w:val="0"/>
              <w:widowControl w:val="0"/>
              <w:spacing w:line="240" w:lineRule="atLeast"/>
              <w:jc w:val="both"/>
              <w:rPr>
                <w:rFonts w:hint="eastAsia" w:ascii="ＭＳ 明朝" w:hAnsi="ＭＳ 明朝"/>
                <w:kern w:val="2"/>
                <w:sz w:val="22"/>
                <w:highlight w:val="none"/>
              </w:rPr>
            </w:pPr>
            <w:r>
              <w:rPr>
                <w:rFonts w:hint="eastAsia" w:ascii="ＭＳ 明朝" w:hAnsi="ＭＳ 明朝"/>
                <w:kern w:val="2"/>
                <w:sz w:val="22"/>
                <w:highlight w:val="none"/>
              </w:rPr>
              <w:t>相談対応（面接・電話・メール）</w:t>
            </w:r>
          </w:p>
        </w:tc>
        <w:tc>
          <w:tcPr>
            <w:tcW w:w="90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406</w:t>
            </w:r>
          </w:p>
        </w:tc>
        <w:tc>
          <w:tcPr>
            <w:tcW w:w="90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338</w:t>
            </w:r>
          </w:p>
        </w:tc>
        <w:tc>
          <w:tcPr>
            <w:tcW w:w="911"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279</w:t>
            </w:r>
          </w:p>
        </w:tc>
      </w:tr>
      <w:tr>
        <w:trPr/>
        <w:tc>
          <w:tcPr>
            <w:tcW w:w="196" w:type="pct"/>
            <w:tcBorders>
              <w:top w:val="nil"/>
              <w:left w:val="none" w:color="auto" w:sz="0" w:space="0"/>
              <w:bottom w:val="single" w:color="DAEEF3" w:sz="4" w:space="0"/>
              <w:right w:val="dotted" w:color="auto" w:sz="4" w:space="0"/>
              <w:tl2br w:val="none" w:color="auto" w:sz="0" w:space="0"/>
              <w:tr2bl w:val="none" w:color="auto" w:sz="0" w:space="0"/>
            </w:tcBorders>
            <w:shd w:val="clear" w:color="auto" w:fill="DAEEF3"/>
            <w:vAlign w:val="top"/>
          </w:tcPr>
          <w:p>
            <w:pPr>
              <w:pStyle w:val="0"/>
              <w:widowControl w:val="0"/>
              <w:jc w:val="both"/>
              <w:rPr>
                <w:rFonts w:hint="eastAsia" w:ascii="ＭＳ 明朝" w:hAnsi="ＭＳ 明朝"/>
                <w:kern w:val="2"/>
                <w:sz w:val="22"/>
                <w:highlight w:val="none"/>
              </w:rPr>
            </w:pPr>
          </w:p>
        </w:tc>
        <w:tc>
          <w:tcPr>
            <w:tcW w:w="2075" w:type="pct"/>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DAEEF3"/>
            <w:vAlign w:val="top"/>
          </w:tcPr>
          <w:p>
            <w:pPr>
              <w:pStyle w:val="0"/>
              <w:widowControl w:val="0"/>
              <w:jc w:val="both"/>
              <w:rPr>
                <w:rFonts w:hint="eastAsia" w:ascii="ＭＳ 明朝" w:hAnsi="ＭＳ 明朝"/>
                <w:kern w:val="2"/>
                <w:sz w:val="22"/>
                <w:highlight w:val="none"/>
              </w:rPr>
            </w:pPr>
            <w:r>
              <w:rPr>
                <w:rFonts w:hint="eastAsia" w:ascii="ＭＳ 明朝" w:hAnsi="ＭＳ 明朝"/>
                <w:kern w:val="2"/>
                <w:sz w:val="22"/>
                <w:highlight w:val="none"/>
              </w:rPr>
              <w:t>うち、ピアサポーター相談</w:t>
            </w:r>
          </w:p>
        </w:tc>
        <w:tc>
          <w:tcPr>
            <w:tcW w:w="909"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24</w:t>
            </w:r>
          </w:p>
        </w:tc>
        <w:tc>
          <w:tcPr>
            <w:tcW w:w="909"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19</w:t>
            </w:r>
          </w:p>
        </w:tc>
        <w:tc>
          <w:tcPr>
            <w:tcW w:w="911"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16</w:t>
            </w:r>
          </w:p>
        </w:tc>
      </w:tr>
      <w:tr>
        <w:trPr/>
        <w:tc>
          <w:tcPr>
            <w:tcW w:w="196" w:type="pct"/>
            <w:tcBorders>
              <w:top w:val="single" w:color="DAEEF3" w:sz="4" w:space="0"/>
              <w:left w:val="none" w:color="auto" w:sz="0" w:space="0"/>
              <w:bottom w:val="none" w:color="auto" w:sz="0" w:space="0"/>
              <w:right w:val="dotted" w:color="auto" w:sz="4" w:space="0"/>
              <w:tl2br w:val="none" w:color="auto" w:sz="0" w:space="0"/>
              <w:tr2bl w:val="none" w:color="auto" w:sz="0" w:space="0"/>
            </w:tcBorders>
            <w:shd w:val="clear" w:color="auto" w:fill="DAEEF3"/>
            <w:vAlign w:val="top"/>
          </w:tcPr>
          <w:p>
            <w:pPr>
              <w:pStyle w:val="0"/>
              <w:rPr>
                <w:rFonts w:hint="eastAsia"/>
                <w:highlight w:val="none"/>
              </w:rPr>
            </w:pPr>
          </w:p>
        </w:tc>
        <w:tc>
          <w:tcPr>
            <w:tcW w:w="2075" w:type="pct"/>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highlight w:val="none"/>
              </w:rPr>
            </w:pPr>
            <w:r>
              <w:rPr>
                <w:rFonts w:hint="eastAsia"/>
                <w:highlight w:val="none"/>
              </w:rPr>
              <w:t>うち、就労に関する相談</w:t>
            </w:r>
          </w:p>
        </w:tc>
        <w:tc>
          <w:tcPr>
            <w:tcW w:w="90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41</w:t>
            </w:r>
          </w:p>
        </w:tc>
        <w:tc>
          <w:tcPr>
            <w:tcW w:w="90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47</w:t>
            </w:r>
          </w:p>
        </w:tc>
        <w:tc>
          <w:tcPr>
            <w:tcW w:w="911"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18</w:t>
            </w:r>
          </w:p>
        </w:tc>
      </w:tr>
      <w:tr>
        <w:trPr/>
        <w:tc>
          <w:tcPr>
            <w:tcW w:w="2271" w:type="pct"/>
            <w:gridSpan w:val="2"/>
            <w:tcBorders>
              <w:top w:val="none" w:color="auto" w:sz="0" w:space="0"/>
              <w:left w:val="none" w:color="auto" w:sz="0" w:space="0"/>
              <w:bottom w:val="dotted" w:color="DAEEF3" w:sz="4" w:space="0"/>
              <w:right w:val="none" w:color="auto" w:sz="0" w:space="0"/>
              <w:tl2br w:val="none" w:color="auto" w:sz="0" w:space="0"/>
              <w:tr2bl w:val="none" w:color="auto" w:sz="0" w:space="0"/>
            </w:tcBorders>
            <w:shd w:val="clear" w:color="auto" w:fill="DAEEF3"/>
            <w:vAlign w:val="top"/>
          </w:tcPr>
          <w:p>
            <w:pPr>
              <w:pStyle w:val="0"/>
              <w:widowControl w:val="0"/>
              <w:jc w:val="both"/>
              <w:rPr>
                <w:rFonts w:hint="eastAsia" w:ascii="ＭＳ 明朝" w:hAnsi="ＭＳ 明朝"/>
                <w:kern w:val="2"/>
                <w:sz w:val="22"/>
                <w:highlight w:val="none"/>
              </w:rPr>
            </w:pPr>
            <w:r>
              <w:rPr>
                <w:rFonts w:hint="eastAsia" w:ascii="ＭＳ 明朝" w:hAnsi="ＭＳ 明朝"/>
                <w:kern w:val="2"/>
                <w:sz w:val="22"/>
                <w:highlight w:val="none"/>
              </w:rPr>
              <w:t>相談会・交流会・学習会・研修会</w:t>
            </w:r>
          </w:p>
        </w:tc>
        <w:tc>
          <w:tcPr>
            <w:tcW w:w="90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329</w:t>
            </w:r>
          </w:p>
        </w:tc>
        <w:tc>
          <w:tcPr>
            <w:tcW w:w="90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230</w:t>
            </w:r>
          </w:p>
        </w:tc>
        <w:tc>
          <w:tcPr>
            <w:tcW w:w="911"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343</w:t>
            </w:r>
          </w:p>
        </w:tc>
      </w:tr>
      <w:tr>
        <w:trPr/>
        <w:tc>
          <w:tcPr>
            <w:tcW w:w="196" w:type="pct"/>
            <w:tcBorders>
              <w:top w:val="single" w:color="DAEEF3" w:sz="4" w:space="0"/>
              <w:left w:val="none" w:color="auto" w:sz="0" w:space="0"/>
              <w:bottom w:val="none" w:color="auto" w:sz="0" w:space="0"/>
              <w:right w:val="dotted" w:color="auto" w:sz="4" w:space="0"/>
              <w:tl2br w:val="none" w:color="auto" w:sz="0" w:space="0"/>
              <w:tr2bl w:val="none" w:color="auto" w:sz="0" w:space="0"/>
            </w:tcBorders>
            <w:shd w:val="clear" w:color="auto" w:fill="DAEEF3"/>
            <w:vAlign w:val="top"/>
          </w:tcPr>
          <w:p>
            <w:pPr>
              <w:pStyle w:val="0"/>
              <w:rPr>
                <w:rFonts w:hint="eastAsia"/>
                <w:highlight w:val="none"/>
              </w:rPr>
            </w:pPr>
          </w:p>
        </w:tc>
        <w:tc>
          <w:tcPr>
            <w:tcW w:w="2075" w:type="pct"/>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highlight w:val="none"/>
              </w:rPr>
            </w:pPr>
            <w:r>
              <w:rPr>
                <w:rFonts w:hint="eastAsia"/>
                <w:highlight w:val="none"/>
              </w:rPr>
              <w:t>うち、ピアサポーター養成研修</w:t>
            </w:r>
          </w:p>
          <w:p>
            <w:pPr>
              <w:pStyle w:val="0"/>
              <w:rPr>
                <w:rFonts w:hint="eastAsia"/>
                <w:highlight w:val="none"/>
              </w:rPr>
            </w:pPr>
            <w:r>
              <w:rPr>
                <w:rFonts w:hint="eastAsia"/>
                <w:highlight w:val="none"/>
              </w:rPr>
              <w:t>・フォローアップ研修</w:t>
            </w:r>
          </w:p>
        </w:tc>
        <w:tc>
          <w:tcPr>
            <w:tcW w:w="90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29</w:t>
            </w:r>
          </w:p>
        </w:tc>
        <w:tc>
          <w:tcPr>
            <w:tcW w:w="90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24</w:t>
            </w:r>
          </w:p>
        </w:tc>
        <w:tc>
          <w:tcPr>
            <w:tcW w:w="911"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20</w:t>
            </w:r>
          </w:p>
        </w:tc>
      </w:tr>
      <w:tr>
        <w:trPr/>
        <w:tc>
          <w:tcPr>
            <w:tcW w:w="227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jc w:val="both"/>
              <w:rPr>
                <w:rFonts w:hint="eastAsia" w:ascii="ＭＳ 明朝" w:hAnsi="ＭＳ 明朝"/>
                <w:kern w:val="2"/>
                <w:sz w:val="22"/>
                <w:highlight w:val="none"/>
              </w:rPr>
            </w:pPr>
            <w:r>
              <w:rPr>
                <w:rFonts w:hint="eastAsia" w:ascii="ＭＳ 明朝" w:hAnsi="ＭＳ 明朝"/>
                <w:kern w:val="2"/>
                <w:sz w:val="22"/>
                <w:highlight w:val="none"/>
              </w:rPr>
              <w:t>サロンの利用</w:t>
            </w:r>
          </w:p>
        </w:tc>
        <w:tc>
          <w:tcPr>
            <w:tcW w:w="90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186</w:t>
            </w:r>
          </w:p>
        </w:tc>
        <w:tc>
          <w:tcPr>
            <w:tcW w:w="90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246</w:t>
            </w:r>
          </w:p>
        </w:tc>
        <w:tc>
          <w:tcPr>
            <w:tcW w:w="91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276</w:t>
            </w:r>
          </w:p>
        </w:tc>
      </w:tr>
    </w:tbl>
    <w:p>
      <w:pPr>
        <w:pStyle w:val="0"/>
        <w:tabs>
          <w:tab w:val="clear" w:pos="452"/>
        </w:tabs>
        <w:ind w:firstLine="217" w:firstLineChars="100"/>
        <w:jc w:val="center"/>
        <w:rPr>
          <w:rFonts w:hint="default"/>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w:t>
      </w:r>
      <w:r>
        <w:rPr>
          <w:rFonts w:hint="eastAsia" w:ascii="ＭＳ ゴシック" w:hAnsi="ＭＳ ゴシック" w:eastAsia="ＭＳ ゴシック"/>
          <w:color w:val="auto"/>
          <w:sz w:val="22"/>
          <w:highlight w:val="none"/>
          <w:u w:val="none" w:color="auto"/>
        </w:rPr>
        <w:t>8</w:t>
      </w:r>
      <w:r>
        <w:rPr>
          <w:rFonts w:hint="eastAsia" w:ascii="ＭＳ ゴシック" w:hAnsi="ＭＳ ゴシック" w:eastAsia="ＭＳ ゴシック"/>
          <w:sz w:val="22"/>
          <w:highlight w:val="none"/>
        </w:rPr>
        <w:t>-9</w:t>
      </w:r>
      <w:r>
        <w:rPr>
          <w:rFonts w:hint="eastAsia" w:ascii="ＭＳ ゴシック" w:hAnsi="ＭＳ ゴシック" w:eastAsia="ＭＳ ゴシック"/>
          <w:sz w:val="22"/>
          <w:highlight w:val="none"/>
        </w:rPr>
        <w:t>）難病相談支援センター相談状況</w:t>
      </w:r>
      <w:r>
        <w:rPr>
          <w:rFonts w:hint="eastAsia" w:ascii="ＭＳ ゴシック" w:hAnsi="ＭＳ ゴシック" w:eastAsia="ＭＳ ゴシック"/>
          <w:highlight w:val="none"/>
        </w:rPr>
        <w:t>　</w:t>
      </w:r>
      <w:r>
        <w:rPr>
          <w:rFonts w:hint="eastAsia" w:ascii="ＭＳ ゴシック" w:hAnsi="ＭＳ ゴシック" w:eastAsia="ＭＳ ゴシック"/>
          <w:sz w:val="16"/>
          <w:highlight w:val="none"/>
        </w:rPr>
        <w:t>(</w:t>
      </w:r>
      <w:r>
        <w:rPr>
          <w:rFonts w:hint="eastAsia" w:ascii="ＭＳ ゴシック" w:hAnsi="ＭＳ ゴシック" w:eastAsia="ＭＳ ゴシック"/>
          <w:sz w:val="16"/>
          <w:highlight w:val="none"/>
        </w:rPr>
        <w:t>延人数：人</w:t>
      </w:r>
      <w:r>
        <w:rPr>
          <w:rFonts w:hint="eastAsia" w:ascii="ＭＳ ゴシック" w:hAnsi="ＭＳ ゴシック" w:eastAsia="ＭＳ ゴシック"/>
          <w:sz w:val="16"/>
          <w:highlight w:val="none"/>
        </w:rPr>
        <w:t>)</w:t>
      </w:r>
    </w:p>
    <w:p>
      <w:pPr>
        <w:pStyle w:val="0"/>
        <w:tabs>
          <w:tab w:val="clear" w:pos="452"/>
        </w:tabs>
        <w:ind w:firstLine="217" w:firstLineChars="100"/>
        <w:jc w:val="center"/>
        <w:rPr>
          <w:rFonts w:hint="default"/>
          <w:highlight w:val="none"/>
        </w:rPr>
      </w:pPr>
      <w:r>
        <w:rPr>
          <w:rFonts w:hint="eastAsia"/>
          <w:sz w:val="16"/>
          <w:highlight w:val="none"/>
        </w:rPr>
        <w:t>　　　　　　　　　　　　　　　　　　　　　　　　　　　　　　　　　出典：健康対策課調べ（</w:t>
      </w:r>
      <w:r>
        <w:rPr>
          <w:rFonts w:hint="eastAsia"/>
          <w:color w:val="auto"/>
          <w:sz w:val="16"/>
          <w:highlight w:val="none"/>
          <w:u w:val="none" w:color="auto"/>
        </w:rPr>
        <w:t>各年度末時点）</w:t>
      </w:r>
    </w:p>
    <w:p>
      <w:pPr>
        <w:pStyle w:val="0"/>
        <w:jc w:val="both"/>
        <w:rPr>
          <w:rFonts w:hint="default"/>
          <w:highlight w:val="none"/>
        </w:rPr>
      </w:pPr>
    </w:p>
    <w:p>
      <w:pPr>
        <w:pStyle w:val="0"/>
        <w:ind w:right="-98"/>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rPr>
          <w:rFonts w:hint="eastAsia"/>
          <w:b w:val="1"/>
          <w:color w:val="3366FF"/>
          <w:highlight w:val="none"/>
          <w:u w:val="none" w:color="auto"/>
          <w:bdr w:val="single" w:color="auto" w:sz="4" w:space="0"/>
        </w:rPr>
      </w:pPr>
      <w:r>
        <w:rPr>
          <w:rFonts w:hint="eastAsia"/>
          <w:b w:val="1"/>
          <w:color w:val="0070C0"/>
          <w:highlight w:val="none"/>
          <w:u w:val="none" w:color="auto"/>
        </w:rPr>
        <w:t>１　医療費の助成制度の周知と適正な運用</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指定疾病数の増加に伴い、医療関係者等の申請勧奨漏れが生じないよう、特定医療費制度の周知・広報を行います。</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また、臨床調査個人票の記載方法や、診断等を行う難病指定医等関係者の制度理解が進むよう、難病指定医オンライン研修や様々な機会を活用して、制度の最新状況について情報提供していきます。</w:t>
      </w:r>
    </w:p>
    <w:p>
      <w:pPr>
        <w:pStyle w:val="0"/>
        <w:rPr>
          <w:rFonts w:hint="eastAsia"/>
          <w:color w:val="000000"/>
          <w:highlight w:val="none"/>
          <w:u w:val="none" w:color="auto"/>
        </w:rPr>
      </w:pPr>
    </w:p>
    <w:p>
      <w:pPr>
        <w:pStyle w:val="0"/>
        <w:rPr>
          <w:rFonts w:hint="eastAsia"/>
          <w:color w:val="000000"/>
          <w:highlight w:val="none"/>
          <w:u w:val="none" w:color="auto"/>
        </w:rPr>
      </w:pPr>
    </w:p>
    <w:p>
      <w:pPr>
        <w:pStyle w:val="0"/>
        <w:rPr>
          <w:rFonts w:hint="eastAsia"/>
          <w:color w:val="000000"/>
          <w:highlight w:val="none"/>
          <w:u w:val="none" w:color="auto"/>
        </w:rPr>
      </w:pPr>
    </w:p>
    <w:p>
      <w:pPr>
        <w:pStyle w:val="0"/>
        <w:rPr>
          <w:rFonts w:hint="eastAsia"/>
          <w:highlight w:val="none"/>
        </w:rPr>
      </w:pPr>
      <w:r>
        <w:rPr>
          <w:rFonts w:hint="eastAsia"/>
          <w:b w:val="1"/>
          <w:color w:val="0070C0"/>
          <w:highlight w:val="none"/>
        </w:rPr>
        <w:t>２　</w:t>
      </w:r>
      <w:r>
        <w:rPr>
          <w:rFonts w:hint="eastAsia"/>
          <w:b w:val="1"/>
          <w:color w:val="0070C0"/>
          <w:highlight w:val="none"/>
          <w:u w:val="none" w:color="auto"/>
        </w:rPr>
        <w:t>地域における保健・医療・福祉・介護の連携と充実</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難病患者の早期診断等に資するよう、分野別の拠点病院の拡充に努めます。</w:t>
      </w:r>
    </w:p>
    <w:p>
      <w:pPr>
        <w:pStyle w:val="0"/>
        <w:ind w:left="227" w:leftChars="100" w:firstLine="227" w:firstLineChars="100"/>
        <w:rPr>
          <w:rFonts w:hint="default"/>
          <w:i w:val="0"/>
          <w:color w:val="auto"/>
          <w:highlight w:val="none"/>
          <w:u w:val="none" w:color="auto"/>
        </w:rPr>
      </w:pPr>
      <w:r>
        <w:rPr>
          <w:rFonts w:hint="eastAsia"/>
          <w:i w:val="0"/>
          <w:color w:val="auto"/>
          <w:highlight w:val="none"/>
          <w:u w:val="none" w:color="auto"/>
        </w:rPr>
        <w:t>また、住み慣れた地域での療養生活を支えるため、保健・医療・介護・福祉の関係機関が連携し、各地域の実情に応じた包括的な支援体制の強化に努めます。そのためにも、難病診療連携コーディネーターを中心とした専門医とかかりつけ医の連携を継続するとともに、個々のケースの状況に応じた支援を展開するため、現在実施している研修等の広報の工夫等により参加者の拡大を図り、支援者のスキルアップを行います。</w:t>
      </w:r>
    </w:p>
    <w:p>
      <w:pPr>
        <w:pStyle w:val="0"/>
        <w:ind w:left="227" w:leftChars="100" w:firstLine="227" w:firstLineChars="100"/>
        <w:rPr>
          <w:rFonts w:hint="default"/>
          <w:color w:val="000000"/>
          <w:highlight w:val="none"/>
        </w:rPr>
      </w:pPr>
      <w:r>
        <w:rPr>
          <w:rFonts w:hint="eastAsia"/>
          <w:i w:val="0"/>
          <w:color w:val="auto"/>
          <w:highlight w:val="none"/>
          <w:u w:val="none" w:color="auto"/>
        </w:rPr>
        <w:t>さらに、福祉保健所や保健所において、医学的指導等を目的に実施している訪問相談・指導事業等の活用による在宅医療ケアの地域偏在解消など、長期療養の支援体制の充実に向けて取り組んでいきます。</w:t>
      </w:r>
    </w:p>
    <w:p>
      <w:pPr>
        <w:pStyle w:val="0"/>
        <w:ind w:leftChars="0" w:firstLineChars="0"/>
        <w:rPr>
          <w:rFonts w:hint="default"/>
          <w:highlight w:val="none"/>
        </w:rPr>
      </w:pPr>
    </w:p>
    <w:p>
      <w:pPr>
        <w:pStyle w:val="0"/>
        <w:rPr>
          <w:rFonts w:hint="default"/>
          <w:b w:val="1"/>
          <w:color w:val="3366FF"/>
          <w:highlight w:val="none"/>
          <w:u w:val="none" w:color="auto"/>
        </w:rPr>
      </w:pPr>
      <w:r>
        <w:rPr>
          <w:rFonts w:hint="eastAsia"/>
          <w:b w:val="1"/>
          <w:color w:val="0070C0"/>
          <w:highlight w:val="none"/>
          <w:u w:val="none" w:color="auto"/>
        </w:rPr>
        <w:t>３　相談・支援体制の整備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患者・家族の療養上の相談に応じ、必要な支援を行えるよう福祉保健所や保健所による相談や家庭訪問、交流会等の実施を継続します。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また、難病相談支援センターでは、難病患者就職サポーター等と連携した就労支援を含む各種支援の機能強化を図り、社会参加等の促進等を含む</w:t>
      </w:r>
      <w:r>
        <w:rPr>
          <w:rFonts w:hint="eastAsia"/>
          <w:color w:val="auto"/>
          <w:highlight w:val="none"/>
          <w:u w:val="none" w:color="auto"/>
        </w:rPr>
        <w:t>QOL</w:t>
      </w:r>
      <w:r>
        <w:rPr>
          <w:rFonts w:hint="eastAsia"/>
          <w:color w:val="auto"/>
          <w:highlight w:val="none"/>
          <w:u w:val="none" w:color="auto"/>
        </w:rPr>
        <w:t>の向上に向けた支援を行います。</w:t>
      </w:r>
    </w:p>
    <w:p>
      <w:pPr>
        <w:pStyle w:val="0"/>
        <w:ind w:left="220" w:leftChars="100" w:firstLine="220" w:firstLineChars="100"/>
        <w:rPr>
          <w:rFonts w:hint="eastAsia"/>
          <w:color w:val="000000"/>
          <w:highlight w:val="none"/>
        </w:rPr>
      </w:pPr>
      <w:r>
        <w:rPr>
          <w:rFonts w:hint="eastAsia"/>
          <w:color w:val="auto"/>
          <w:highlight w:val="none"/>
          <w:u w:val="none" w:color="auto"/>
        </w:rPr>
        <w:t>さらに、難病相談支援センターに配置している小児慢性特定疾病児童等自立支援員や福祉保健所において教育や療育機関と連携して、小児期から成人期への移行にあたり切れ目のない支援体制の構築に努めます。</w:t>
      </w:r>
    </w:p>
    <w:p>
      <w:pPr>
        <w:pStyle w:val="0"/>
        <w:ind w:left="227" w:hanging="227" w:hangingChars="100"/>
        <w:rPr>
          <w:rFonts w:hint="eastAsia"/>
          <w:color w:val="000000"/>
          <w:highlight w:val="none"/>
        </w:rPr>
      </w:pPr>
    </w:p>
    <w:p>
      <w:pPr>
        <w:pStyle w:val="0"/>
        <w:ind w:left="340" w:hanging="330" w:hangingChars="150"/>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 xml:space="preserve"> </w:t>
      </w:r>
      <w:r>
        <w:rPr>
          <w:rFonts w:hint="eastAsia"/>
          <w:color w:val="auto"/>
          <w:highlight w:val="none"/>
          <w:u w:val="none" w:color="auto"/>
        </w:rPr>
        <w:t>難病の患者への災害時の支援については、「第８章</w:t>
      </w:r>
      <w:r>
        <w:rPr>
          <w:rFonts w:hint="eastAsia"/>
          <w:color w:val="auto"/>
          <w:highlight w:val="none"/>
          <w:u w:val="none" w:color="auto"/>
        </w:rPr>
        <w:t xml:space="preserve"> </w:t>
      </w:r>
      <w:r>
        <w:rPr>
          <w:rFonts w:hint="eastAsia"/>
          <w:color w:val="auto"/>
          <w:highlight w:val="none"/>
          <w:u w:val="none" w:color="auto"/>
        </w:rPr>
        <w:t>第２節</w:t>
      </w:r>
      <w:r>
        <w:rPr>
          <w:rFonts w:hint="eastAsia"/>
          <w:color w:val="auto"/>
          <w:highlight w:val="none"/>
          <w:u w:val="none" w:color="auto"/>
        </w:rPr>
        <w:t xml:space="preserve"> </w:t>
      </w:r>
      <w:r>
        <w:rPr>
          <w:rFonts w:hint="eastAsia"/>
          <w:color w:val="auto"/>
          <w:highlight w:val="none"/>
          <w:u w:val="none" w:color="auto"/>
        </w:rPr>
        <w:t>災害時における医療」の「在宅難病等患者及び人工透析患者の医療救護」に記載しています。</w:t>
      </w:r>
    </w:p>
    <w:p>
      <w:pPr>
        <w:rPr>
          <w:rFonts w:hint="eastAsia" w:ascii="ＭＳ ゴシック" w:hAnsi="ＭＳ ゴシック" w:eastAsia="ＭＳ ゴシック"/>
          <w:sz w:val="21"/>
        </w:rPr>
        <w:sectPr>
          <w:footerReference r:id="rId5" w:type="default"/>
          <w:pgSz w:w="11906" w:h="16838"/>
          <w:pgMar w:top="1418" w:right="1418" w:bottom="1417" w:left="1418" w:header="720" w:footer="720" w:gutter="0"/>
          <w:pgNumType w:fmt="numberInDash" w:start="285"/>
          <w:cols w:space="720"/>
          <w:noEndnote w:val="1"/>
          <w:textDirection w:val="lrTb"/>
          <w:docGrid w:type="linesAndChars" w:linePitch="350" w:charSpace="1228"/>
        </w:sectPr>
      </w:pPr>
    </w:p>
    <w:p>
      <w:pPr>
        <w:pStyle w:val="0"/>
        <w:spacing w:after="173" w:afterLines="50" w:afterAutospacing="0" w:line="240" w:lineRule="auto"/>
        <w:rPr>
          <w:rFonts w:hint="eastAsia" w:ascii="ＭＳ 明朝" w:hAnsi="ＭＳ 明朝" w:eastAsia="ＭＳ 明朝"/>
          <w:sz w:val="22"/>
          <w:highlight w:val="none"/>
        </w:rPr>
      </w:pPr>
      <w:r>
        <w:rPr>
          <w:rFonts w:hint="eastAsia" w:ascii="ＭＳ 明朝" w:hAnsi="ＭＳ 明朝" w:eastAsia="ＭＳ 明朝"/>
          <w:b w:val="1"/>
          <w:i w:val="0"/>
          <w:color w:val="1F497D"/>
          <w:sz w:val="28"/>
          <w:highlight w:val="none"/>
        </w:rPr>
        <w:t>第９節　高齢化に伴い増加する疾患対策</w:t>
      </w:r>
    </w:p>
    <w:p>
      <w:pPr>
        <w:pStyle w:val="0"/>
        <w:spacing w:line="240" w:lineRule="auto"/>
        <w:ind w:left="0" w:lef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加齢に伴って、視覚や聴覚、味覚などの五感に加えて、平衡感覚や運動能力、免疫機能など幅広く</w:t>
      </w:r>
      <w:r>
        <w:rPr>
          <w:rFonts w:hint="eastAsia" w:ascii="ＭＳ 明朝" w:hAnsi="ＭＳ 明朝" w:eastAsia="ＭＳ 明朝"/>
          <w:strike w:val="0"/>
          <w:dstrike w:val="0"/>
          <w:color w:val="auto"/>
          <w:sz w:val="22"/>
          <w:highlight w:val="none"/>
          <w:u w:val="none" w:color="auto"/>
        </w:rPr>
        <w:t>心身</w:t>
      </w:r>
      <w:r>
        <w:rPr>
          <w:rFonts w:hint="eastAsia" w:ascii="ＭＳ 明朝" w:hAnsi="ＭＳ 明朝" w:eastAsia="ＭＳ 明朝"/>
          <w:color w:val="auto"/>
          <w:sz w:val="22"/>
          <w:highlight w:val="none"/>
          <w:u w:val="none" w:color="auto"/>
        </w:rPr>
        <w:t>機能の低下が生じるといわれています。これらの機能低下は、成人期早期から徐々に進む自然な変化ではありますが、高齢期には日常生活に影響を及ぼすほどの機能低下が起こりうる場合があり、この状態のことをフレイル（虚弱）といいます。</w:t>
      </w:r>
    </w:p>
    <w:p>
      <w:pPr>
        <w:pStyle w:val="0"/>
        <w:spacing w:line="240" w:lineRule="auto"/>
        <w:ind w:left="0" w:lef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フレイルには、筋肉量の減少や筋力の低下、低栄養や口腔機能の低下などが</w:t>
      </w:r>
      <w:r>
        <w:rPr>
          <w:rFonts w:hint="eastAsia" w:ascii="ＭＳ 明朝" w:hAnsi="ＭＳ 明朝" w:eastAsia="ＭＳ 明朝"/>
          <w:strike w:val="0"/>
          <w:dstrike w:val="0"/>
          <w:color w:val="auto"/>
          <w:sz w:val="22"/>
          <w:highlight w:val="none"/>
          <w:u w:val="none" w:color="auto"/>
        </w:rPr>
        <w:t>関係する</w:t>
      </w:r>
      <w:r>
        <w:rPr>
          <w:rFonts w:hint="eastAsia" w:ascii="ＭＳ 明朝" w:hAnsi="ＭＳ 明朝" w:eastAsia="ＭＳ 明朝"/>
          <w:color w:val="auto"/>
          <w:sz w:val="22"/>
          <w:highlight w:val="none"/>
          <w:u w:val="none" w:color="auto"/>
        </w:rPr>
        <w:t>「身体的フレイル」、うつ状態や認知機能低下などが</w:t>
      </w:r>
      <w:r>
        <w:rPr>
          <w:rFonts w:hint="eastAsia" w:ascii="ＭＳ 明朝" w:hAnsi="ＭＳ 明朝" w:eastAsia="ＭＳ 明朝"/>
          <w:strike w:val="0"/>
          <w:dstrike w:val="0"/>
          <w:color w:val="auto"/>
          <w:sz w:val="22"/>
          <w:highlight w:val="none"/>
          <w:u w:val="none" w:color="auto"/>
        </w:rPr>
        <w:t>関係する</w:t>
      </w:r>
      <w:r>
        <w:rPr>
          <w:rFonts w:hint="eastAsia" w:ascii="ＭＳ 明朝" w:hAnsi="ＭＳ 明朝" w:eastAsia="ＭＳ 明朝"/>
          <w:color w:val="auto"/>
          <w:sz w:val="22"/>
          <w:highlight w:val="none"/>
          <w:u w:val="none" w:color="auto"/>
        </w:rPr>
        <w:t>「精神的フレイル」、ひきこもりや孤立などが</w:t>
      </w:r>
      <w:r>
        <w:rPr>
          <w:rFonts w:hint="eastAsia" w:ascii="ＭＳ 明朝" w:hAnsi="ＭＳ 明朝" w:eastAsia="ＭＳ 明朝"/>
          <w:strike w:val="0"/>
          <w:dstrike w:val="0"/>
          <w:color w:val="auto"/>
          <w:sz w:val="22"/>
          <w:highlight w:val="none"/>
          <w:u w:val="none" w:color="auto"/>
        </w:rPr>
        <w:t>関係する</w:t>
      </w:r>
      <w:r>
        <w:rPr>
          <w:rFonts w:hint="eastAsia" w:ascii="ＭＳ 明朝" w:hAnsi="ＭＳ 明朝" w:eastAsia="ＭＳ 明朝"/>
          <w:color w:val="auto"/>
          <w:sz w:val="22"/>
          <w:highlight w:val="none"/>
          <w:u w:val="none" w:color="auto"/>
        </w:rPr>
        <w:t>「社会的フレイル」があります。</w:t>
      </w:r>
    </w:p>
    <w:p>
      <w:pPr>
        <w:pStyle w:val="0"/>
        <w:spacing w:line="240" w:lineRule="auto"/>
        <w:ind w:left="0" w:lef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フレイルは、健常と要介護の中間の状態であり、複数の要因によって機能低下の連鎖が起こっている状態ですが、個々の要因に対する適切な予防的介入や日常生活の工夫等により機能改善を図ることが可能といわれています。</w:t>
      </w:r>
    </w:p>
    <w:p>
      <w:pPr>
        <w:pStyle w:val="0"/>
        <w:spacing w:line="240" w:lineRule="auto"/>
        <w:ind w:left="0" w:lef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一方で、フレイルが進行すると、転倒による股関節や脊椎の骨折、嚥下・摂食機能低下による誤嚥性肺炎などを起こすリスクが高まり、これら疾患が起点となって長期入院や要介護状態に至る可能性があります。</w:t>
      </w:r>
    </w:p>
    <w:p>
      <w:pPr>
        <w:pStyle w:val="0"/>
        <w:spacing w:line="240" w:lineRule="auto"/>
        <w:ind w:leftChars="0" w:firstLine="221" w:firstLineChars="10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肺の炎症性疾患である慢性閉塞性疾患（以下「ＣＯＰＤ」という。）は、栄養障害によるサルコペニアからフレイルを引き起こすこともあります。ＣＯＰＤの死亡者の９割以上を高齢者が占めており、高齢化が進む中で、対策を進めていく必要があります。</w:t>
      </w:r>
    </w:p>
    <w:p>
      <w:pPr>
        <w:pStyle w:val="0"/>
        <w:spacing w:line="240" w:lineRule="auto"/>
        <w:ind w:leftChars="0" w:firstLine="221" w:firstLineChars="105"/>
        <w:rPr>
          <w:rFonts w:hint="eastAsia" w:ascii="ＭＳ 明朝" w:hAnsi="ＭＳ 明朝" w:eastAsia="ＭＳ 明朝"/>
          <w:color w:val="auto"/>
          <w:sz w:val="22"/>
          <w:highlight w:val="none"/>
          <w:u w:val="none" w:color="auto"/>
        </w:rPr>
      </w:pPr>
    </w:p>
    <w:p>
      <w:pPr>
        <w:pStyle w:val="0"/>
        <w:spacing w:line="240" w:lineRule="auto"/>
        <w:ind w:left="220" w:hanging="220" w:hangingChars="100"/>
        <w:jc w:val="center"/>
        <w:rPr>
          <w:rFonts w:hint="eastAsia" w:ascii="ＭＳ ゴシック" w:hAnsi="ＭＳ ゴシック" w:eastAsia="ＭＳ ゴシック"/>
          <w:sz w:val="22"/>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7-9-1</w:t>
      </w:r>
      <w:r>
        <w:rPr>
          <w:rFonts w:hint="eastAsia" w:ascii="ＭＳ ゴシック" w:hAnsi="ＭＳ ゴシック" w:eastAsia="ＭＳ ゴシック"/>
          <w:color w:val="auto"/>
          <w:sz w:val="22"/>
          <w:highlight w:val="none"/>
          <w:u w:val="none" w:color="auto"/>
        </w:rPr>
        <w:t>）高齢者の健康状態の特性等について</w:t>
      </w:r>
    </w:p>
    <w:p>
      <w:pPr>
        <w:pStyle w:val="0"/>
        <w:spacing w:line="240" w:lineRule="auto"/>
        <w:ind w:left="220" w:hanging="220" w:hangingChars="100"/>
        <w:jc w:val="both"/>
        <w:rPr>
          <w:rFonts w:hint="eastAsia" w:ascii="ＭＳ 明朝" w:hAnsi="ＭＳ 明朝" w:eastAsia="ＭＳ 明朝"/>
          <w:sz w:val="22"/>
          <w:highlight w:val="none"/>
        </w:rPr>
      </w:pPr>
      <w:r>
        <w:rPr>
          <w:rFonts w:hint="eastAsia"/>
        </w:rPr>
        <mc:AlternateContent>
          <mc:Choice Requires="wpg">
            <w:drawing>
              <wp:anchor simplePos="0" relativeHeight="21" behindDoc="0" locked="0" layoutInCell="1" hidden="0" allowOverlap="1">
                <wp:simplePos x="0" y="0"/>
                <wp:positionH relativeFrom="column">
                  <wp:posOffset>-53340</wp:posOffset>
                </wp:positionH>
                <wp:positionV relativeFrom="paragraph">
                  <wp:posOffset>114300</wp:posOffset>
                </wp:positionV>
                <wp:extent cx="5867400" cy="3429000"/>
                <wp:effectExtent l="635" t="635" r="29845" b="10795"/>
                <wp:wrapNone/>
                <wp:docPr id="1045" name="オブジェクト 0"/>
                <a:graphic xmlns:a="http://schemas.openxmlformats.org/drawingml/2006/main">
                  <a:graphicData uri="http://schemas.microsoft.com/office/word/2010/wordprocessingGroup">
                    <wpg:wgp>
                      <wpg:cNvGrpSpPr/>
                      <wpg:grpSpPr>
                        <a:xfrm>
                          <a:off x="0" y="0"/>
                          <a:ext cx="5867400" cy="3429000"/>
                          <a:chOff x="1334" y="8735"/>
                          <a:chExt cx="9240" cy="5400"/>
                        </a:xfrm>
                      </wpg:grpSpPr>
                      <wps:wsp>
                        <wps:cNvPr id="1046" name="オブジェクト 0"/>
                        <wps:cNvSpPr/>
                        <wps:spPr>
                          <a:xfrm>
                            <a:off x="1334" y="8735"/>
                            <a:ext cx="9240" cy="54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1047" name="図 12"/>
                          <pic:cNvPicPr>
                            <a:picLocks noChangeAspect="1"/>
                          </pic:cNvPicPr>
                        </pic:nvPicPr>
                        <pic:blipFill>
                          <a:blip r:embed="rId12"/>
                          <a:srcRect b="-2603"/>
                          <a:stretch>
                            <a:fillRect/>
                          </a:stretch>
                        </pic:blipFill>
                        <pic:spPr>
                          <a:xfrm>
                            <a:off x="1584" y="9022"/>
                            <a:ext cx="8748" cy="4573"/>
                          </a:xfrm>
                          <a:prstGeom prst="rect">
                            <a:avLst/>
                          </a:prstGeom>
                          <a:ln w="6350" cmpd="sng">
                            <a:noFill/>
                          </a:ln>
                        </pic:spPr>
                      </pic:pic>
                    </wpg:wgp>
                  </a:graphicData>
                </a:graphic>
              </wp:anchor>
            </w:drawing>
          </mc:Choice>
          <mc:Fallback>
            <w:pict>
              <v:group id="オブジェクト 0" style="margin-top:9pt;mso-position-vertical-relative:text;mso-position-horizontal-relative:text;position:absolute;height:270pt;width:462pt;margin-left:-4.2pt;z-index:21;" coordsize="9240,5400" coordorigin="1334,8735" o:spid="_x0000_s1045" o:allowincell="t" o:allowoverlap="t">
                <v:rect id="オブジェクト 0" style="height:5400;width:9240;top:8735;left:1334;position:absolute;" o:spid="_x0000_s1046" filled="f" stroked="t" strokecolor="#000000 [3213]" strokeweight="1pt" o:spt="1">
                  <v:fill/>
                  <v:stroke linestyle="single" miterlimit="8" endcap="flat" dashstyle="solid" filltype="solid"/>
                  <v:textbox style="layout-flow:horizontal;"/>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style="height:4573;width:8748;top:9022;left:1584;position:absolute;" o:spid="_x0000_s1047" filled="f" stroked="f" strokeweight="0.5pt" o:spt="75" type="#_x0000_t75">
                  <v:fill/>
                  <v:stroke linestyle="single"/>
                  <v:imagedata cropbottom="-1706f" o:title="" r:id="rId12"/>
                  <w10:wrap type="none" anchorx="text" anchory="text"/>
                </v:shape>
                <w10:wrap type="none" anchorx="text" anchory="text"/>
              </v:group>
            </w:pict>
          </mc:Fallback>
        </mc:AlternateContent>
      </w: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0" w:leftChars="0" w:firstLine="2880" w:firstLineChars="1600"/>
        <w:rPr>
          <w:rFonts w:hint="eastAsia" w:ascii="ＭＳ 明朝" w:hAnsi="ＭＳ 明朝" w:eastAsia="ＭＳ 明朝"/>
          <w:sz w:val="22"/>
          <w:highlight w:val="none"/>
        </w:rPr>
      </w:pPr>
      <w:r>
        <w:rPr>
          <w:rFonts w:hint="default" w:ascii="ＭＳ 明朝" w:hAnsi="ＭＳ 明朝" w:eastAsia="ＭＳ 明朝"/>
          <w:color w:val="000000"/>
          <w:sz w:val="18"/>
          <w:highlight w:val="none"/>
        </w:rPr>
        <w:t>出典：厚生労働省「高齢者の特性を踏まえた保健事業ガイドライン第</w:t>
      </w:r>
      <w:r>
        <w:rPr>
          <w:rFonts w:hint="default" w:ascii="ＭＳ 明朝" w:hAnsi="ＭＳ 明朝" w:eastAsia="ＭＳ 明朝"/>
          <w:color w:val="000000"/>
          <w:sz w:val="18"/>
          <w:highlight w:val="none"/>
        </w:rPr>
        <w:t>2</w:t>
      </w:r>
      <w:r>
        <w:rPr>
          <w:rFonts w:hint="default" w:ascii="ＭＳ 明朝" w:hAnsi="ＭＳ 明朝" w:eastAsia="ＭＳ 明朝"/>
          <w:color w:val="000000"/>
          <w:sz w:val="18"/>
          <w:highlight w:val="none"/>
        </w:rPr>
        <w:t>版」</w:t>
      </w:r>
    </w:p>
    <w:p>
      <w:pPr>
        <w:pStyle w:val="0"/>
        <w:spacing w:line="240" w:lineRule="auto"/>
        <w:ind w:left="220" w:hanging="220" w:hangingChars="100"/>
        <w:rPr>
          <w:rFonts w:hint="eastAsia" w:ascii="ＭＳ 明朝" w:hAnsi="ＭＳ 明朝" w:eastAsia="ＭＳ 明朝"/>
          <w:sz w:val="22"/>
          <w:highlight w:val="none"/>
        </w:rPr>
      </w:pPr>
      <w:r>
        <w:rPr>
          <w:rFonts w:hint="eastAsia"/>
          <w:highlight w:val="none"/>
        </w:rPr>
        <w:br w:type="page"/>
      </w:r>
    </w:p>
    <w:p>
      <w:pPr>
        <w:pStyle w:val="0"/>
        <w:spacing w:line="240" w:lineRule="auto"/>
        <w:ind w:left="0" w:leftChars="0" w:right="0" w:rightChars="0" w:hanging="220" w:hangingChars="100"/>
        <w:jc w:val="center"/>
        <w:rPr>
          <w:rFonts w:hint="eastAsia" w:ascii="ＭＳ ゴシック" w:hAnsi="ＭＳ ゴシック" w:eastAsia="ＭＳ ゴシック"/>
          <w:color w:val="FF0000"/>
          <w:sz w:val="22"/>
          <w:highlight w:val="none"/>
          <w:u w:val="singl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7-9-2</w:t>
      </w:r>
      <w:r>
        <w:rPr>
          <w:rFonts w:hint="eastAsia" w:ascii="ＭＳ ゴシック" w:hAnsi="ＭＳ ゴシック" w:eastAsia="ＭＳ ゴシック"/>
          <w:color w:val="auto"/>
          <w:sz w:val="22"/>
          <w:highlight w:val="none"/>
          <w:u w:val="none" w:color="auto"/>
        </w:rPr>
        <w:t>）フレイルの分類</w:t>
      </w:r>
    </w:p>
    <w:p>
      <w:pPr>
        <w:pStyle w:val="0"/>
        <w:spacing w:line="240" w:lineRule="auto"/>
        <w:ind w:left="220" w:hanging="220" w:hangingChars="100"/>
        <w:jc w:val="center"/>
        <w:rPr>
          <w:rFonts w:hint="eastAsia" w:ascii="ＭＳ 明朝" w:hAnsi="ＭＳ 明朝" w:eastAsia="ＭＳ 明朝"/>
          <w:sz w:val="22"/>
          <w:highlight w:val="none"/>
        </w:rPr>
      </w:pPr>
      <w:r>
        <w:rPr>
          <w:rFonts w:hint="eastAsia"/>
        </w:rPr>
        <mc:AlternateContent>
          <mc:Choice Requires="wpg">
            <w:drawing>
              <wp:anchor simplePos="0" relativeHeight="24" behindDoc="0" locked="0" layoutInCell="1" hidden="0" allowOverlap="1">
                <wp:simplePos x="0" y="0"/>
                <wp:positionH relativeFrom="column">
                  <wp:posOffset>626745</wp:posOffset>
                </wp:positionH>
                <wp:positionV relativeFrom="paragraph">
                  <wp:posOffset>0</wp:posOffset>
                </wp:positionV>
                <wp:extent cx="4963795" cy="2215515"/>
                <wp:effectExtent l="635" t="635" r="29845" b="10795"/>
                <wp:wrapNone/>
                <wp:docPr id="1048" name="オブジェクト 0"/>
                <a:graphic xmlns:a="http://schemas.openxmlformats.org/drawingml/2006/main">
                  <a:graphicData uri="http://schemas.microsoft.com/office/word/2010/wordprocessingGroup">
                    <wpg:wgp>
                      <wpg:cNvGrpSpPr/>
                      <wpg:grpSpPr>
                        <a:xfrm>
                          <a:off x="0" y="0"/>
                          <a:ext cx="4963795" cy="2215515"/>
                          <a:chOff x="2405" y="1784"/>
                          <a:chExt cx="7817" cy="3489"/>
                        </a:xfrm>
                      </wpg:grpSpPr>
                      <wps:wsp>
                        <wps:cNvPr id="1049" name="楕円 109"/>
                        <wps:cNvSpPr/>
                        <wps:spPr>
                          <a:xfrm>
                            <a:off x="5453" y="2190"/>
                            <a:ext cx="1701" cy="1701"/>
                          </a:xfrm>
                          <a:prstGeom prst="ellipse">
                            <a:avLst/>
                          </a:prstGeom>
                          <a:solidFill>
                            <a:srgbClr val="FFE9FF"/>
                          </a:solidFill>
                          <a:ln w="3175" cap="flat" cmpd="sng" algn="ctr">
                            <a:solidFill>
                              <a:srgbClr val="FF00C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eastAsia"/>
                                </w:rPr>
                              </w:pPr>
                              <w:r>
                                <w:rPr>
                                  <w:rFonts w:hint="eastAsia" w:ascii="ＭＳ 明朝" w:hAnsi="ＭＳ 明朝" w:eastAsia="ＭＳ 明朝"/>
                                  <w:b w:val="1"/>
                                  <w:color w:val="000000" w:themeColor="text1"/>
                                </w:rPr>
                                <w:t>社会的</w:t>
                              </w:r>
                            </w:p>
                          </w:txbxContent>
                        </wps:txbx>
                        <wps:bodyPr vertOverflow="overflow" horzOverflow="overflow" wrap="square" anchor="ctr"/>
                      </wps:wsp>
                      <wps:wsp>
                        <wps:cNvPr id="1050" name="オブジェクト 0"/>
                        <wps:cNvSpPr txBox="1"/>
                        <wps:spPr>
                          <a:xfrm>
                            <a:off x="2405" y="1784"/>
                            <a:ext cx="7817" cy="3489"/>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wps:wsp>
                        <wps:cNvPr id="1051" name="テキスト 115"/>
                        <wps:cNvSpPr txBox="1"/>
                        <wps:spPr>
                          <a:xfrm>
                            <a:off x="5303" y="2192"/>
                            <a:ext cx="2467" cy="813"/>
                          </a:xfrm>
                          <a:prstGeom prst="rect">
                            <a:avLst/>
                          </a:prstGeom>
                        </wps:spPr>
                        <wps:txbx>
                          <w:txbxContent>
                            <w:p>
                              <w:pPr>
                                <w:pStyle w:val="0"/>
                                <w:wordWrap w:val="0"/>
                                <w:overflowPunct w:val="1"/>
                                <w:snapToGrid w:val="0"/>
                                <w:ind w:left="0"/>
                                <w:jc w:val="left"/>
                                <w:rPr>
                                  <w:rFonts w:hint="eastAsia" w:ascii="ＭＳ 明朝" w:hAnsi="ＭＳ 明朝" w:eastAsia="ＭＳ 明朝"/>
                                  <w:sz w:val="32"/>
                                </w:rPr>
                              </w:pPr>
                              <w:r>
                                <w:rPr>
                                  <w:rFonts w:hint="eastAsia" w:ascii="ＭＳ 明朝" w:hAnsi="ＭＳ 明朝" w:eastAsia="ＭＳ 明朝"/>
                                  <w:color w:val="000000" w:themeColor="text1"/>
                                  <w:kern w:val="1200"/>
                                  <w:sz w:val="20"/>
                                </w:rPr>
                                <w:t>閉じこもり、孤食</w:t>
                              </w:r>
                            </w:p>
                          </w:txbxContent>
                        </wps:txbx>
                        <wps:bodyPr vertOverflow="overflow" horzOverflow="overflow" wrap="square"/>
                      </wps:wsp>
                      <wps:wsp>
                        <wps:cNvPr id="1052" name="楕円 111"/>
                        <wps:cNvSpPr/>
                        <wps:spPr>
                          <a:xfrm>
                            <a:off x="6753" y="3006"/>
                            <a:ext cx="1701" cy="1701"/>
                          </a:xfrm>
                          <a:prstGeom prst="ellipse">
                            <a:avLst/>
                          </a:prstGeom>
                          <a:solidFill>
                            <a:srgbClr val="D4F3B5"/>
                          </a:solidFill>
                          <a:ln w="3175" cap="flat" cmpd="sng" algn="ctr">
                            <a:solidFill>
                              <a:srgbClr val="00B05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eastAsia"/>
                                </w:rPr>
                              </w:pPr>
                              <w:r>
                                <w:rPr>
                                  <w:rFonts w:hint="eastAsia" w:ascii="ＭＳ 明朝" w:hAnsi="ＭＳ 明朝" w:eastAsia="ＭＳ 明朝"/>
                                  <w:b w:val="1"/>
                                  <w:color w:val="000000" w:themeColor="text1"/>
                                </w:rPr>
                                <w:t>精神的</w:t>
                              </w:r>
                            </w:p>
                          </w:txbxContent>
                        </wps:txbx>
                        <wps:bodyPr vertOverflow="overflow" horzOverflow="overflow" wrap="square" anchor="ctr"/>
                      </wps:wsp>
                      <wps:wsp>
                        <wps:cNvPr id="1053" name="楕円 110"/>
                        <wps:cNvSpPr/>
                        <wps:spPr>
                          <a:xfrm>
                            <a:off x="4236" y="3006"/>
                            <a:ext cx="1701" cy="1701"/>
                          </a:xfrm>
                          <a:prstGeom prst="ellipse">
                            <a:avLst/>
                          </a:prstGeom>
                          <a:solidFill>
                            <a:srgbClr val="FFFFBE"/>
                          </a:solidFill>
                          <a:ln w="3175" cap="flat" cmpd="sng" algn="ctr">
                            <a:solidFill>
                              <a:srgbClr val="FFFF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eastAsia"/>
                                </w:rPr>
                              </w:pPr>
                              <w:r>
                                <w:rPr>
                                  <w:rFonts w:hint="eastAsia" w:ascii="ＭＳ 明朝" w:hAnsi="ＭＳ 明朝" w:eastAsia="ＭＳ 明朝"/>
                                  <w:b w:val="1"/>
                                  <w:color w:val="000000" w:themeColor="text1"/>
                                </w:rPr>
                                <w:t>身体的</w:t>
                              </w:r>
                            </w:p>
                          </w:txbxContent>
                        </wps:txbx>
                        <wps:bodyPr vertOverflow="overflow" horzOverflow="overflow" wrap="square" anchor="ctr"/>
                      </wps:wsp>
                      <wps:wsp>
                        <wps:cNvPr id="1054" name="テキスト 116"/>
                        <wps:cNvSpPr txBox="1"/>
                        <wps:spPr>
                          <a:xfrm>
                            <a:off x="4103" y="4043"/>
                            <a:ext cx="2557" cy="864"/>
                          </a:xfrm>
                          <a:prstGeom prst="rect">
                            <a:avLst/>
                          </a:prstGeom>
                        </wps:spPr>
                        <wps:txbx>
                          <w:txbxContent>
                            <w:p>
                              <w:pPr>
                                <w:pStyle w:val="0"/>
                                <w:wordWrap w:val="0"/>
                                <w:overflowPunct w:val="1"/>
                                <w:snapToGrid w:val="0"/>
                                <w:ind w:left="0"/>
                                <w:jc w:val="left"/>
                                <w:rPr>
                                  <w:rFonts w:hint="eastAsia" w:ascii="ＭＳ 明朝" w:hAnsi="ＭＳ 明朝" w:eastAsia="ＭＳ 明朝"/>
                                  <w:sz w:val="52"/>
                                </w:rPr>
                              </w:pPr>
                              <w:r>
                                <w:rPr>
                                  <w:rFonts w:hint="eastAsia" w:ascii="ＭＳ 明朝" w:hAnsi="ＭＳ 明朝" w:eastAsia="ＭＳ 明朝"/>
                                  <w:color w:val="000000" w:themeColor="text1"/>
                                  <w:kern w:val="1200"/>
                                  <w:sz w:val="20"/>
                                </w:rPr>
                                <w:t>低栄養、転倒の増加</w:t>
                              </w:r>
                            </w:p>
                            <w:p>
                              <w:pPr>
                                <w:pStyle w:val="0"/>
                                <w:wordWrap w:val="0"/>
                                <w:overflowPunct w:val="1"/>
                                <w:snapToGrid w:val="0"/>
                                <w:ind w:left="0"/>
                                <w:jc w:val="left"/>
                                <w:rPr>
                                  <w:rFonts w:hint="eastAsia" w:ascii="ＭＳ 明朝" w:hAnsi="ＭＳ 明朝" w:eastAsia="ＭＳ 明朝"/>
                                  <w:sz w:val="32"/>
                                </w:rPr>
                              </w:pPr>
                              <w:r>
                                <w:rPr>
                                  <w:rFonts w:hint="eastAsia" w:ascii="ＭＳ 明朝" w:hAnsi="ＭＳ 明朝" w:eastAsia="ＭＳ 明朝"/>
                                  <w:color w:val="000000" w:themeColor="text1"/>
                                  <w:kern w:val="1200"/>
                                  <w:sz w:val="20"/>
                                </w:rPr>
                                <w:t>口腔機能低下</w:t>
                              </w:r>
                            </w:p>
                          </w:txbxContent>
                        </wps:txbx>
                        <wps:bodyPr vertOverflow="overflow" horzOverflow="overflow" wrap="square"/>
                      </wps:wsp>
                      <wps:wsp>
                        <wps:cNvPr id="1055" name="テキスト 119"/>
                        <wps:cNvSpPr txBox="1"/>
                        <wps:spPr>
                          <a:xfrm>
                            <a:off x="6835" y="3997"/>
                            <a:ext cx="2631" cy="800"/>
                          </a:xfrm>
                          <a:prstGeom prst="rect">
                            <a:avLst/>
                          </a:prstGeom>
                        </wps:spPr>
                        <wps:txbx>
                          <w:txbxContent>
                            <w:p>
                              <w:pPr>
                                <w:pStyle w:val="0"/>
                                <w:wordWrap w:val="0"/>
                                <w:overflowPunct w:val="1"/>
                                <w:snapToGrid w:val="0"/>
                                <w:ind w:left="0"/>
                                <w:jc w:val="left"/>
                                <w:rPr>
                                  <w:rFonts w:hint="eastAsia" w:ascii="ＭＳ 明朝" w:hAnsi="ＭＳ 明朝" w:eastAsia="ＭＳ 明朝"/>
                                  <w:sz w:val="52"/>
                                </w:rPr>
                              </w:pPr>
                              <w:r>
                                <w:rPr>
                                  <w:rFonts w:hint="eastAsia" w:ascii="ＭＳ 明朝" w:hAnsi="ＭＳ 明朝" w:eastAsia="ＭＳ 明朝"/>
                                  <w:color w:val="000000" w:themeColor="text1"/>
                                  <w:kern w:val="1200"/>
                                  <w:sz w:val="20"/>
                                </w:rPr>
                                <w:t>意欲・判断力や</w:t>
                              </w:r>
                            </w:p>
                            <w:p>
                              <w:pPr>
                                <w:pStyle w:val="0"/>
                                <w:wordWrap w:val="0"/>
                                <w:overflowPunct w:val="1"/>
                                <w:snapToGrid w:val="0"/>
                                <w:ind w:left="0"/>
                                <w:jc w:val="left"/>
                                <w:rPr>
                                  <w:rFonts w:hint="eastAsia" w:ascii="ＭＳ 明朝" w:hAnsi="ＭＳ 明朝" w:eastAsia="ＭＳ 明朝"/>
                                  <w:sz w:val="32"/>
                                </w:rPr>
                              </w:pPr>
                              <w:r>
                                <w:rPr>
                                  <w:rFonts w:hint="eastAsia" w:ascii="ＭＳ 明朝" w:hAnsi="ＭＳ 明朝" w:eastAsia="ＭＳ 明朝"/>
                                  <w:color w:val="000000" w:themeColor="text1"/>
                                  <w:kern w:val="1200"/>
                                  <w:sz w:val="20"/>
                                </w:rPr>
                                <w:t>認知機能低下、うつ</w:t>
                              </w:r>
                            </w:p>
                          </w:txbxContent>
                        </wps:txbx>
                        <wps:bodyPr vertOverflow="overflow" horzOverflow="overflow" wrap="square"/>
                      </wps:wsp>
                    </wpg:wgp>
                  </a:graphicData>
                </a:graphic>
              </wp:anchor>
            </w:drawing>
          </mc:Choice>
          <mc:Fallback>
            <w:pict>
              <v:group id="オブジェクト 0" style="margin-top:0pt;mso-position-vertical-relative:text;mso-position-horizontal-relative:text;position:absolute;height:174.45pt;width:390.85pt;margin-left:49.35pt;z-index:24;" coordsize="7817,3489" coordorigin="2405,1784" o:spid="_x0000_s1048" o:allowincell="t" o:allowoverlap="t">
                <v:oval id="楕円 109" style="height:1701;width:1701;top:2190;left:5453;v-text-anchor:middle;position:absolute;" o:spid="_x0000_s1049" filled="t" fillcolor="#ffe9ff" stroked="t" strokecolor="#ff00c0" strokeweight="0.25pt" o:spt="3">
                  <v:fill/>
                  <v:stroke linestyle="single" miterlimit="8" endcap="flat" dashstyle="solid" filltype="solid"/>
                  <v:textbox style="layout-flow:horizontal;">
                    <w:txbxContent>
                      <w:p>
                        <w:pPr>
                          <w:pStyle w:val="0"/>
                          <w:wordWrap w:val="0"/>
                          <w:overflowPunct w:val="1"/>
                          <w:snapToGrid w:val="0"/>
                          <w:ind w:left="0"/>
                          <w:jc w:val="center"/>
                          <w:rPr>
                            <w:rFonts w:hint="eastAsia"/>
                          </w:rPr>
                        </w:pPr>
                        <w:r>
                          <w:rPr>
                            <w:rFonts w:hint="eastAsia" w:ascii="ＭＳ 明朝" w:hAnsi="ＭＳ 明朝" w:eastAsia="ＭＳ 明朝"/>
                            <w:b w:val="1"/>
                            <w:color w:val="000000" w:themeColor="text1"/>
                          </w:rPr>
                          <w:t>社会的</w:t>
                        </w:r>
                      </w:p>
                    </w:txbxContent>
                  </v:textbox>
                  <v:imagedata o:title=""/>
                  <w10:wrap type="none" anchorx="text" anchory="text"/>
                </v:oval>
                <v:shapetype id="_x0000_t202" coordsize="21600,21600" o:spt="202" path="m,l,21600r21600,l21600,xe">
                  <v:stroke joinstyle="miter"/>
                  <v:path gradientshapeok="t" o:connecttype="rect"/>
                </v:shapetype>
                <v:shape id="オブジェクト 0" style="height:3489;width:7817;top:1784;left:2405;position:absolute;" o:spid="_x0000_s1050"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v:shape id="テキスト 115" style="height:813;width:2467;top:2192;left:5303;position:absolute;" o:spid="_x0000_s1051" filled="f" stroked="f" o:spt="202" type="#_x0000_t202">
                  <v:fill/>
                  <v:textbox style="layout-flow:horizontal;">
                    <w:txbxContent>
                      <w:p>
                        <w:pPr>
                          <w:pStyle w:val="0"/>
                          <w:wordWrap w:val="0"/>
                          <w:overflowPunct w:val="1"/>
                          <w:snapToGrid w:val="0"/>
                          <w:ind w:left="0"/>
                          <w:jc w:val="left"/>
                          <w:rPr>
                            <w:rFonts w:hint="eastAsia" w:ascii="ＭＳ 明朝" w:hAnsi="ＭＳ 明朝" w:eastAsia="ＭＳ 明朝"/>
                            <w:sz w:val="32"/>
                          </w:rPr>
                        </w:pPr>
                        <w:r>
                          <w:rPr>
                            <w:rFonts w:hint="eastAsia" w:ascii="ＭＳ 明朝" w:hAnsi="ＭＳ 明朝" w:eastAsia="ＭＳ 明朝"/>
                            <w:color w:val="000000" w:themeColor="text1"/>
                            <w:kern w:val="1200"/>
                            <w:sz w:val="20"/>
                          </w:rPr>
                          <w:t>閉じこもり、孤食</w:t>
                        </w:r>
                      </w:p>
                    </w:txbxContent>
                  </v:textbox>
                  <v:imagedata o:title=""/>
                  <w10:wrap type="none" anchorx="text" anchory="text"/>
                </v:shape>
                <v:oval id="楕円 111" style="height:1701;width:1701;top:3006;left:6753;v-text-anchor:middle;position:absolute;" o:spid="_x0000_s1052" filled="t" fillcolor="#d4f3b5" stroked="t" strokecolor="#00b050" strokeweight="0.25pt" o:spt="3">
                  <v:fill/>
                  <v:stroke linestyle="single" miterlimit="8" endcap="flat" dashstyle="solid" filltype="solid"/>
                  <v:textbox style="layout-flow:horizontal;">
                    <w:txbxContent>
                      <w:p>
                        <w:pPr>
                          <w:pStyle w:val="0"/>
                          <w:wordWrap w:val="0"/>
                          <w:overflowPunct w:val="1"/>
                          <w:snapToGrid w:val="0"/>
                          <w:ind w:left="0"/>
                          <w:jc w:val="center"/>
                          <w:rPr>
                            <w:rFonts w:hint="eastAsia"/>
                          </w:rPr>
                        </w:pPr>
                        <w:r>
                          <w:rPr>
                            <w:rFonts w:hint="eastAsia" w:ascii="ＭＳ 明朝" w:hAnsi="ＭＳ 明朝" w:eastAsia="ＭＳ 明朝"/>
                            <w:b w:val="1"/>
                            <w:color w:val="000000" w:themeColor="text1"/>
                          </w:rPr>
                          <w:t>精神的</w:t>
                        </w:r>
                      </w:p>
                    </w:txbxContent>
                  </v:textbox>
                  <v:imagedata o:title=""/>
                  <w10:wrap type="none" anchorx="text" anchory="text"/>
                </v:oval>
                <v:oval id="楕円 110" style="height:1701;width:1701;top:3006;left:4236;v-text-anchor:middle;position:absolute;" o:spid="_x0000_s1053" filled="t" fillcolor="#ffffbe" stroked="t" strokecolor="#ffff00" strokeweight="0.25pt" o:spt="3">
                  <v:fill/>
                  <v:stroke linestyle="single" miterlimit="8" endcap="flat" dashstyle="solid" filltype="solid"/>
                  <v:textbox style="layout-flow:horizontal;">
                    <w:txbxContent>
                      <w:p>
                        <w:pPr>
                          <w:pStyle w:val="0"/>
                          <w:wordWrap w:val="0"/>
                          <w:overflowPunct w:val="1"/>
                          <w:snapToGrid w:val="0"/>
                          <w:ind w:left="0"/>
                          <w:jc w:val="center"/>
                          <w:rPr>
                            <w:rFonts w:hint="eastAsia"/>
                          </w:rPr>
                        </w:pPr>
                        <w:r>
                          <w:rPr>
                            <w:rFonts w:hint="eastAsia" w:ascii="ＭＳ 明朝" w:hAnsi="ＭＳ 明朝" w:eastAsia="ＭＳ 明朝"/>
                            <w:b w:val="1"/>
                            <w:color w:val="000000" w:themeColor="text1"/>
                          </w:rPr>
                          <w:t>身体的</w:t>
                        </w:r>
                      </w:p>
                    </w:txbxContent>
                  </v:textbox>
                  <v:imagedata o:title=""/>
                  <w10:wrap type="none" anchorx="text" anchory="text"/>
                </v:oval>
                <v:shape id="テキスト 116" style="height:864;width:2557;top:4043;left:4103;position:absolute;" o:spid="_x0000_s1054" filled="f" stroked="f" o:spt="202" type="#_x0000_t202">
                  <v:fill/>
                  <v:textbox style="layout-flow:horizontal;">
                    <w:txbxContent>
                      <w:p>
                        <w:pPr>
                          <w:pStyle w:val="0"/>
                          <w:wordWrap w:val="0"/>
                          <w:overflowPunct w:val="1"/>
                          <w:snapToGrid w:val="0"/>
                          <w:ind w:left="0"/>
                          <w:jc w:val="left"/>
                          <w:rPr>
                            <w:rFonts w:hint="eastAsia" w:ascii="ＭＳ 明朝" w:hAnsi="ＭＳ 明朝" w:eastAsia="ＭＳ 明朝"/>
                            <w:sz w:val="52"/>
                          </w:rPr>
                        </w:pPr>
                        <w:r>
                          <w:rPr>
                            <w:rFonts w:hint="eastAsia" w:ascii="ＭＳ 明朝" w:hAnsi="ＭＳ 明朝" w:eastAsia="ＭＳ 明朝"/>
                            <w:color w:val="000000" w:themeColor="text1"/>
                            <w:kern w:val="1200"/>
                            <w:sz w:val="20"/>
                          </w:rPr>
                          <w:t>低栄養、転倒の増加</w:t>
                        </w:r>
                      </w:p>
                      <w:p>
                        <w:pPr>
                          <w:pStyle w:val="0"/>
                          <w:wordWrap w:val="0"/>
                          <w:overflowPunct w:val="1"/>
                          <w:snapToGrid w:val="0"/>
                          <w:ind w:left="0"/>
                          <w:jc w:val="left"/>
                          <w:rPr>
                            <w:rFonts w:hint="eastAsia" w:ascii="ＭＳ 明朝" w:hAnsi="ＭＳ 明朝" w:eastAsia="ＭＳ 明朝"/>
                            <w:sz w:val="32"/>
                          </w:rPr>
                        </w:pPr>
                        <w:r>
                          <w:rPr>
                            <w:rFonts w:hint="eastAsia" w:ascii="ＭＳ 明朝" w:hAnsi="ＭＳ 明朝" w:eastAsia="ＭＳ 明朝"/>
                            <w:color w:val="000000" w:themeColor="text1"/>
                            <w:kern w:val="1200"/>
                            <w:sz w:val="20"/>
                          </w:rPr>
                          <w:t>口腔機能低下</w:t>
                        </w:r>
                      </w:p>
                    </w:txbxContent>
                  </v:textbox>
                  <v:imagedata o:title=""/>
                  <w10:wrap type="none" anchorx="text" anchory="text"/>
                </v:shape>
                <v:shape id="テキスト 119" style="height:800;width:2631;top:3997;left:6835;position:absolute;" o:spid="_x0000_s1055" filled="f" stroked="f" o:spt="202" type="#_x0000_t202">
                  <v:fill/>
                  <v:textbox style="layout-flow:horizontal;">
                    <w:txbxContent>
                      <w:p>
                        <w:pPr>
                          <w:pStyle w:val="0"/>
                          <w:wordWrap w:val="0"/>
                          <w:overflowPunct w:val="1"/>
                          <w:snapToGrid w:val="0"/>
                          <w:ind w:left="0"/>
                          <w:jc w:val="left"/>
                          <w:rPr>
                            <w:rFonts w:hint="eastAsia" w:ascii="ＭＳ 明朝" w:hAnsi="ＭＳ 明朝" w:eastAsia="ＭＳ 明朝"/>
                            <w:sz w:val="52"/>
                          </w:rPr>
                        </w:pPr>
                        <w:r>
                          <w:rPr>
                            <w:rFonts w:hint="eastAsia" w:ascii="ＭＳ 明朝" w:hAnsi="ＭＳ 明朝" w:eastAsia="ＭＳ 明朝"/>
                            <w:color w:val="000000" w:themeColor="text1"/>
                            <w:kern w:val="1200"/>
                            <w:sz w:val="20"/>
                          </w:rPr>
                          <w:t>意欲・判断力や</w:t>
                        </w:r>
                      </w:p>
                      <w:p>
                        <w:pPr>
                          <w:pStyle w:val="0"/>
                          <w:wordWrap w:val="0"/>
                          <w:overflowPunct w:val="1"/>
                          <w:snapToGrid w:val="0"/>
                          <w:ind w:left="0"/>
                          <w:jc w:val="left"/>
                          <w:rPr>
                            <w:rFonts w:hint="eastAsia" w:ascii="ＭＳ 明朝" w:hAnsi="ＭＳ 明朝" w:eastAsia="ＭＳ 明朝"/>
                            <w:sz w:val="32"/>
                          </w:rPr>
                        </w:pPr>
                        <w:r>
                          <w:rPr>
                            <w:rFonts w:hint="eastAsia" w:ascii="ＭＳ 明朝" w:hAnsi="ＭＳ 明朝" w:eastAsia="ＭＳ 明朝"/>
                            <w:color w:val="000000" w:themeColor="text1"/>
                            <w:kern w:val="1200"/>
                            <w:sz w:val="20"/>
                          </w:rPr>
                          <w:t>認知機能低下、うつ</w:t>
                        </w:r>
                      </w:p>
                    </w:txbxContent>
                  </v:textbox>
                  <v:imagedata o:title=""/>
                  <w10:wrap type="none" anchorx="text" anchory="text"/>
                </v:shape>
                <w10:wrap type="none" anchorx="text" anchory="text"/>
              </v:group>
            </w:pict>
          </mc:Fallback>
        </mc:AlternateContent>
      </w: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0" w:leftChars="0" w:right="0" w:rightChars="0" w:hanging="220" w:hangingChars="100"/>
        <w:jc w:val="center"/>
        <w:rPr>
          <w:rFonts w:hint="eastAsia" w:ascii="ＭＳ ゴシック" w:hAnsi="ＭＳ ゴシック" w:eastAsia="ＭＳ ゴシック"/>
          <w:color w:val="FF0000"/>
          <w:sz w:val="22"/>
          <w:highlight w:val="none"/>
          <w:u w:val="single" w:color="auto"/>
        </w:rPr>
      </w:pPr>
      <w:r>
        <w:rPr>
          <w:rFonts w:hint="eastAsia"/>
        </w:rPr>
        <mc:AlternateContent>
          <mc:Choice Requires="wpg">
            <w:drawing>
              <wp:anchor simplePos="0" relativeHeight="32" behindDoc="0" locked="0" layoutInCell="1" hidden="0" allowOverlap="1">
                <wp:simplePos x="0" y="0"/>
                <wp:positionH relativeFrom="column">
                  <wp:posOffset>624840</wp:posOffset>
                </wp:positionH>
                <wp:positionV relativeFrom="paragraph">
                  <wp:posOffset>203835</wp:posOffset>
                </wp:positionV>
                <wp:extent cx="5262880" cy="2755265"/>
                <wp:effectExtent l="635" t="635" r="635" b="10795"/>
                <wp:wrapNone/>
                <wp:docPr id="1056" name="オブジェクト 0"/>
                <a:graphic xmlns:a="http://schemas.openxmlformats.org/drawingml/2006/main">
                  <a:graphicData uri="http://schemas.microsoft.com/office/word/2010/wordprocessingGroup">
                    <wpg:wgp>
                      <wpg:cNvGrpSpPr/>
                      <wpg:grpSpPr>
                        <a:xfrm>
                          <a:off x="0" y="0"/>
                          <a:ext cx="5262880" cy="2755265"/>
                          <a:chOff x="2402" y="5765"/>
                          <a:chExt cx="8288" cy="4339"/>
                        </a:xfrm>
                      </wpg:grpSpPr>
                      <pic:pic xmlns:pic="http://schemas.openxmlformats.org/drawingml/2006/picture">
                        <pic:nvPicPr>
                          <pic:cNvPr id="1057" name="オブジェクト 0"/>
                          <pic:cNvPicPr>
                            <a:picLocks noChangeAspect="1"/>
                          </pic:cNvPicPr>
                        </pic:nvPicPr>
                        <pic:blipFill>
                          <a:blip r:embed="rId13"/>
                          <a:stretch>
                            <a:fillRect/>
                          </a:stretch>
                        </pic:blipFill>
                        <pic:spPr>
                          <a:xfrm>
                            <a:off x="2966" y="6041"/>
                            <a:ext cx="6717" cy="3764"/>
                          </a:xfrm>
                          <a:prstGeom prst="rect">
                            <a:avLst/>
                          </a:prstGeom>
                        </pic:spPr>
                      </pic:pic>
                      <wps:wsp>
                        <wps:cNvPr id="1058" name="オブジェクト 0"/>
                        <wps:cNvSpPr txBox="1"/>
                        <wps:spPr>
                          <a:xfrm>
                            <a:off x="2402" y="5765"/>
                            <a:ext cx="7817" cy="4339"/>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wps:wsp>
                        <wps:cNvPr id="1059" name="テキスト 38"/>
                        <wps:cNvSpPr>
                          <a:spLocks noChangeArrowheads="1"/>
                        </wps:cNvSpPr>
                        <wps:spPr>
                          <a:xfrm>
                            <a:off x="3545" y="9727"/>
                            <a:ext cx="7145" cy="377"/>
                          </a:xfrm>
                          <a:prstGeom prst="rect">
                            <a:avLst/>
                          </a:prstGeom>
                          <a:noFill/>
                          <a:ln cap="flat">
                            <a:prstDash val="solid"/>
                            <a:miter/>
                            <a:headEnd type="none" w="med" len="med"/>
                            <a:tailEnd type="none" w="med" len="med"/>
                          </a:ln>
                        </wps:spPr>
                        <wps:txbx>
                          <w:txbxContent>
                            <w:p>
                              <w:pPr>
                                <w:pStyle w:val="0"/>
                                <w:wordWrap w:val="0"/>
                                <w:overflowPunct w:val="1"/>
                                <w:snapToGrid w:val="0"/>
                                <w:ind w:left="0"/>
                                <w:jc w:val="center"/>
                                <w:textAlignment w:val="baseline"/>
                                <w:rPr>
                                  <w:rFonts w:hint="default"/>
                                  <w:sz w:val="32"/>
                                </w:rPr>
                              </w:pPr>
                              <w:r>
                                <w:rPr>
                                  <w:rFonts w:hint="default" w:ascii="ＭＳ 明朝" w:hAnsi="ＭＳ 明朝" w:eastAsia="ＭＳ 明朝"/>
                                  <w:b w:val="0"/>
                                  <w:i w:val="0"/>
                                  <w:color w:val="000000" w:themeColor="text1"/>
                                  <w:kern w:val="1200"/>
                                  <w:sz w:val="18"/>
                                  <w:u w:val="none" w:color="auto"/>
                                </w:rPr>
                                <w:t>出典：</w:t>
                              </w:r>
                              <w:r>
                                <w:rPr>
                                  <w:rFonts w:hint="default" w:ascii="ＭＳ 明朝" w:hAnsi="ＭＳ 明朝" w:eastAsia="ＭＳ 明朝"/>
                                  <w:b w:val="0"/>
                                  <w:i w:val="0"/>
                                  <w:color w:val="000000" w:themeColor="text1"/>
                                  <w:kern w:val="1200"/>
                                  <w:sz w:val="18"/>
                                  <w:u w:val="none" w:color="auto"/>
                                </w:rPr>
                                <w:t>J Gerontol A Biol Sci Med Sci.2008 Sep;63(9):984-90.</w:t>
                              </w:r>
                              <w:r>
                                <w:rPr>
                                  <w:rFonts w:hint="default" w:ascii="ＭＳ 明朝" w:hAnsi="ＭＳ 明朝" w:eastAsia="ＭＳ 明朝"/>
                                  <w:b w:val="0"/>
                                  <w:i w:val="0"/>
                                  <w:color w:val="000000" w:themeColor="text1"/>
                                  <w:kern w:val="1200"/>
                                  <w:sz w:val="18"/>
                                  <w:u w:val="none" w:color="auto"/>
                                </w:rPr>
                                <w:t>（改変）</w:t>
                              </w:r>
                            </w:p>
                          </w:txbxContent>
                        </wps:txbx>
                        <wps:bodyPr vertOverflow="overflow" horzOverflow="overflow" wrap="square">
                          <a:spAutoFit/>
                        </wps:bodyPr>
                      </wps:wsp>
                    </wpg:wgp>
                  </a:graphicData>
                </a:graphic>
              </wp:anchor>
            </w:drawing>
          </mc:Choice>
          <mc:Fallback>
            <w:pict>
              <v:group id="オブジェクト 0" style="margin-top:16.05pt;mso-position-vertical-relative:text;mso-position-horizontal-relative:text;position:absolute;height:216.95pt;width:414.4pt;margin-left:49.2pt;z-index:32;" coordsize="8288,4339" coordorigin="2402,5765" o:spid="_x0000_s105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764;width:6717;top:6041;left:2966;position:absolute;" o:spid="_x0000_s1057" filled="f" stroked="f" o:spt="75" type="#_x0000_t75">
                  <v:fill/>
                  <v:imagedata o:title="" r:id="rId13"/>
                  <w10:wrap type="none" anchorx="text" anchory="text"/>
                </v:shape>
                <v:shapetype id="_x0000_t202" coordsize="21600,21600" o:spt="202" path="m,l,21600r21600,l21600,xe">
                  <v:stroke joinstyle="miter"/>
                  <v:path gradientshapeok="t" o:connecttype="rect"/>
                </v:shapetype>
                <v:shape id="オブジェクト 0" style="height:4339;width:7817;top:5765;left:2402;position:absolute;" o:spid="_x0000_s1058"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v:rect id="テキスト 38" style="height:377;width:7145;top:9727;left:3545;position:absolute;" o:spid="_x0000_s1059" filled="f" stroked="f" o:spt="1">
                  <v:fill/>
                  <v:stroke endcap="flat" dashstyle="solid" startarrow="none" startarrowwidth="medium" startarrowlength="medium" endarrow="none" endarrowwidth="medium" endarrowlength="medium"/>
                  <v:textbox style="layout-flow:horizontal;mso-fit-shape-to-text:t;">
                    <w:txbxContent>
                      <w:p>
                        <w:pPr>
                          <w:pStyle w:val="0"/>
                          <w:wordWrap w:val="0"/>
                          <w:overflowPunct w:val="1"/>
                          <w:snapToGrid w:val="0"/>
                          <w:ind w:left="0"/>
                          <w:jc w:val="center"/>
                          <w:textAlignment w:val="baseline"/>
                          <w:rPr>
                            <w:rFonts w:hint="default"/>
                            <w:sz w:val="32"/>
                          </w:rPr>
                        </w:pPr>
                        <w:r>
                          <w:rPr>
                            <w:rFonts w:hint="default" w:ascii="ＭＳ 明朝" w:hAnsi="ＭＳ 明朝" w:eastAsia="ＭＳ 明朝"/>
                            <w:b w:val="0"/>
                            <w:i w:val="0"/>
                            <w:color w:val="000000" w:themeColor="text1"/>
                            <w:kern w:val="1200"/>
                            <w:sz w:val="18"/>
                            <w:u w:val="none" w:color="auto"/>
                          </w:rPr>
                          <w:t>出典：</w:t>
                        </w:r>
                        <w:r>
                          <w:rPr>
                            <w:rFonts w:hint="default" w:ascii="ＭＳ 明朝" w:hAnsi="ＭＳ 明朝" w:eastAsia="ＭＳ 明朝"/>
                            <w:b w:val="0"/>
                            <w:i w:val="0"/>
                            <w:color w:val="000000" w:themeColor="text1"/>
                            <w:kern w:val="1200"/>
                            <w:sz w:val="18"/>
                            <w:u w:val="none" w:color="auto"/>
                          </w:rPr>
                          <w:t>J Gerontol A Biol Sci Med Sci.2008 Sep;63(9):984-90.</w:t>
                        </w:r>
                        <w:r>
                          <w:rPr>
                            <w:rFonts w:hint="default" w:ascii="ＭＳ 明朝" w:hAnsi="ＭＳ 明朝" w:eastAsia="ＭＳ 明朝"/>
                            <w:b w:val="0"/>
                            <w:i w:val="0"/>
                            <w:color w:val="000000" w:themeColor="text1"/>
                            <w:kern w:val="1200"/>
                            <w:sz w:val="18"/>
                            <w:u w:val="none" w:color="auto"/>
                          </w:rPr>
                          <w:t>（改変）</w:t>
                        </w:r>
                      </w:p>
                    </w:txbxContent>
                  </v:textbox>
                  <v:imagedata o:title=""/>
                  <w10:wrap type="none" anchorx="text" anchory="text"/>
                </v:rect>
                <w10:wrap type="none" anchorx="text" anchory="text"/>
              </v:group>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7-9-3</w:t>
      </w:r>
      <w:r>
        <w:rPr>
          <w:rFonts w:hint="eastAsia" w:ascii="ＭＳ ゴシック" w:hAnsi="ＭＳ ゴシック" w:eastAsia="ＭＳ ゴシック"/>
          <w:color w:val="auto"/>
          <w:sz w:val="22"/>
          <w:highlight w:val="none"/>
          <w:u w:val="none" w:color="auto"/>
        </w:rPr>
        <w:t>）身体的フレイルに至る悪循環</w:t>
      </w: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0" w:leftChars="0" w:right="0" w:rightChars="0" w:hanging="220" w:hangingChars="100"/>
        <w:jc w:val="center"/>
        <w:rPr>
          <w:rFonts w:hint="eastAsia" w:ascii="ＭＳ ゴシック" w:hAnsi="ＭＳ ゴシック" w:eastAsia="ＭＳ ゴシック"/>
          <w:color w:val="FF0000"/>
          <w:sz w:val="22"/>
          <w:highlight w:val="none"/>
          <w:u w:val="single" w:color="auto"/>
        </w:rPr>
      </w:pPr>
      <w:r>
        <w:rPr>
          <w:rFonts w:hint="eastAsia"/>
        </w:rPr>
        <mc:AlternateContent>
          <mc:Choice Requires="wpg">
            <w:drawing>
              <wp:anchor simplePos="0" relativeHeight="36" behindDoc="0" locked="0" layoutInCell="1" hidden="0" allowOverlap="1">
                <wp:simplePos x="0" y="0"/>
                <wp:positionH relativeFrom="column">
                  <wp:posOffset>624840</wp:posOffset>
                </wp:positionH>
                <wp:positionV relativeFrom="paragraph">
                  <wp:posOffset>204470</wp:posOffset>
                </wp:positionV>
                <wp:extent cx="5019675" cy="2893060"/>
                <wp:effectExtent l="635" t="635" r="635" b="10795"/>
                <wp:wrapNone/>
                <wp:docPr id="1060" name="オブジェクト 0"/>
                <a:graphic xmlns:a="http://schemas.openxmlformats.org/drawingml/2006/main">
                  <a:graphicData uri="http://schemas.microsoft.com/office/word/2010/wordprocessingGroup">
                    <wpg:wgp>
                      <wpg:cNvGrpSpPr/>
                      <wpg:grpSpPr>
                        <a:xfrm>
                          <a:off x="0" y="0"/>
                          <a:ext cx="5019675" cy="2893060"/>
                          <a:chOff x="2402" y="10890"/>
                          <a:chExt cx="7905" cy="4556"/>
                        </a:xfrm>
                      </wpg:grpSpPr>
                      <pic:pic xmlns:pic="http://schemas.openxmlformats.org/drawingml/2006/picture">
                        <pic:nvPicPr>
                          <pic:cNvPr id="1061" name="オブジェクト 0"/>
                          <pic:cNvPicPr>
                            <a:picLocks noChangeAspect="1"/>
                          </pic:cNvPicPr>
                        </pic:nvPicPr>
                        <pic:blipFill>
                          <a:blip r:embed="rId14"/>
                          <a:srcRect t="17145" b="14066"/>
                          <a:stretch>
                            <a:fillRect/>
                          </a:stretch>
                        </pic:blipFill>
                        <pic:spPr>
                          <a:xfrm>
                            <a:off x="3365" y="11139"/>
                            <a:ext cx="5767" cy="3871"/>
                          </a:xfrm>
                          <a:prstGeom prst="rect">
                            <a:avLst/>
                          </a:prstGeom>
                        </pic:spPr>
                      </pic:pic>
                      <wps:wsp>
                        <wps:cNvPr id="1062" name="オブジェクト 0"/>
                        <wps:cNvSpPr txBox="1"/>
                        <wps:spPr>
                          <a:xfrm>
                            <a:off x="2402" y="10890"/>
                            <a:ext cx="7817" cy="4556"/>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wps:wsp>
                        <wps:cNvPr id="1063" name="テキスト 55"/>
                        <wps:cNvSpPr>
                          <a:spLocks noChangeArrowheads="1"/>
                        </wps:cNvSpPr>
                        <wps:spPr>
                          <a:xfrm>
                            <a:off x="4964" y="14983"/>
                            <a:ext cx="5343" cy="377"/>
                          </a:xfrm>
                          <a:prstGeom prst="rect">
                            <a:avLst/>
                          </a:prstGeom>
                          <a:noFill/>
                          <a:ln cap="flat">
                            <a:prstDash val="solid"/>
                            <a:miter/>
                            <a:headEnd type="none" w="med" len="med"/>
                            <a:tailEnd type="none" w="med" len="med"/>
                          </a:ln>
                        </wps:spPr>
                        <wps:txbx>
                          <w:txbxContent>
                            <w:p>
                              <w:pPr>
                                <w:pStyle w:val="0"/>
                                <w:wordWrap w:val="0"/>
                                <w:overflowPunct w:val="1"/>
                                <w:snapToGrid w:val="0"/>
                                <w:ind w:left="0"/>
                                <w:jc w:val="center"/>
                                <w:textAlignment w:val="baseline"/>
                                <w:rPr>
                                  <w:rFonts w:hint="default"/>
                                  <w:sz w:val="32"/>
                                </w:rPr>
                              </w:pPr>
                              <w:r>
                                <w:rPr>
                                  <w:rFonts w:hint="default" w:ascii="ＭＳ 明朝" w:hAnsi="ＭＳ 明朝" w:eastAsia="ＭＳ 明朝"/>
                                  <w:b w:val="0"/>
                                  <w:i w:val="0"/>
                                  <w:color w:val="000000" w:themeColor="text1"/>
                                  <w:kern w:val="1200"/>
                                  <w:sz w:val="18"/>
                                  <w:u w:val="none" w:color="auto"/>
                                </w:rPr>
                                <w:t>出典：東京都健康長寿医療センター　平野浩彦：作図</w:t>
                              </w:r>
                            </w:p>
                          </w:txbxContent>
                        </wps:txbx>
                        <wps:bodyPr vertOverflow="overflow" horzOverflow="overflow" wrap="square">
                          <a:spAutoFit/>
                        </wps:bodyPr>
                      </wps:wsp>
                    </wpg:wgp>
                  </a:graphicData>
                </a:graphic>
              </wp:anchor>
            </w:drawing>
          </mc:Choice>
          <mc:Fallback>
            <w:pict>
              <v:group id="オブジェクト 0" style="margin-top:16.100000000000001pt;mso-position-vertical-relative:text;mso-position-horizontal-relative:text;position:absolute;height:227.8pt;width:395.25pt;margin-left:49.2pt;z-index:36;" coordsize="7905,4556" coordorigin="2402,10890" o:spid="_x0000_s106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871;width:5767;top:11139;left:3365;position:absolute;" o:spid="_x0000_s1061" filled="f" stroked="f" o:spt="75" type="#_x0000_t75">
                  <v:fill/>
                  <v:imagedata croptop="11236f" cropbottom="9218f" o:title="" r:id="rId14"/>
                  <w10:wrap type="none" anchorx="text" anchory="text"/>
                </v:shape>
                <v:shapetype id="_x0000_t202" coordsize="21600,21600" o:spt="202" path="m,l,21600r21600,l21600,xe">
                  <v:stroke joinstyle="miter"/>
                  <v:path gradientshapeok="t" o:connecttype="rect"/>
                </v:shapetype>
                <v:shape id="オブジェクト 0" style="height:4556;width:7817;top:10890;left:2402;position:absolute;" o:spid="_x0000_s1062"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v:rect id="テキスト 55" style="height:377;width:5343;top:14983;left:4964;position:absolute;" o:spid="_x0000_s1063" filled="f" stroked="f" o:spt="1">
                  <v:fill/>
                  <v:stroke endcap="flat" dashstyle="solid" startarrow="none" startarrowwidth="medium" startarrowlength="medium" endarrow="none" endarrowwidth="medium" endarrowlength="medium"/>
                  <v:textbox style="layout-flow:horizontal;mso-fit-shape-to-text:t;">
                    <w:txbxContent>
                      <w:p>
                        <w:pPr>
                          <w:pStyle w:val="0"/>
                          <w:wordWrap w:val="0"/>
                          <w:overflowPunct w:val="1"/>
                          <w:snapToGrid w:val="0"/>
                          <w:ind w:left="0"/>
                          <w:jc w:val="center"/>
                          <w:textAlignment w:val="baseline"/>
                          <w:rPr>
                            <w:rFonts w:hint="default"/>
                            <w:sz w:val="32"/>
                          </w:rPr>
                        </w:pPr>
                        <w:r>
                          <w:rPr>
                            <w:rFonts w:hint="default" w:ascii="ＭＳ 明朝" w:hAnsi="ＭＳ 明朝" w:eastAsia="ＭＳ 明朝"/>
                            <w:b w:val="0"/>
                            <w:i w:val="0"/>
                            <w:color w:val="000000" w:themeColor="text1"/>
                            <w:kern w:val="1200"/>
                            <w:sz w:val="18"/>
                            <w:u w:val="none" w:color="auto"/>
                          </w:rPr>
                          <w:t>出典：東京都健康長寿医療センター　平野浩彦：作図</w:t>
                        </w:r>
                      </w:p>
                    </w:txbxContent>
                  </v:textbox>
                  <v:imagedata o:title=""/>
                  <w10:wrap type="none" anchorx="text" anchory="text"/>
                </v:rect>
                <w10:wrap type="none" anchorx="text" anchory="text"/>
              </v:group>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7-9-4</w:t>
      </w:r>
      <w:r>
        <w:rPr>
          <w:rFonts w:hint="eastAsia" w:ascii="ＭＳ ゴシック" w:hAnsi="ＭＳ ゴシック" w:eastAsia="ＭＳ ゴシック"/>
          <w:color w:val="auto"/>
          <w:sz w:val="22"/>
          <w:highlight w:val="none"/>
          <w:u w:val="none" w:color="auto"/>
        </w:rPr>
        <w:t>）オーラルフレイルと口腔機能の関係</w:t>
      </w: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10" w:leftChars="100" w:firstLine="1100" w:firstLineChars="5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r>
        <w:rPr>
          <w:rFonts w:hint="eastAsia"/>
          <w:highlight w:val="none"/>
        </w:rPr>
        <w:br w:type="page"/>
      </w:r>
    </w:p>
    <w:p>
      <w:pPr>
        <w:pStyle w:val="0"/>
        <w:rPr>
          <w:rFonts w:hint="eastAsia" w:ascii="ＭＳ 明朝" w:hAnsi="ＭＳ 明朝" w:eastAsia="ＭＳ 明朝"/>
          <w:b w:val="1"/>
          <w:sz w:val="22"/>
          <w:highlight w:val="none"/>
          <w:bdr w:val="single" w:color="auto" w:sz="4" w:space="0"/>
          <w:shd w:val="clear" w:color="auto" w:fill="E5DFEC"/>
        </w:rPr>
      </w:pPr>
      <w:r>
        <w:rPr>
          <w:rFonts w:hint="eastAsia" w:ascii="ＭＳ 明朝" w:hAnsi="ＭＳ 明朝" w:eastAsia="ＭＳ 明朝"/>
          <w:b w:val="1"/>
          <w:sz w:val="22"/>
          <w:highlight w:val="none"/>
          <w:bdr w:val="single" w:color="auto" w:sz="4" w:space="0"/>
          <w:shd w:val="clear" w:color="auto" w:fill="E5DFEC"/>
        </w:rPr>
        <w:t>現状</w:t>
      </w:r>
    </w:p>
    <w:p>
      <w:pPr>
        <w:pStyle w:val="0"/>
        <w:spacing w:line="240" w:lineRule="auto"/>
        <w:ind w:left="220" w:hanging="220" w:hangingChars="100"/>
        <w:rPr>
          <w:rFonts w:hint="eastAsia" w:ascii="ＭＳ 明朝" w:hAnsi="ＭＳ 明朝" w:eastAsia="ＭＳ 明朝"/>
          <w:b w:val="1"/>
          <w:sz w:val="22"/>
          <w:highlight w:val="none"/>
          <w:u w:val="single" w:color="auto"/>
        </w:rPr>
      </w:pPr>
      <w:r>
        <w:rPr>
          <w:rFonts w:hint="eastAsia" w:ascii="ＭＳ 明朝" w:hAnsi="ＭＳ 明朝" w:eastAsia="ＭＳ 明朝"/>
          <w:b w:val="1"/>
          <w:color w:val="0070C0"/>
          <w:sz w:val="22"/>
          <w:highlight w:val="none"/>
          <w:u w:val="none" w:color="auto"/>
        </w:rPr>
        <w:t>１　高齢者の健康等に関する状況</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令和４年高知県県民健康・栄養調査によると、</w:t>
      </w:r>
      <w:r>
        <w:rPr>
          <w:rFonts w:hint="eastAsia" w:ascii="ＭＳ 明朝" w:hAnsi="ＭＳ 明朝" w:eastAsia="ＭＳ 明朝"/>
          <w:color w:val="auto"/>
          <w:sz w:val="22"/>
          <w:highlight w:val="none"/>
          <w:u w:val="none" w:color="auto"/>
        </w:rPr>
        <w:t xml:space="preserve">65 </w:t>
      </w:r>
      <w:r>
        <w:rPr>
          <w:rFonts w:hint="eastAsia" w:ascii="ＭＳ 明朝" w:hAnsi="ＭＳ 明朝" w:eastAsia="ＭＳ 明朝"/>
          <w:color w:val="auto"/>
          <w:sz w:val="22"/>
          <w:highlight w:val="none"/>
          <w:u w:val="none" w:color="auto"/>
        </w:rPr>
        <w:t>歳以上の日常生活における歩数は、男性では</w:t>
      </w:r>
      <w:r>
        <w:rPr>
          <w:rFonts w:hint="eastAsia" w:ascii="ＭＳ 明朝" w:hAnsi="ＭＳ 明朝" w:eastAsia="ＭＳ 明朝"/>
          <w:color w:val="auto"/>
          <w:sz w:val="22"/>
          <w:highlight w:val="none"/>
          <w:u w:val="none" w:color="auto"/>
        </w:rPr>
        <w:t>4,894</w:t>
      </w:r>
      <w:r>
        <w:rPr>
          <w:rFonts w:hint="eastAsia" w:ascii="ＭＳ 明朝" w:hAnsi="ＭＳ 明朝" w:eastAsia="ＭＳ 明朝"/>
          <w:color w:val="auto"/>
          <w:sz w:val="22"/>
          <w:highlight w:val="none"/>
          <w:u w:val="none" w:color="auto"/>
        </w:rPr>
        <w:t>歩、女性は</w:t>
      </w:r>
      <w:r>
        <w:rPr>
          <w:rFonts w:hint="eastAsia" w:ascii="ＭＳ 明朝" w:hAnsi="ＭＳ 明朝" w:eastAsia="ＭＳ 明朝"/>
          <w:color w:val="auto"/>
          <w:sz w:val="22"/>
          <w:highlight w:val="none"/>
          <w:u w:val="none" w:color="auto"/>
        </w:rPr>
        <w:t>4,229</w:t>
      </w:r>
      <w:r>
        <w:rPr>
          <w:rFonts w:hint="eastAsia" w:ascii="ＭＳ 明朝" w:hAnsi="ＭＳ 明朝" w:eastAsia="ＭＳ 明朝"/>
          <w:color w:val="auto"/>
          <w:sz w:val="22"/>
          <w:highlight w:val="none"/>
          <w:u w:val="none" w:color="auto"/>
        </w:rPr>
        <w:t>歩となっており、平成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年の前回調査と比較すると女性は減少しています。</w:t>
      </w:r>
      <w:r>
        <w:rPr>
          <w:rFonts w:hint="eastAsia" w:ascii="ＭＳ 明朝" w:hAnsi="ＭＳ 明朝" w:eastAsia="ＭＳ 明朝"/>
          <w:color w:val="auto"/>
          <w:sz w:val="22"/>
          <w:highlight w:val="none"/>
          <w:u w:val="none" w:color="auto"/>
        </w:rPr>
        <w:t xml:space="preserve">65 </w:t>
      </w:r>
      <w:r>
        <w:rPr>
          <w:rFonts w:hint="eastAsia" w:ascii="ＭＳ 明朝" w:hAnsi="ＭＳ 明朝" w:eastAsia="ＭＳ 明朝"/>
          <w:color w:val="auto"/>
          <w:sz w:val="22"/>
          <w:highlight w:val="none"/>
          <w:u w:val="none" w:color="auto"/>
        </w:rPr>
        <w:t>歳以上の低栄養傾向の者（</w:t>
      </w:r>
      <w:r>
        <w:rPr>
          <w:rFonts w:hint="eastAsia" w:ascii="ＭＳ 明朝" w:hAnsi="ＭＳ 明朝" w:eastAsia="ＭＳ 明朝"/>
          <w:color w:val="auto"/>
          <w:sz w:val="22"/>
          <w:highlight w:val="none"/>
          <w:u w:val="none" w:color="auto"/>
        </w:rPr>
        <w:t>BMI</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20kg/</w:t>
      </w:r>
      <w:r>
        <w:rPr>
          <w:rFonts w:hint="eastAsia" w:ascii="ＭＳ 明朝" w:hAnsi="ＭＳ 明朝" w:eastAsia="ＭＳ 明朝"/>
          <w:color w:val="auto"/>
          <w:sz w:val="22"/>
          <w:highlight w:val="none"/>
          <w:u w:val="none" w:color="auto"/>
        </w:rPr>
        <w:t>㎡）の割合は、男性</w:t>
      </w:r>
      <w:r>
        <w:rPr>
          <w:rFonts w:hint="eastAsia" w:ascii="ＭＳ 明朝" w:hAnsi="ＭＳ 明朝" w:eastAsia="ＭＳ 明朝"/>
          <w:color w:val="auto"/>
          <w:sz w:val="22"/>
          <w:highlight w:val="none"/>
          <w:u w:val="none" w:color="auto"/>
        </w:rPr>
        <w:t>10.7</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18.4</w:t>
      </w:r>
      <w:r>
        <w:rPr>
          <w:rFonts w:hint="eastAsia" w:ascii="ＭＳ 明朝" w:hAnsi="ＭＳ 明朝" w:eastAsia="ＭＳ 明朝"/>
          <w:color w:val="auto"/>
          <w:sz w:val="22"/>
          <w:highlight w:val="none"/>
          <w:u w:val="none" w:color="auto"/>
        </w:rPr>
        <w:t>％となっており、男性よりも女性における割合が高くなってい</w:t>
      </w:r>
      <w:r>
        <w:rPr>
          <w:rFonts w:hint="eastAsia" w:ascii="ＭＳ 明朝" w:hAnsi="ＭＳ 明朝" w:eastAsia="ＭＳ 明朝"/>
          <w:color w:val="auto"/>
          <w:sz w:val="22"/>
          <w:highlight w:val="none"/>
          <w:u w:val="none" w:color="FF0000"/>
        </w:rPr>
        <w:t>ます</w:t>
      </w:r>
      <w:r>
        <w:rPr>
          <w:rFonts w:hint="eastAsia" w:ascii="ＭＳ 明朝" w:hAnsi="ＭＳ 明朝" w:eastAsia="ＭＳ 明朝"/>
          <w:color w:val="auto"/>
          <w:sz w:val="22"/>
          <w:highlight w:val="none"/>
          <w:u w:val="none" w:color="auto"/>
        </w:rPr>
        <w:t>。</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また、令和２年度高知県歯と口の健康づくり実態調査によると、</w:t>
      </w:r>
      <w:r>
        <w:rPr>
          <w:rFonts w:hint="eastAsia" w:ascii="ＭＳ 明朝" w:hAnsi="ＭＳ 明朝" w:eastAsia="ＭＳ 明朝"/>
          <w:color w:val="auto"/>
          <w:sz w:val="22"/>
          <w:highlight w:val="none"/>
          <w:u w:val="none" w:color="auto"/>
        </w:rPr>
        <w:t>65</w:t>
      </w:r>
      <w:r>
        <w:rPr>
          <w:rFonts w:hint="eastAsia" w:ascii="ＭＳ 明朝" w:hAnsi="ＭＳ 明朝" w:eastAsia="ＭＳ 明朝"/>
          <w:color w:val="auto"/>
          <w:sz w:val="22"/>
          <w:highlight w:val="none"/>
          <w:u w:val="none" w:color="auto"/>
        </w:rPr>
        <w:t>歳以上で自分の歯を</w:t>
      </w:r>
      <w:r>
        <w:rPr>
          <w:rFonts w:hint="eastAsia" w:ascii="ＭＳ 明朝" w:hAnsi="ＭＳ 明朝" w:eastAsia="ＭＳ 明朝"/>
          <w:color w:val="auto"/>
          <w:sz w:val="22"/>
          <w:highlight w:val="none"/>
          <w:u w:val="none" w:color="auto"/>
        </w:rPr>
        <w:t>20</w:t>
      </w:r>
      <w:r>
        <w:rPr>
          <w:rFonts w:hint="eastAsia" w:ascii="ＭＳ 明朝" w:hAnsi="ＭＳ 明朝" w:eastAsia="ＭＳ 明朝"/>
          <w:color w:val="auto"/>
          <w:sz w:val="22"/>
          <w:highlight w:val="none"/>
          <w:u w:val="none" w:color="auto"/>
        </w:rPr>
        <w:t>本以上有する者の割合は、男性</w:t>
      </w:r>
      <w:r>
        <w:rPr>
          <w:rFonts w:hint="eastAsia" w:ascii="ＭＳ 明朝" w:hAnsi="ＭＳ 明朝" w:eastAsia="ＭＳ 明朝"/>
          <w:color w:val="auto"/>
          <w:sz w:val="22"/>
          <w:highlight w:val="none"/>
          <w:u w:val="none" w:color="auto"/>
        </w:rPr>
        <w:t>66.7</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64.6</w:t>
      </w:r>
      <w:r>
        <w:rPr>
          <w:rFonts w:hint="eastAsia" w:ascii="ＭＳ 明朝" w:hAnsi="ＭＳ 明朝" w:eastAsia="ＭＳ 明朝"/>
          <w:color w:val="auto"/>
          <w:sz w:val="22"/>
          <w:highlight w:val="none"/>
          <w:u w:val="none" w:color="auto"/>
        </w:rPr>
        <w:t>％となっており、平成</w:t>
      </w:r>
      <w:r>
        <w:rPr>
          <w:rFonts w:hint="eastAsia" w:ascii="ＭＳ 明朝" w:hAnsi="ＭＳ 明朝" w:eastAsia="ＭＳ 明朝"/>
          <w:color w:val="auto"/>
          <w:sz w:val="22"/>
          <w:highlight w:val="none"/>
          <w:u w:val="none" w:color="auto"/>
        </w:rPr>
        <w:t>27</w:t>
      </w:r>
      <w:r>
        <w:rPr>
          <w:rFonts w:hint="eastAsia" w:ascii="ＭＳ 明朝" w:hAnsi="ＭＳ 明朝" w:eastAsia="ＭＳ 明朝"/>
          <w:color w:val="auto"/>
          <w:sz w:val="22"/>
          <w:highlight w:val="none"/>
          <w:u w:val="none" w:color="auto"/>
        </w:rPr>
        <w:t>年度の前回調査と比較すると男女とも増加しています。</w:t>
      </w:r>
    </w:p>
    <w:p>
      <w:pPr>
        <w:pStyle w:val="0"/>
        <w:spacing w:line="240" w:lineRule="auto"/>
        <w:ind w:left="220" w:hanging="220" w:hangingChars="100"/>
        <w:rPr>
          <w:rFonts w:hint="eastAsia" w:ascii="ＭＳ 明朝" w:hAnsi="ＭＳ 明朝" w:eastAsia="ＭＳ 明朝"/>
          <w:color w:val="auto"/>
          <w:sz w:val="22"/>
          <w:highlight w:val="none"/>
          <w:u w:val="none" w:color="auto"/>
        </w:rPr>
      </w:pPr>
    </w:p>
    <w:p>
      <w:pPr>
        <w:pStyle w:val="0"/>
        <w:spacing w:line="240" w:lineRule="auto"/>
        <w:ind w:left="0" w:leftChars="0" w:right="0" w:rightChars="0" w:hanging="220" w:hangingChars="100"/>
        <w:jc w:val="center"/>
        <w:rPr>
          <w:rFonts w:hint="eastAsia" w:ascii="ＭＳ ゴシック" w:hAnsi="ＭＳ ゴシック" w:eastAsia="ＭＳ ゴシック"/>
          <w:color w:val="FF0000"/>
          <w:sz w:val="22"/>
          <w:highlight w:val="none"/>
          <w:u w:val="singl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7-9-5</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 xml:space="preserve">65 </w:t>
      </w:r>
      <w:r>
        <w:rPr>
          <w:rFonts w:hint="eastAsia" w:ascii="ＭＳ ゴシック" w:hAnsi="ＭＳ ゴシック" w:eastAsia="ＭＳ ゴシック"/>
          <w:color w:val="auto"/>
          <w:sz w:val="22"/>
          <w:highlight w:val="none"/>
          <w:u w:val="none" w:color="auto"/>
        </w:rPr>
        <w:t>歳以上の日常生活における歩数の推移</w:t>
      </w:r>
    </w:p>
    <w:p>
      <w:pPr>
        <w:pStyle w:val="0"/>
        <w:spacing w:line="240" w:lineRule="auto"/>
        <w:ind w:left="220" w:hanging="220" w:hangingChars="100"/>
        <w:jc w:val="both"/>
        <w:rPr>
          <w:rFonts w:hint="eastAsia" w:ascii="ＭＳ 明朝" w:hAnsi="ＭＳ 明朝" w:eastAsia="ＭＳ 明朝"/>
          <w:sz w:val="22"/>
          <w:highlight w:val="none"/>
        </w:rPr>
      </w:pPr>
      <w:r>
        <w:rPr>
          <w:rFonts w:hint="eastAsia"/>
        </w:rPr>
        <mc:AlternateContent>
          <mc:Choice Requires="wpg">
            <w:drawing>
              <wp:anchor simplePos="0" relativeHeight="40" behindDoc="0" locked="0" layoutInCell="1" hidden="0" allowOverlap="1">
                <wp:simplePos x="0" y="0"/>
                <wp:positionH relativeFrom="column">
                  <wp:posOffset>133350</wp:posOffset>
                </wp:positionH>
                <wp:positionV relativeFrom="paragraph">
                  <wp:posOffset>50800</wp:posOffset>
                </wp:positionV>
                <wp:extent cx="6000750" cy="2661920"/>
                <wp:effectExtent l="0" t="0" r="635" b="635"/>
                <wp:wrapNone/>
                <wp:docPr id="1064" name="オブジェクト 0"/>
                <a:graphic xmlns:a="http://schemas.openxmlformats.org/drawingml/2006/main">
                  <a:graphicData uri="http://schemas.microsoft.com/office/word/2010/wordprocessingGroup">
                    <wpg:wgp>
                      <wpg:cNvGrpSpPr/>
                      <wpg:grpSpPr>
                        <a:xfrm>
                          <a:off x="0" y="0"/>
                          <a:ext cx="6000750" cy="2661920"/>
                          <a:chOff x="1628" y="5524"/>
                          <a:chExt cx="9450" cy="4192"/>
                        </a:xfrm>
                      </wpg:grpSpPr>
                      <wpg:graphicFrame>
                        <wpg:cNvPr id="1065" name="オブジェクト 0"/>
                        <wpg:cNvFrPr/>
                        <wpg:xfrm>
                          <a:off x="1628" y="5524"/>
                          <a:ext cx="8610" cy="3992"/>
                        </wpg:xfrm>
                        <a:graphic>
                          <a:graphicData uri="http://schemas.openxmlformats.org/drawingml/2006/chart">
                            <c:chart xmlns:c="http://schemas.openxmlformats.org/drawingml/2006/chart" r:id="rId15"/>
                          </a:graphicData>
                        </a:graphic>
                      </wpg:graphicFrame>
                      <wps:wsp>
                        <wps:cNvPr id="1066" name="オブジェクト 0"/>
                        <wps:cNvSpPr txBox="1"/>
                        <wps:spPr>
                          <a:xfrm>
                            <a:off x="1699" y="7010"/>
                            <a:ext cx="559" cy="115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rPr>
                                <w:t>歩　数</w:t>
                              </w:r>
                            </w:p>
                          </w:txbxContent>
                        </wps:txbx>
                        <wps:bodyPr vertOverflow="overflow" horzOverflow="overflow" vert="eaVert" wrap="square" lIns="74295" tIns="8890" rIns="74295" bIns="8890"/>
                      </wps:wsp>
                      <wps:wsp>
                        <wps:cNvPr id="1067" name="オブジェクト 0"/>
                        <wps:cNvSpPr txBox="1"/>
                        <wps:spPr>
                          <a:xfrm>
                            <a:off x="7178" y="9104"/>
                            <a:ext cx="3900" cy="612"/>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r>
                                <w:rPr>
                                  <w:rFonts w:hint="eastAsia" w:ascii="ＭＳ 明朝" w:hAnsi="ＭＳ 明朝" w:eastAsia="ＭＳ 明朝"/>
                                  <w:sz w:val="18"/>
                                </w:rPr>
                                <w:t>出典：高知県県民健康・栄養調査</w:t>
                              </w:r>
                            </w:p>
                          </w:txbxContent>
                        </wps:txbx>
                        <wps:bodyPr vertOverflow="overflow" horzOverflow="overflow" wrap="square" lIns="74295" tIns="8890" rIns="74295" bIns="8890"/>
                      </wps:wsp>
                    </wpg:wgp>
                  </a:graphicData>
                </a:graphic>
              </wp:anchor>
            </w:drawing>
          </mc:Choice>
          <mc:Fallback>
            <w:pict>
              <v:group id="オブジェクト 0" style="margin-top:4pt;mso-position-vertical-relative:text;mso-position-horizontal-relative:text;position:absolute;height:209.6pt;width:472.5pt;margin-left:10.5pt;z-index:40;" coordsize="9450,4192" coordorigin="1628,5524" o:spid="_x0000_s1064"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992;width:8610;top:5524;left:1628;position:absolute;" o:spid="_x0000_s1065" filled="f" stroked="f" o:spt="75" type="#_x0000_t75">
                  <v:fill/>
                  <v:imagedata o:title="" r:id="rId16"/>
                  <w10:wrap type="none" anchorx="text" anchory="text"/>
                </v:shape>
                <v:shapetype id="_x0000_t202" coordsize="21600,21600" o:spt="202" path="m,l,21600r21600,l21600,xe">
                  <v:stroke joinstyle="miter"/>
                  <v:path gradientshapeok="t" o:connecttype="rect"/>
                </v:shapetype>
                <v:shape id="オブジェクト 0" style="height:1158;width:559;top:7010;left:1699;position:absolute;" o:spid="_x0000_s1066" filled="f" stroked="f" strokeweight="0.5pt" o:spt="202" type="#_x0000_t202">
                  <v:fill/>
                  <v:stroke linestyle="single"/>
                  <v:textbox style="layout-flow:vertical-ideographic;"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rPr>
                          <w:t>歩　数</w:t>
                        </w:r>
                      </w:p>
                    </w:txbxContent>
                  </v:textbox>
                  <v:imagedata o:title=""/>
                  <w10:wrap type="none" anchorx="text" anchory="text"/>
                </v:shape>
                <v:shape id="オブジェクト 0" style="height:612;width:3900;top:9104;left:7178;position:absolute;" o:spid="_x0000_s1067"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r>
                          <w:rPr>
                            <w:rFonts w:hint="eastAsia" w:ascii="ＭＳ 明朝" w:hAnsi="ＭＳ 明朝" w:eastAsia="ＭＳ 明朝"/>
                            <w:sz w:val="18"/>
                          </w:rPr>
                          <w:t>出典：高知県県民健康・栄養調査</w:t>
                        </w:r>
                      </w:p>
                    </w:txbxContent>
                  </v:textbox>
                  <v:imagedata o:title=""/>
                  <w10:wrap type="none" anchorx="text" anchory="text"/>
                </v:shape>
                <w10:wrap type="none" anchorx="text" anchory="text"/>
              </v:group>
            </w:pict>
          </mc:Fallback>
        </mc:AlternateContent>
      </w: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0" w:leftChars="0" w:right="0" w:rightChars="0" w:hanging="220" w:hangingChars="100"/>
        <w:jc w:val="center"/>
        <w:rPr>
          <w:rFonts w:hint="eastAsia" w:ascii="ＭＳ ゴシック" w:hAnsi="ＭＳ ゴシック" w:eastAsia="ＭＳ ゴシック"/>
          <w:color w:val="FF0000"/>
          <w:sz w:val="22"/>
          <w:highlight w:val="none"/>
          <w:u w:val="singl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7-9-6</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65</w:t>
      </w:r>
      <w:r>
        <w:rPr>
          <w:rFonts w:hint="eastAsia" w:ascii="ＭＳ ゴシック" w:hAnsi="ＭＳ ゴシック" w:eastAsia="ＭＳ ゴシック"/>
          <w:color w:val="auto"/>
          <w:sz w:val="22"/>
          <w:highlight w:val="none"/>
          <w:u w:val="none" w:color="auto"/>
        </w:rPr>
        <w:t>歳以上で自分の歯を</w:t>
      </w:r>
      <w:r>
        <w:rPr>
          <w:rFonts w:hint="eastAsia" w:ascii="ＭＳ ゴシック" w:hAnsi="ＭＳ ゴシック" w:eastAsia="ＭＳ ゴシック"/>
          <w:color w:val="auto"/>
          <w:sz w:val="22"/>
          <w:highlight w:val="none"/>
          <w:u w:val="none" w:color="auto"/>
        </w:rPr>
        <w:t>20</w:t>
      </w:r>
      <w:r>
        <w:rPr>
          <w:rFonts w:hint="eastAsia" w:ascii="ＭＳ ゴシック" w:hAnsi="ＭＳ ゴシック" w:eastAsia="ＭＳ ゴシック"/>
          <w:color w:val="auto"/>
          <w:sz w:val="22"/>
          <w:highlight w:val="none"/>
          <w:u w:val="none" w:color="auto"/>
        </w:rPr>
        <w:t>本以上有する者の割合の推移</w:t>
      </w:r>
    </w:p>
    <w:p>
      <w:pPr>
        <w:pStyle w:val="0"/>
        <w:spacing w:line="240" w:lineRule="auto"/>
        <w:ind w:left="220" w:hanging="220" w:hangingChars="100"/>
        <w:jc w:val="left"/>
        <w:rPr>
          <w:rFonts w:hint="eastAsia" w:ascii="ＭＳ 明朝" w:hAnsi="ＭＳ 明朝" w:eastAsia="ＭＳ 明朝"/>
          <w:sz w:val="22"/>
          <w:highlight w:val="none"/>
        </w:rPr>
      </w:pPr>
      <w:r>
        <w:rPr>
          <w:rFonts w:hint="eastAsia"/>
        </w:rPr>
        <mc:AlternateContent>
          <mc:Choice Requires="wpg">
            <w:drawing>
              <wp:anchor simplePos="0" relativeHeight="44" behindDoc="0" locked="0" layoutInCell="1" hidden="0" allowOverlap="1">
                <wp:simplePos x="0" y="0"/>
                <wp:positionH relativeFrom="column">
                  <wp:posOffset>174625</wp:posOffset>
                </wp:positionH>
                <wp:positionV relativeFrom="paragraph">
                  <wp:posOffset>35560</wp:posOffset>
                </wp:positionV>
                <wp:extent cx="5504815" cy="2421255"/>
                <wp:effectExtent l="0" t="0" r="635" b="635"/>
                <wp:wrapNone/>
                <wp:docPr id="1068" name="オブジェクト 0"/>
                <a:graphic xmlns:a="http://schemas.openxmlformats.org/drawingml/2006/main">
                  <a:graphicData uri="http://schemas.microsoft.com/office/word/2010/wordprocessingGroup">
                    <wpg:wgp>
                      <wpg:cNvGrpSpPr/>
                      <wpg:grpSpPr>
                        <a:xfrm>
                          <a:off x="0" y="0"/>
                          <a:ext cx="5504815" cy="2421255"/>
                          <a:chOff x="1693" y="10624"/>
                          <a:chExt cx="8669" cy="3813"/>
                        </a:xfrm>
                      </wpg:grpSpPr>
                      <wpg:graphicFrame>
                        <wpg:cNvPr id="1069" name="オブジェクト 0"/>
                        <wpg:cNvFrPr/>
                        <wpg:xfrm>
                          <a:off x="1693" y="10624"/>
                          <a:ext cx="8526" cy="3758"/>
                        </wpg:xfrm>
                        <a:graphic>
                          <a:graphicData uri="http://schemas.openxmlformats.org/drawingml/2006/chart">
                            <c:chart xmlns:c="http://schemas.openxmlformats.org/drawingml/2006/chart" r:id="rId17"/>
                          </a:graphicData>
                        </a:graphic>
                      </wpg:graphicFrame>
                      <wps:wsp>
                        <wps:cNvPr id="1070" name="オブジェクト 0"/>
                        <wps:cNvSpPr txBox="1"/>
                        <wps:spPr>
                          <a:xfrm>
                            <a:off x="6661" y="13932"/>
                            <a:ext cx="3701" cy="5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r>
                                <w:rPr>
                                  <w:rFonts w:hint="eastAsia" w:ascii="ＭＳ 明朝" w:hAnsi="ＭＳ 明朝" w:eastAsia="ＭＳ 明朝"/>
                                  <w:sz w:val="18"/>
                                </w:rPr>
                                <w:t>出典：高知県歯と口の健康づくり実態調査</w:t>
                              </w:r>
                            </w:p>
                          </w:txbxContent>
                        </wps:txbx>
                        <wps:bodyPr vertOverflow="overflow" horzOverflow="overflow" wrap="square" lIns="74295" tIns="8890" rIns="74295" bIns="8890"/>
                      </wps:wsp>
                    </wpg:wgp>
                  </a:graphicData>
                </a:graphic>
              </wp:anchor>
            </w:drawing>
          </mc:Choice>
          <mc:Fallback>
            <w:pict>
              <v:group id="オブジェクト 0" style="margin-top:2.8pt;mso-position-vertical-relative:text;mso-position-horizontal-relative:text;position:absolute;height:190.65pt;width:433.45pt;margin-left:13.75pt;z-index:44;" coordsize="8669,3813" coordorigin="1693,10624" o:spid="_x0000_s106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758;width:8526;top:10624;left:1693;position:absolute;" o:spid="_x0000_s1069" filled="f" stroked="f" o:spt="75" type="#_x0000_t75">
                  <v:fill/>
                  <v:imagedata o:title="" r:id="rId18"/>
                  <w10:wrap type="none" anchorx="text" anchory="text"/>
                </v:shape>
                <v:shapetype id="_x0000_t202" coordsize="21600,21600" o:spt="202" path="m,l,21600r21600,l21600,xe">
                  <v:stroke joinstyle="miter"/>
                  <v:path gradientshapeok="t" o:connecttype="rect"/>
                </v:shapetype>
                <v:shape id="オブジェクト 0" style="height:505;width:3701;top:13932;left:6661;position:absolute;" o:spid="_x0000_s1070"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r>
                          <w:rPr>
                            <w:rFonts w:hint="eastAsia" w:ascii="ＭＳ 明朝" w:hAnsi="ＭＳ 明朝" w:eastAsia="ＭＳ 明朝"/>
                            <w:sz w:val="18"/>
                          </w:rPr>
                          <w:t>出典：高知県歯と口の健康づくり実態調査</w:t>
                        </w:r>
                      </w:p>
                    </w:txbxContent>
                  </v:textbox>
                  <v:imagedata o:title=""/>
                  <w10:wrap type="none" anchorx="text" anchory="text"/>
                </v:shape>
                <w10:wrap type="none" anchorx="text" anchory="text"/>
              </v:group>
            </w:pict>
          </mc:Fallback>
        </mc:AlternateContent>
      </w: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b w:val="1"/>
          <w:sz w:val="22"/>
          <w:highlight w:val="none"/>
          <w:u w:val="single" w:color="auto"/>
        </w:rPr>
      </w:pPr>
    </w:p>
    <w:p>
      <w:pPr>
        <w:pStyle w:val="0"/>
        <w:spacing w:line="240" w:lineRule="auto"/>
        <w:ind w:left="220" w:hanging="220" w:hangingChars="100"/>
        <w:rPr>
          <w:rFonts w:hint="eastAsia" w:ascii="ＭＳ 明朝" w:hAnsi="ＭＳ 明朝" w:eastAsia="ＭＳ 明朝"/>
          <w:b w:val="1"/>
          <w:sz w:val="22"/>
          <w:highlight w:val="none"/>
          <w:u w:val="single" w:color="auto"/>
        </w:rPr>
      </w:pPr>
      <w:r>
        <w:rPr>
          <w:rFonts w:hint="eastAsia" w:ascii="ＭＳ 明朝" w:hAnsi="ＭＳ 明朝" w:eastAsia="ＭＳ 明朝"/>
          <w:b w:val="1"/>
          <w:color w:val="0070C0"/>
          <w:sz w:val="22"/>
          <w:highlight w:val="none"/>
          <w:u w:val="none" w:color="auto"/>
        </w:rPr>
        <w:t>２　フレイル予防の取り組み状況</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東京都健康長寿医療センターの研究では、日本人高齢者のフレイル割合は</w:t>
      </w:r>
      <w:r>
        <w:rPr>
          <w:rFonts w:hint="eastAsia" w:ascii="ＭＳ 明朝" w:hAnsi="ＭＳ 明朝" w:eastAsia="ＭＳ 明朝"/>
          <w:color w:val="auto"/>
          <w:sz w:val="22"/>
          <w:highlight w:val="none"/>
          <w:u w:val="none" w:color="auto"/>
        </w:rPr>
        <w:t>8.7</w:t>
      </w:r>
      <w:r>
        <w:rPr>
          <w:rFonts w:hint="eastAsia" w:ascii="ＭＳ 明朝" w:hAnsi="ＭＳ 明朝" w:eastAsia="ＭＳ 明朝"/>
          <w:color w:val="auto"/>
          <w:sz w:val="22"/>
          <w:highlight w:val="none"/>
          <w:u w:val="none" w:color="auto"/>
        </w:rPr>
        <w:t>％と算出されており、本県の高齢者人口に当てはめると約</w:t>
      </w:r>
      <w:r>
        <w:rPr>
          <w:rFonts w:hint="eastAsia" w:ascii="ＭＳ 明朝" w:hAnsi="ＭＳ 明朝" w:eastAsia="ＭＳ 明朝"/>
          <w:color w:val="auto"/>
          <w:sz w:val="22"/>
          <w:highlight w:val="none"/>
          <w:u w:val="none" w:color="auto"/>
        </w:rPr>
        <w:t>21,200</w:t>
      </w:r>
      <w:r>
        <w:rPr>
          <w:rFonts w:hint="eastAsia" w:ascii="ＭＳ 明朝" w:hAnsi="ＭＳ 明朝" w:eastAsia="ＭＳ 明朝"/>
          <w:color w:val="auto"/>
          <w:sz w:val="22"/>
          <w:highlight w:val="none"/>
          <w:u w:val="none" w:color="auto"/>
        </w:rPr>
        <w:t>人が該当することになります。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フレイルの予防は、高齢者自身が元気に生き生きと自立した生活を送ることや、介護保険制度の安定的な持続にもつながることから、重点的に取り組みを続けていく必要があります。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本県では、平成</w:t>
      </w:r>
      <w:r>
        <w:rPr>
          <w:rFonts w:hint="eastAsia" w:ascii="ＭＳ 明朝" w:hAnsi="ＭＳ 明朝" w:eastAsia="ＭＳ 明朝"/>
          <w:color w:val="auto"/>
          <w:sz w:val="22"/>
          <w:highlight w:val="none"/>
          <w:u w:val="none" w:color="auto"/>
        </w:rPr>
        <w:t>14</w:t>
      </w:r>
      <w:r>
        <w:rPr>
          <w:rFonts w:hint="eastAsia" w:ascii="ＭＳ 明朝" w:hAnsi="ＭＳ 明朝" w:eastAsia="ＭＳ 明朝"/>
          <w:color w:val="auto"/>
          <w:sz w:val="22"/>
          <w:highlight w:val="none"/>
          <w:u w:val="none" w:color="auto"/>
        </w:rPr>
        <w:t>年に高知市が開発した「いきいき百歳体操」が県内各地に広まり、地域住民の自主的なフレイル予防活動として定着しています。近年は、高齢住民がフレイルサポーターとなり、地域住民のフレイルのチェックから予防活動、機能改善の評価までを一貫して取り組むグループ活動が複数の市町村で実施されてい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県は、令和２年にフレイル予防推進ガイドラインを策定し、その中でフレイルチェックの方法やフレイル予防活動の具体的な先進事例を紹介するなど、取り組みの重要性を市町村及び関係機関に周知してい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２年４月に「医療保険制度の適正かつ効率的な運営を図るための健康保険法等の一部を改正する法律」が一部施行され、後期高齢者医療広域連合と市町村が協力して、後期高齢者の健康増進・フレイル予防に努める仕組みとして「高齢者の保健事業と介護予防の一体的な実施」が開始されました。本県では、令和５年度中に</w:t>
      </w:r>
      <w:r>
        <w:rPr>
          <w:rFonts w:hint="eastAsia" w:ascii="ＭＳ 明朝" w:hAnsi="ＭＳ 明朝" w:eastAsia="ＭＳ 明朝"/>
          <w:color w:val="auto"/>
          <w:sz w:val="22"/>
          <w:highlight w:val="none"/>
          <w:u w:val="none" w:color="auto"/>
        </w:rPr>
        <w:t>29</w:t>
      </w:r>
      <w:r>
        <w:rPr>
          <w:rFonts w:hint="eastAsia" w:ascii="ＭＳ 明朝" w:hAnsi="ＭＳ 明朝" w:eastAsia="ＭＳ 明朝"/>
          <w:color w:val="auto"/>
          <w:sz w:val="22"/>
          <w:highlight w:val="none"/>
          <w:u w:val="none" w:color="auto"/>
        </w:rPr>
        <w:t>市町村で一体的な実施が展開されており、令和６年度からは全市町村で取り組まれる予定です。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また、令和３年度にオーラルフレイル予防複合プログラム、令和４年度に低栄養予防レシピを作成し、市町村等と連携し県内各地で予防啓発を実施しています。</w:t>
      </w:r>
    </w:p>
    <w:p>
      <w:pPr>
        <w:pStyle w:val="0"/>
        <w:spacing w:line="240" w:lineRule="auto"/>
        <w:ind w:left="210" w:leftChars="100" w:firstLine="210"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さらに、令和５年度には、誰もが気軽にフレイル状態を確認できるツールとして「高知家フレイルチェッカー」を開発し、市町村事業や集いの場等での活用を通じて、高齢者が気軽にフレイルチェックを実施できる環境を整えました。</w:t>
      </w:r>
    </w:p>
    <w:p>
      <w:pPr>
        <w:pStyle w:val="0"/>
        <w:spacing w:line="200" w:lineRule="exact"/>
        <w:ind w:left="220" w:hanging="220" w:hangingChars="100"/>
        <w:jc w:val="left"/>
        <w:rPr>
          <w:rFonts w:hint="eastAsia" w:ascii="ＭＳ 明朝" w:hAnsi="ＭＳ 明朝" w:eastAsia="ＭＳ 明朝"/>
          <w:sz w:val="22"/>
          <w:highlight w:val="none"/>
        </w:rPr>
      </w:pPr>
    </w:p>
    <w:p>
      <w:pPr>
        <w:pStyle w:val="0"/>
        <w:spacing w:line="240" w:lineRule="auto"/>
        <w:ind w:left="0" w:leftChars="0" w:right="0" w:rightChars="0" w:hanging="210" w:hangingChars="100"/>
        <w:jc w:val="center"/>
        <w:rPr>
          <w:rFonts w:hint="eastAsia" w:ascii="ＭＳ ゴシック" w:hAnsi="ＭＳ ゴシック" w:eastAsia="ＭＳ ゴシック"/>
          <w:color w:val="FF0000"/>
          <w:sz w:val="22"/>
          <w:highlight w:val="none"/>
          <w:u w:val="single" w:color="auto"/>
        </w:rPr>
      </w:pPr>
      <w:r>
        <w:rPr>
          <w:rFonts w:hint="eastAsia"/>
        </w:rPr>
        <mc:AlternateContent>
          <mc:Choice Requires="wpg">
            <w:drawing>
              <wp:anchor simplePos="0" relativeHeight="58" behindDoc="0" locked="0" layoutInCell="1" hidden="0" allowOverlap="1">
                <wp:simplePos x="0" y="0"/>
                <wp:positionH relativeFrom="column">
                  <wp:posOffset>45720</wp:posOffset>
                </wp:positionH>
                <wp:positionV relativeFrom="paragraph">
                  <wp:posOffset>214630</wp:posOffset>
                </wp:positionV>
                <wp:extent cx="6024245" cy="3561715"/>
                <wp:effectExtent l="635" t="635" r="29845" b="10795"/>
                <wp:wrapNone/>
                <wp:docPr id="1071" name="オブジェクト 0"/>
                <a:graphic xmlns:a="http://schemas.openxmlformats.org/drawingml/2006/main">
                  <a:graphicData uri="http://schemas.microsoft.com/office/word/2010/wordprocessingGroup">
                    <wpg:wgp>
                      <wpg:cNvGrpSpPr/>
                      <wpg:grpSpPr>
                        <a:xfrm>
                          <a:off x="0" y="0"/>
                          <a:ext cx="6024245" cy="3561715"/>
                          <a:chOff x="1490" y="10008"/>
                          <a:chExt cx="9487" cy="5609"/>
                        </a:xfrm>
                      </wpg:grpSpPr>
                      <wps:wsp>
                        <wps:cNvPr id="1072" name="オブジェクト 0"/>
                        <wps:cNvSpPr/>
                        <wps:spPr>
                          <a:xfrm>
                            <a:off x="1490" y="10008"/>
                            <a:ext cx="9487" cy="5609"/>
                          </a:xfrm>
                          <a:prstGeom prst="rect">
                            <a:avLst/>
                          </a:prstGeom>
                          <a:noFill/>
                          <a:ln w="9525" cap="flat" cmpd="sng" algn="ctr">
                            <a:solidFill>
                              <a:schemeClr val="bg1">
                                <a:lumMod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73" name="オブジェクト 0"/>
                        <wps:cNvSpPr txBox="1"/>
                        <wps:spPr>
                          <a:xfrm>
                            <a:off x="3632" y="10507"/>
                            <a:ext cx="2074" cy="330"/>
                          </a:xfrm>
                          <a:prstGeom prst="rect">
                            <a:avLst/>
                          </a:prstGeom>
                          <a:solidFill>
                            <a:srgbClr val="FFFFFF"/>
                          </a:solidFill>
                          <a:ln w="6350" cmpd="sng">
                            <a:solidFill>
                              <a:schemeClr val="tx1">
                                <a:lumMod val="65000"/>
                                <a:lumOff val="35000"/>
                              </a:schemeClr>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明朝" w:hAnsi="ＭＳ 明朝" w:eastAsia="ＭＳ 明朝"/>
                                </w:rPr>
                                <w:t>フレイルチェック</w:t>
                              </w:r>
                            </w:p>
                          </w:txbxContent>
                        </wps:txbx>
                        <wps:bodyPr vertOverflow="overflow" horzOverflow="overflow" wrap="square" lIns="74295" tIns="8890" rIns="74295" bIns="8890"/>
                      </wps:wsp>
                      <wps:wsp>
                        <wps:cNvPr id="1074" name="オブジェクト 0"/>
                        <wps:cNvSpPr txBox="1"/>
                        <wps:spPr>
                          <a:xfrm>
                            <a:off x="7931" y="10507"/>
                            <a:ext cx="1701" cy="330"/>
                          </a:xfrm>
                          <a:prstGeom prst="rect">
                            <a:avLst/>
                          </a:prstGeom>
                          <a:solidFill>
                            <a:srgbClr val="FFFFFF"/>
                          </a:solidFill>
                          <a:ln w="6350" cmpd="sng">
                            <a:solidFill>
                              <a:schemeClr val="tx1">
                                <a:lumMod val="65000"/>
                                <a:lumOff val="35000"/>
                              </a:schemeClr>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明朝" w:hAnsi="ＭＳ 明朝" w:eastAsia="ＭＳ 明朝"/>
                                </w:rPr>
                                <w:t>フレイル判定</w:t>
                              </w:r>
                            </w:p>
                          </w:txbxContent>
                        </wps:txbx>
                        <wps:bodyPr vertOverflow="overflow" horzOverflow="overflow" wrap="square" lIns="74295" tIns="8890" rIns="74295" bIns="8890"/>
                      </wps:wsp>
                      <wps:wsp>
                        <wps:cNvPr id="1075" name="オブジェクト 0"/>
                        <wps:cNvSpPr/>
                        <wps:spPr>
                          <a:xfrm>
                            <a:off x="7749" y="10897"/>
                            <a:ext cx="2109" cy="1077"/>
                          </a:xfrm>
                          <a:prstGeom prst="rect">
                            <a:avLst/>
                          </a:prstGeom>
                          <a:noFill/>
                          <a:ln w="22225" cap="flat" cmpd="sng" algn="ctr">
                            <a:solidFill>
                              <a:srgbClr val="92D05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eastAsia"/>
                                </w:rPr>
                              </w:pPr>
                              <w:r>
                                <w:rPr>
                                  <w:rFonts w:hint="eastAsia" w:ascii="ＭＳ 明朝" w:hAnsi="ＭＳ 明朝" w:eastAsia="ＭＳ 明朝"/>
                                  <w:color w:val="000000" w:themeColor="text1"/>
                                </w:rPr>
                                <w:t>・リスクなし</w:t>
                              </w:r>
                            </w:p>
                            <w:p>
                              <w:pPr>
                                <w:pStyle w:val="0"/>
                                <w:spacing w:line="240" w:lineRule="exact"/>
                                <w:jc w:val="center"/>
                                <w:rPr>
                                  <w:rFonts w:hint="eastAsia"/>
                                </w:rPr>
                              </w:pPr>
                              <w:r>
                                <w:rPr>
                                  <w:rFonts w:hint="eastAsia" w:ascii="ＭＳ 明朝" w:hAnsi="ＭＳ 明朝" w:eastAsia="ＭＳ 明朝"/>
                                  <w:color w:val="000000" w:themeColor="text1"/>
                                </w:rPr>
                                <w:t>・低リスク</w:t>
                              </w:r>
                            </w:p>
                            <w:p>
                              <w:pPr>
                                <w:pStyle w:val="0"/>
                                <w:spacing w:line="240" w:lineRule="exact"/>
                                <w:jc w:val="center"/>
                                <w:rPr>
                                  <w:rFonts w:hint="eastAsia"/>
                                </w:rPr>
                              </w:pPr>
                              <w:r>
                                <w:rPr>
                                  <w:rFonts w:hint="eastAsia" w:ascii="ＭＳ 明朝" w:hAnsi="ＭＳ 明朝" w:eastAsia="ＭＳ 明朝"/>
                                  <w:color w:val="000000" w:themeColor="text1"/>
                                </w:rPr>
                                <w:t>・中リスク</w:t>
                              </w:r>
                            </w:p>
                            <w:p>
                              <w:pPr>
                                <w:pStyle w:val="0"/>
                                <w:spacing w:line="240" w:lineRule="exact"/>
                                <w:jc w:val="center"/>
                                <w:rPr>
                                  <w:rFonts w:hint="eastAsia"/>
                                </w:rPr>
                              </w:pPr>
                              <w:r>
                                <w:rPr>
                                  <w:rFonts w:hint="eastAsia" w:ascii="ＭＳ 明朝" w:hAnsi="ＭＳ 明朝" w:eastAsia="ＭＳ 明朝"/>
                                  <w:color w:val="000000" w:themeColor="text1"/>
                                </w:rPr>
                                <w:t>・高リスク</w:t>
                              </w:r>
                            </w:p>
                          </w:txbxContent>
                        </wps:txbx>
                        <wps:bodyPr vertOverflow="overflow" horzOverflow="overflow" wrap="square" tIns="36000" bIns="36000" anchor="ctr"/>
                      </wps:wsp>
                      <pic:pic xmlns:pic="http://schemas.openxmlformats.org/drawingml/2006/picture">
                        <pic:nvPicPr>
                          <pic:cNvPr id="1076" name="オブジェクト 0"/>
                          <pic:cNvPicPr>
                            <a:picLocks noChangeAspect="1"/>
                          </pic:cNvPicPr>
                        </pic:nvPicPr>
                        <pic:blipFill>
                          <a:blip r:embed="rId19"/>
                          <a:stretch>
                            <a:fillRect/>
                          </a:stretch>
                        </pic:blipFill>
                        <pic:spPr>
                          <a:xfrm>
                            <a:off x="2778" y="10897"/>
                            <a:ext cx="1708" cy="1094"/>
                          </a:xfrm>
                          <a:prstGeom prst="rect">
                            <a:avLst/>
                          </a:prstGeom>
                        </pic:spPr>
                      </pic:pic>
                      <wps:wsp>
                        <wps:cNvPr id="1077" name="オブジェクト 0"/>
                        <wps:cNvSpPr/>
                        <wps:spPr>
                          <a:xfrm>
                            <a:off x="6962" y="11192"/>
                            <a:ext cx="595" cy="582"/>
                          </a:xfrm>
                          <a:prstGeom prst="rightArrow">
                            <a:avLst/>
                          </a:prstGeom>
                          <a:solidFill>
                            <a:srgbClr val="92D050"/>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78" name="オブジェクト 0"/>
                        <wps:cNvSpPr/>
                        <wps:spPr>
                          <a:xfrm rot="5400000">
                            <a:off x="5983" y="8250"/>
                            <a:ext cx="283" cy="7654"/>
                          </a:xfrm>
                          <a:prstGeom prst="rightBrace">
                            <a:avLst/>
                          </a:prstGeom>
                          <a:ln w="9525" cap="flat" cmpd="sng" algn="ctr">
                            <a:solidFill>
                              <a:schemeClr val="bg1">
                                <a:lumMod val="50000"/>
                              </a:schemeClr>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79" name="オブジェクト 0"/>
                        <wps:cNvSpPr txBox="1"/>
                        <wps:spPr>
                          <a:xfrm>
                            <a:off x="1632" y="12868"/>
                            <a:ext cx="2416" cy="51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sz w:val="22"/>
                                </w:rPr>
                              </w:pPr>
                              <w:r>
                                <w:rPr>
                                  <w:rFonts w:hint="eastAsia" w:ascii="ＭＳ 明朝" w:hAnsi="ＭＳ 明朝" w:eastAsia="ＭＳ 明朝"/>
                                  <w:sz w:val="22"/>
                                </w:rPr>
                                <w:t>＜活用スキーム＞</w:t>
                              </w:r>
                            </w:p>
                          </w:txbxContent>
                        </wps:txbx>
                        <wps:bodyPr vertOverflow="overflow" horzOverflow="overflow" wrap="square" lIns="74295" tIns="8890" rIns="74295" bIns="8890"/>
                      </wps:wsp>
                      <pic:pic xmlns:pic="http://schemas.openxmlformats.org/drawingml/2006/picture">
                        <pic:nvPicPr>
                          <pic:cNvPr id="1080" name="オブジェクト 0"/>
                          <pic:cNvPicPr>
                            <a:picLocks noChangeAspect="1"/>
                          </pic:cNvPicPr>
                        </pic:nvPicPr>
                        <pic:blipFill>
                          <a:blip r:embed="rId20"/>
                          <a:stretch>
                            <a:fillRect/>
                          </a:stretch>
                        </pic:blipFill>
                        <pic:spPr>
                          <a:xfrm>
                            <a:off x="1894" y="13345"/>
                            <a:ext cx="8810" cy="2159"/>
                          </a:xfrm>
                          <a:prstGeom prst="rect">
                            <a:avLst/>
                          </a:prstGeom>
                        </pic:spPr>
                      </pic:pic>
                      <wps:wsp>
                        <wps:cNvPr id="1081" name="オブジェクト 0"/>
                        <wps:cNvSpPr/>
                        <wps:spPr>
                          <a:xfrm>
                            <a:off x="4646" y="10985"/>
                            <a:ext cx="2113" cy="907"/>
                          </a:xfrm>
                          <a:prstGeom prst="wedgeRoundRectCallout">
                            <a:avLst>
                              <a:gd name="adj1" fmla="val -66437"/>
                              <a:gd name="adj2" fmla="val -18249"/>
                              <a:gd name="adj3" fmla="val 16667"/>
                            </a:avLst>
                          </a:prstGeom>
                          <a:solidFill>
                            <a:schemeClr val="bg1"/>
                          </a:solidFill>
                          <a:ln w="25400" cap="flat" cmpd="sng" algn="ctr">
                            <a:solidFill>
                              <a:srgbClr val="FF8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eastAsia"/>
                                </w:rPr>
                              </w:pPr>
                            </w:p>
                          </w:txbxContent>
                        </wps:txbx>
                        <wps:bodyPr vertOverflow="overflow" horzOverflow="overflow" wrap="square" tIns="36000" bIns="36000" anchor="ctr"/>
                      </wps:wsp>
                      <wps:wsp>
                        <wps:cNvPr id="1082" name="オブジェクト 0"/>
                        <wps:cNvSpPr txBox="1"/>
                        <wps:spPr>
                          <a:xfrm>
                            <a:off x="4486" y="11183"/>
                            <a:ext cx="2416" cy="7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jc w:val="center"/>
                                <w:rPr>
                                  <w:rFonts w:hint="eastAsia" w:ascii="ＭＳ 明朝" w:hAnsi="ＭＳ 明朝" w:eastAsia="ＭＳ 明朝"/>
                                  <w:sz w:val="22"/>
                                </w:rPr>
                              </w:pPr>
                              <w:r>
                                <w:rPr>
                                  <w:rFonts w:hint="eastAsia" w:ascii="ＭＳ 明朝" w:hAnsi="ＭＳ 明朝" w:eastAsia="ＭＳ 明朝"/>
                                  <w:sz w:val="22"/>
                                </w:rPr>
                                <w:t>後期高齢者の質問票</w:t>
                              </w:r>
                            </w:p>
                            <w:p>
                              <w:pPr>
                                <w:pStyle w:val="0"/>
                                <w:snapToGrid w:val="0"/>
                                <w:jc w:val="center"/>
                                <w:rPr>
                                  <w:rFonts w:hint="eastAsia" w:ascii="ＭＳ 明朝" w:hAnsi="ＭＳ 明朝" w:eastAsia="ＭＳ 明朝"/>
                                  <w:sz w:val="22"/>
                                </w:rPr>
                              </w:pPr>
                              <w:r>
                                <w:rPr>
                                  <w:rFonts w:hint="eastAsia" w:ascii="ＭＳ 明朝" w:hAnsi="ＭＳ 明朝" w:eastAsia="ＭＳ 明朝"/>
                                  <w:sz w:val="22"/>
                                </w:rPr>
                                <w:t>15</w:t>
                              </w:r>
                              <w:r>
                                <w:rPr>
                                  <w:rFonts w:hint="eastAsia" w:ascii="ＭＳ 明朝" w:hAnsi="ＭＳ 明朝" w:eastAsia="ＭＳ 明朝"/>
                                  <w:sz w:val="22"/>
                                </w:rPr>
                                <w:t>問含む</w:t>
                              </w:r>
                            </w:p>
                          </w:txbxContent>
                        </wps:txbx>
                        <wps:bodyPr vertOverflow="overflow" horzOverflow="overflow" wrap="square" lIns="74295" tIns="8890" rIns="74295" bIns="8890"/>
                      </wps:wsp>
                    </wpg:wgp>
                  </a:graphicData>
                </a:graphic>
              </wp:anchor>
            </w:drawing>
          </mc:Choice>
          <mc:Fallback>
            <w:pict>
              <v:group id="オブジェクト 0" style="margin-top:16.89pt;mso-position-vertical-relative:text;mso-position-horizontal-relative:text;position:absolute;height:280.45pt;width:474.35pt;margin-left:3.6pt;z-index:58;" coordsize="9487,5609" coordorigin="1490,10008" o:spid="_x0000_s1071" o:allowincell="t" o:allowoverlap="t">
                <v:rect id="オブジェクト 0" style="height:5609;width:9487;top:10008;left:1490;position:absolute;" o:spid="_x0000_s1072" filled="f" stroked="t" strokecolor="#808080 [1612]" strokeweight="0.75pt" o:spt="1">
                  <v:fill/>
                  <v:stroke linestyle="single" miterlimit="8" endcap="flat" dashstyle="solid" filltype="solid"/>
                  <v:textbox style="layout-flow:horizontal;"/>
                  <v:imagedata o:title=""/>
                  <w10:wrap type="none" anchorx="text" anchory="text"/>
                </v:rect>
                <v:shapetype id="_x0000_t202" coordsize="21600,21600" o:spt="202" path="m,l,21600r21600,l21600,xe">
                  <v:stroke joinstyle="miter"/>
                  <v:path gradientshapeok="t" o:connecttype="rect"/>
                </v:shapetype>
                <v:shape id="オブジェクト 0" style="height:330;width:2074;top:10507;left:3632;position:absolute;" o:spid="_x0000_s1073" filled="t" fillcolor="#ffffff" stroked="t" strokecolor="#595959 [2109]"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rPr>
                          <w:t>フレイルチェック</w:t>
                        </w:r>
                      </w:p>
                    </w:txbxContent>
                  </v:textbox>
                  <v:imagedata o:title=""/>
                  <w10:wrap type="none" anchorx="text" anchory="text"/>
                </v:shape>
                <v:shape id="オブジェクト 0" style="height:330;width:1701;top:10507;left:7931;position:absolute;" o:spid="_x0000_s1074" filled="t" fillcolor="#ffffff" stroked="t" strokecolor="#595959 [2109]"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rPr>
                          <w:t>フレイル判定</w:t>
                        </w:r>
                      </w:p>
                    </w:txbxContent>
                  </v:textbox>
                  <v:imagedata o:title=""/>
                  <w10:wrap type="none" anchorx="text" anchory="text"/>
                </v:shape>
                <v:rect id="オブジェクト 0" style="height:1077;width:2109;top:10897;left:7749;v-text-anchor:middle;position:absolute;" o:spid="_x0000_s1075" filled="f" stroked="t" strokecolor="#92d050" strokeweight="1.75pt" o:spt="1">
                  <v:fill/>
                  <v:stroke linestyle="single" miterlimit="8" endcap="flat" dashstyle="solid" filltype="solid"/>
                  <v:textbox style="layout-flow:horizontal;" inset=",0.99999999999999978mm,,0.99999999999999978mm">
                    <w:txbxContent>
                      <w:p>
                        <w:pPr>
                          <w:pStyle w:val="0"/>
                          <w:spacing w:line="240" w:lineRule="exact"/>
                          <w:jc w:val="center"/>
                          <w:rPr>
                            <w:rFonts w:hint="eastAsia"/>
                          </w:rPr>
                        </w:pPr>
                        <w:r>
                          <w:rPr>
                            <w:rFonts w:hint="eastAsia" w:ascii="ＭＳ 明朝" w:hAnsi="ＭＳ 明朝" w:eastAsia="ＭＳ 明朝"/>
                            <w:color w:val="000000" w:themeColor="text1"/>
                          </w:rPr>
                          <w:t>・リスクなし</w:t>
                        </w:r>
                      </w:p>
                      <w:p>
                        <w:pPr>
                          <w:pStyle w:val="0"/>
                          <w:spacing w:line="240" w:lineRule="exact"/>
                          <w:jc w:val="center"/>
                          <w:rPr>
                            <w:rFonts w:hint="eastAsia"/>
                          </w:rPr>
                        </w:pPr>
                        <w:r>
                          <w:rPr>
                            <w:rFonts w:hint="eastAsia" w:ascii="ＭＳ 明朝" w:hAnsi="ＭＳ 明朝" w:eastAsia="ＭＳ 明朝"/>
                            <w:color w:val="000000" w:themeColor="text1"/>
                          </w:rPr>
                          <w:t>・低リスク</w:t>
                        </w:r>
                      </w:p>
                      <w:p>
                        <w:pPr>
                          <w:pStyle w:val="0"/>
                          <w:spacing w:line="240" w:lineRule="exact"/>
                          <w:jc w:val="center"/>
                          <w:rPr>
                            <w:rFonts w:hint="eastAsia"/>
                          </w:rPr>
                        </w:pPr>
                        <w:r>
                          <w:rPr>
                            <w:rFonts w:hint="eastAsia" w:ascii="ＭＳ 明朝" w:hAnsi="ＭＳ 明朝" w:eastAsia="ＭＳ 明朝"/>
                            <w:color w:val="000000" w:themeColor="text1"/>
                          </w:rPr>
                          <w:t>・中リスク</w:t>
                        </w:r>
                      </w:p>
                      <w:p>
                        <w:pPr>
                          <w:pStyle w:val="0"/>
                          <w:spacing w:line="240" w:lineRule="exact"/>
                          <w:jc w:val="center"/>
                          <w:rPr>
                            <w:rFonts w:hint="eastAsia"/>
                          </w:rPr>
                        </w:pPr>
                        <w:r>
                          <w:rPr>
                            <w:rFonts w:hint="eastAsia" w:ascii="ＭＳ 明朝" w:hAnsi="ＭＳ 明朝" w:eastAsia="ＭＳ 明朝"/>
                            <w:color w:val="000000" w:themeColor="text1"/>
                          </w:rPr>
                          <w:t>・高リスク</w:t>
                        </w: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1094;width:1708;top:10897;left:2778;position:absolute;" o:spid="_x0000_s1076" filled="f" stroked="f" o:spt="75" type="#_x0000_t75">
                  <v:fill/>
                  <v:imagedata o:title="" r:id="rId19"/>
                  <w10:wrap type="none" anchorx="text" anchory="tex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height:582;width:595;top:11192;left:6962;position:absolute;" o:spid="_x0000_s1077" filled="t" fillcolor="#92d050" stroked="f" strokecolor="#42709c" strokeweight="1pt" o:spt="13" type="#_x0000_t13" adj="10800,5400">
                  <v:fill/>
                  <v:stroke linestyle="single" miterlimit="8" endcap="flat" dashstyle="solid"/>
                  <v:textbox style="layout-flow:horizontal;"/>
                  <v:imagedata o:title=""/>
                  <w10:wrap type="none" anchorx="text" anchory="tex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height:7654;width:283;top:8250;left:5983;position:absolute;rotation:90;" o:spid="_x0000_s1078" filled="f" stroked="t" strokecolor="#808080 [1612]" strokeweight="0.75pt" o:spt="88" type="#_x0000_t88" adj="1800,10800">
                  <v:fill/>
                  <v:stroke linestyle="single" miterlimit="8" endcap="flat" dashstyle="solid" filltype="solid"/>
                  <v:textbox style="layout-flow:horizontal;"/>
                  <v:imagedata o:title=""/>
                  <w10:wrap type="none" anchorx="text" anchory="text"/>
                </v:shape>
                <v:shape id="オブジェクト 0" style="height:518;width:2416;top:12868;left:1632;position:absolute;" o:spid="_x0000_s1079"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sz w:val="22"/>
                          </w:rPr>
                        </w:pPr>
                        <w:r>
                          <w:rPr>
                            <w:rFonts w:hint="eastAsia" w:ascii="ＭＳ 明朝" w:hAnsi="ＭＳ 明朝" w:eastAsia="ＭＳ 明朝"/>
                            <w:sz w:val="22"/>
                          </w:rPr>
                          <w:t>＜活用スキーム＞</w:t>
                        </w:r>
                      </w:p>
                    </w:txbxContent>
                  </v:textbox>
                  <v:imagedata o:title=""/>
                  <w10:wrap type="none" anchorx="text" anchory="text"/>
                </v:shape>
                <v:shape id="オブジェクト 0" style="height:2159;width:8810;top:13345;left:1894;position:absolute;" o:spid="_x0000_s1080" filled="f" stroked="f" o:spt="75" type="#_x0000_t75">
                  <v:fill/>
                  <v:imagedata o:title="" r:id="rId20"/>
                  <w10:wrap type="none" anchorx="text" anchory="tex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height:907;width:2113;top:10985;left:4646;v-text-anchor:middle;position:absolute;" o:spid="_x0000_s1081" filled="t" fillcolor="#ffffff [3212]" stroked="t" strokecolor="#ff8000" strokeweight="2pt" o:spt="62" type="#_x0000_t62" adj="-3550,6858">
                  <v:fill/>
                  <v:stroke linestyle="single" miterlimit="8" endcap="flat" dashstyle="solid" filltype="solid"/>
                  <v:textbox style="layout-flow:horizontal;" inset=",0.99999999999999978mm,,0.99999999999999978mm">
                    <w:txbxContent>
                      <w:p>
                        <w:pPr>
                          <w:pStyle w:val="0"/>
                          <w:snapToGrid w:val="0"/>
                          <w:jc w:val="center"/>
                          <w:rPr>
                            <w:rFonts w:hint="eastAsia"/>
                          </w:rPr>
                        </w:pPr>
                      </w:p>
                    </w:txbxContent>
                  </v:textbox>
                  <v:imagedata o:title=""/>
                  <w10:wrap type="none" anchorx="text" anchory="text"/>
                </v:shape>
                <v:shape id="オブジェクト 0" style="height:770;width:2416;top:11183;left:4486;position:absolute;" o:spid="_x0000_s1082" filled="f" stroked="f" strokeweight="0.5pt" o:spt="202" type="#_x0000_t202">
                  <v:fill/>
                  <v:stroke linestyle="single"/>
                  <v:textbox style="layout-flow:horizontal;" inset="2.0637499999999998mm,0.24694444444444438mm,2.0637499999999998mm,0.24694444444444438mm">
                    <w:txbxContent>
                      <w:p>
                        <w:pPr>
                          <w:pStyle w:val="0"/>
                          <w:snapToGrid w:val="0"/>
                          <w:jc w:val="center"/>
                          <w:rPr>
                            <w:rFonts w:hint="eastAsia" w:ascii="ＭＳ 明朝" w:hAnsi="ＭＳ 明朝" w:eastAsia="ＭＳ 明朝"/>
                            <w:sz w:val="22"/>
                          </w:rPr>
                        </w:pPr>
                        <w:r>
                          <w:rPr>
                            <w:rFonts w:hint="eastAsia" w:ascii="ＭＳ 明朝" w:hAnsi="ＭＳ 明朝" w:eastAsia="ＭＳ 明朝"/>
                            <w:sz w:val="22"/>
                          </w:rPr>
                          <w:t>後期高齢者の質問票</w:t>
                        </w:r>
                      </w:p>
                      <w:p>
                        <w:pPr>
                          <w:pStyle w:val="0"/>
                          <w:snapToGrid w:val="0"/>
                          <w:jc w:val="center"/>
                          <w:rPr>
                            <w:rFonts w:hint="eastAsia" w:ascii="ＭＳ 明朝" w:hAnsi="ＭＳ 明朝" w:eastAsia="ＭＳ 明朝"/>
                            <w:sz w:val="22"/>
                          </w:rPr>
                        </w:pPr>
                        <w:r>
                          <w:rPr>
                            <w:rFonts w:hint="eastAsia" w:ascii="ＭＳ 明朝" w:hAnsi="ＭＳ 明朝" w:eastAsia="ＭＳ 明朝"/>
                            <w:sz w:val="22"/>
                          </w:rPr>
                          <w:t>15</w:t>
                        </w:r>
                        <w:r>
                          <w:rPr>
                            <w:rFonts w:hint="eastAsia" w:ascii="ＭＳ 明朝" w:hAnsi="ＭＳ 明朝" w:eastAsia="ＭＳ 明朝"/>
                            <w:sz w:val="22"/>
                          </w:rPr>
                          <w:t>問含む</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7-9-7</w:t>
      </w:r>
      <w:r>
        <w:rPr>
          <w:rFonts w:hint="eastAsia" w:ascii="ＭＳ ゴシック" w:hAnsi="ＭＳ ゴシック" w:eastAsia="ＭＳ ゴシック"/>
          <w:color w:val="auto"/>
          <w:sz w:val="22"/>
          <w:highlight w:val="none"/>
          <w:u w:val="none" w:color="auto"/>
        </w:rPr>
        <w:t>）高知家フレイルチェッカーの概要</w:t>
      </w:r>
    </w:p>
    <w:p>
      <w:pPr>
        <w:pStyle w:val="0"/>
        <w:spacing w:line="240" w:lineRule="auto"/>
        <w:ind w:left="210" w:leftChars="10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＜アプリ機能＞</w:t>
      </w: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Chars="0" w:firstLineChars="0"/>
        <w:rPr>
          <w:rFonts w:hint="eastAsia" w:ascii="ＭＳ 明朝" w:hAnsi="ＭＳ 明朝" w:eastAsia="ＭＳ 明朝"/>
          <w:sz w:val="22"/>
          <w:highlight w:val="none"/>
        </w:rPr>
      </w:pPr>
    </w:p>
    <w:p>
      <w:pPr>
        <w:pStyle w:val="0"/>
        <w:spacing w:line="240" w:lineRule="auto"/>
        <w:ind w:leftChars="0" w:firstLineChars="0"/>
        <w:jc w:val="center"/>
        <w:rPr>
          <w:rFonts w:hint="eastAsia" w:ascii="ＭＳ 明朝" w:hAnsi="ＭＳ 明朝" w:eastAsia="ＭＳ 明朝"/>
          <w:sz w:val="22"/>
          <w:highlight w:val="none"/>
        </w:rPr>
      </w:pPr>
      <w:r>
        <w:rPr>
          <w:rFonts w:hint="eastAsia" w:ascii="ＭＳ 明朝" w:hAnsi="ＭＳ 明朝" w:eastAsia="ＭＳ 明朝"/>
          <w:sz w:val="21"/>
          <w:highlight w:val="none"/>
        </w:rPr>
        <w:t>回答から判定までの時間は約５～８分</w:t>
      </w: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rPr>
          <w:rFonts w:hint="eastAsia" w:ascii="ＭＳ 明朝" w:hAnsi="ＭＳ 明朝" w:eastAsia="ＭＳ 明朝"/>
          <w:b w:val="1"/>
          <w:sz w:val="22"/>
          <w:highlight w:val="none"/>
          <w:bdr w:val="single" w:color="auto" w:sz="4" w:space="0"/>
          <w:shd w:val="clear" w:color="auto" w:fill="E5DFEC"/>
        </w:rPr>
      </w:pPr>
      <w:r>
        <w:rPr>
          <w:rFonts w:hint="eastAsia" w:ascii="ＭＳ 明朝" w:hAnsi="ＭＳ 明朝" w:eastAsia="ＭＳ 明朝"/>
          <w:b w:val="1"/>
          <w:sz w:val="22"/>
          <w:highlight w:val="none"/>
          <w:bdr w:val="single" w:color="auto" w:sz="4" w:space="0"/>
          <w:shd w:val="clear" w:color="auto" w:fill="E5DFEC"/>
        </w:rPr>
        <w:t>課題</w:t>
      </w:r>
    </w:p>
    <w:p>
      <w:pPr>
        <w:pStyle w:val="0"/>
        <w:spacing w:line="240" w:lineRule="auto"/>
        <w:ind w:left="210" w:leftChars="100" w:right="0" w:rightChars="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フレイルチェック活動は、後期高齢者の健康診断や地域の集いの場に参加した場合などに実施されていますが、現状は限られた高齢者にしか取り組めておらず、より多くの高齢者を対象に実施する必要があります。</w:t>
      </w:r>
    </w:p>
    <w:p>
      <w:pPr>
        <w:pStyle w:val="0"/>
        <w:spacing w:line="240" w:lineRule="auto"/>
        <w:ind w:left="210" w:leftChars="100" w:right="0" w:rightChars="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フレイルのリスクがある高齢者に対する保健医療専門職からの支援状況は、市町村のマンパワー確保等の課題から取り組みに差が生じており、市町村の取り組みを補完する支援策の検討が必要です。</w:t>
      </w:r>
    </w:p>
    <w:p>
      <w:pPr>
        <w:pStyle w:val="0"/>
        <w:spacing w:line="240" w:lineRule="auto"/>
        <w:ind w:left="210" w:leftChars="100" w:right="0" w:rightChars="0" w:firstLine="220" w:firstLineChars="100"/>
        <w:rPr>
          <w:rFonts w:hint="eastAsia" w:ascii="ＭＳ 明朝" w:hAnsi="ＭＳ 明朝" w:eastAsia="ＭＳ 明朝"/>
          <w:color w:val="auto"/>
          <w:sz w:val="22"/>
          <w:highlight w:val="none"/>
          <w:u w:val="none" w:color="FF0000"/>
        </w:rPr>
      </w:pPr>
      <w:r>
        <w:rPr>
          <w:rFonts w:hint="eastAsia" w:ascii="ＭＳ 明朝" w:hAnsi="ＭＳ 明朝" w:eastAsia="ＭＳ 明朝"/>
          <w:color w:val="auto"/>
          <w:sz w:val="22"/>
          <w:highlight w:val="none"/>
          <w:u w:val="none" w:color="FF0000"/>
        </w:rPr>
        <w:t>また、運動機能の向上や低栄養予防、口腔機能の向上など、フレイルリスクに応じた対策が必要です。</w:t>
      </w:r>
    </w:p>
    <w:p>
      <w:pPr>
        <w:pStyle w:val="0"/>
        <w:spacing w:line="240" w:lineRule="auto"/>
        <w:ind w:left="210" w:leftChars="100" w:right="0" w:rightChars="0" w:firstLine="220" w:firstLineChars="100"/>
        <w:rPr>
          <w:rFonts w:hint="eastAsia" w:ascii="ＭＳ 明朝" w:hAnsi="ＭＳ 明朝" w:eastAsia="ＭＳ 明朝"/>
          <w:color w:val="auto"/>
          <w:sz w:val="22"/>
          <w:highlight w:val="none"/>
          <w:u w:val="none" w:color="FF0000"/>
        </w:rPr>
      </w:pPr>
      <w:r>
        <w:rPr>
          <w:rFonts w:hint="eastAsia" w:ascii="ＭＳ 明朝" w:hAnsi="ＭＳ 明朝" w:eastAsia="ＭＳ 明朝"/>
          <w:color w:val="auto"/>
          <w:sz w:val="22"/>
          <w:highlight w:val="none"/>
          <w:u w:val="none" w:color="FF0000"/>
        </w:rPr>
        <w:t>さらに、ＣＯＰＤの早期の発見と治療につながるよう、疾患の認知度を高める必要があります。</w:t>
      </w:r>
    </w:p>
    <w:p>
      <w:pPr>
        <w:pStyle w:val="0"/>
        <w:spacing w:line="120" w:lineRule="exact"/>
        <w:ind w:left="220" w:rightChars="0" w:hanging="220" w:hangingChars="100"/>
        <w:rPr>
          <w:rFonts w:hint="eastAsia" w:ascii="ＭＳ 明朝" w:hAnsi="ＭＳ 明朝" w:eastAsia="ＭＳ 明朝"/>
          <w:sz w:val="22"/>
          <w:highlight w:val="none"/>
        </w:rPr>
      </w:pPr>
    </w:p>
    <w:p>
      <w:pPr>
        <w:pStyle w:val="0"/>
        <w:spacing w:line="240" w:lineRule="auto"/>
        <w:rPr>
          <w:rFonts w:hint="eastAsia" w:ascii="ＭＳ 明朝" w:hAnsi="ＭＳ 明朝" w:eastAsia="ＭＳ 明朝"/>
          <w:b w:val="1"/>
          <w:sz w:val="22"/>
          <w:highlight w:val="none"/>
          <w:bdr w:val="single" w:color="auto" w:sz="4" w:space="0"/>
          <w:shd w:val="clear" w:color="auto" w:fill="E5DFEC"/>
        </w:rPr>
      </w:pPr>
      <w:r>
        <w:rPr>
          <w:rFonts w:hint="eastAsia" w:ascii="ＭＳ 明朝" w:hAnsi="ＭＳ 明朝" w:eastAsia="ＭＳ 明朝"/>
          <w:b w:val="1"/>
          <w:sz w:val="22"/>
          <w:highlight w:val="none"/>
          <w:bdr w:val="single" w:color="auto" w:sz="4" w:space="0"/>
          <w:shd w:val="clear" w:color="auto" w:fill="E5DFEC"/>
        </w:rPr>
        <w:t>対策</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高齢者が健康を維持・増進し、フレイルの予防に努める活動を促すため、住民向けの研修会等により、フレイル予防に関する知識の普及啓発や、フレイル予防活動の地域の担い手となる人材を育成する市町村への支援を行い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県は、多くの高齢者がフレイルチェックを受けることができる環境を整備するため、高知家フレイルチェッカーを活用した官民協働によるフレイルチェック体制の拡大を目指します。</w:t>
      </w:r>
    </w:p>
    <w:p>
      <w:pPr>
        <w:pStyle w:val="0"/>
        <w:spacing w:line="240" w:lineRule="auto"/>
        <w:ind w:left="210" w:leftChars="1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また、フレイルチェックで把握したリスクの高い高齢者に対して、保健医療専門職の予防的介入が県下全域において提供できる体制の検討を市町村等と進めます。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県は、フレイル予防活動に関する先進事例のエビデンスを集約・共有等を通じて、効果的なフレイル予防プログラムの展開を推進します。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高齢者の保健事業と介護予防の一体的な実施」が適切かつ有効に行われるよう、事業の実施主体である高知県後期高齢者医療広域連合や高知県国民健康保険団体連合会と連携し、研修会の開催や好事例の横展開など、市町村での取組の支援を行い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県は、チラシの作成などＣＯＰＤの認知度を上げる啓発を行います。あわせて、ＣＯＰＤの発症に大きく影響している喫煙について、市町村と連携して対策に取り組みます。</w:t>
      </w:r>
    </w:p>
    <w:p>
      <w:pPr>
        <w:pStyle w:val="0"/>
        <w:spacing w:line="120" w:lineRule="exact"/>
        <w:ind w:left="0" w:leftChars="0" w:hanging="220" w:hangingChars="100"/>
        <w:rPr>
          <w:rFonts w:hint="eastAsia" w:ascii="ＭＳ 明朝" w:hAnsi="ＭＳ 明朝" w:eastAsia="ＭＳ 明朝"/>
          <w:color w:val="auto"/>
          <w:sz w:val="22"/>
          <w:highlight w:val="none"/>
          <w:u w:val="none" w:color="auto"/>
        </w:rPr>
      </w:pPr>
    </w:p>
    <w:p>
      <w:pPr>
        <w:pStyle w:val="0"/>
        <w:spacing w:line="240" w:lineRule="auto"/>
        <w:ind w:left="0" w:leftChars="0" w:right="0" w:rightChars="0" w:hanging="220" w:hangingChars="100"/>
        <w:jc w:val="center"/>
        <w:rPr>
          <w:rFonts w:hint="eastAsia" w:ascii="ＭＳ ゴシック" w:hAnsi="ＭＳ ゴシック" w:eastAsia="ＭＳ ゴシック"/>
          <w:color w:val="FF0000"/>
          <w:sz w:val="22"/>
          <w:highlight w:val="none"/>
          <w:u w:val="singl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7-9-8</w:t>
      </w:r>
      <w:r>
        <w:rPr>
          <w:rFonts w:hint="eastAsia" w:ascii="ＭＳ ゴシック" w:hAnsi="ＭＳ ゴシック" w:eastAsia="ＭＳ ゴシック"/>
          <w:color w:val="auto"/>
          <w:sz w:val="22"/>
          <w:highlight w:val="none"/>
          <w:u w:val="none" w:color="auto"/>
        </w:rPr>
        <w:t>）フレイル予防の３つのポイント</w:t>
      </w:r>
    </w:p>
    <w:p>
      <w:pPr>
        <w:pStyle w:val="0"/>
        <w:spacing w:line="240" w:lineRule="auto"/>
        <w:ind w:left="220" w:hanging="220" w:hangingChars="100"/>
        <w:jc w:val="left"/>
        <w:rPr>
          <w:rFonts w:hint="eastAsia" w:ascii="ＭＳ 明朝" w:hAnsi="ＭＳ 明朝" w:eastAsia="ＭＳ 明朝"/>
          <w:sz w:val="22"/>
          <w:highlight w:val="none"/>
        </w:rPr>
      </w:pPr>
      <w:r>
        <w:rPr>
          <w:rFonts w:hint="eastAsia"/>
        </w:rPr>
        <mc:AlternateContent>
          <mc:Choice Requires="wpg">
            <w:drawing>
              <wp:anchor simplePos="0" relativeHeight="47" behindDoc="0" locked="0" layoutInCell="1" hidden="0" allowOverlap="1">
                <wp:simplePos x="0" y="0"/>
                <wp:positionH relativeFrom="column">
                  <wp:posOffset>149225</wp:posOffset>
                </wp:positionH>
                <wp:positionV relativeFrom="paragraph">
                  <wp:posOffset>29210</wp:posOffset>
                </wp:positionV>
                <wp:extent cx="5543550" cy="2526665"/>
                <wp:effectExtent l="635" t="22860" r="29845" b="10795"/>
                <wp:wrapNone/>
                <wp:docPr id="1083" name="オブジェクト 0"/>
                <a:graphic xmlns:a="http://schemas.openxmlformats.org/drawingml/2006/main">
                  <a:graphicData uri="http://schemas.microsoft.com/office/word/2010/wordprocessingGroup">
                    <wpg:wgp>
                      <wpg:cNvGrpSpPr/>
                      <wpg:grpSpPr>
                        <a:xfrm>
                          <a:off x="0" y="0"/>
                          <a:ext cx="5543550" cy="2526665"/>
                          <a:chOff x="1653" y="11586"/>
                          <a:chExt cx="8730" cy="3979"/>
                        </a:xfrm>
                      </wpg:grpSpPr>
                      <wps:wsp>
                        <wps:cNvPr id="1084" name="図形 231"/>
                        <wps:cNvSpPr/>
                        <wps:spPr>
                          <a:xfrm>
                            <a:off x="5381" y="11944"/>
                            <a:ext cx="1401" cy="1399"/>
                          </a:xfrm>
                          <a:prstGeom prst="flowChartConnector">
                            <a:avLst/>
                          </a:prstGeom>
                          <a:solidFill>
                            <a:srgbClr val="FCCF6D"/>
                          </a:solidFill>
                          <a:ln w="25400" cap="flat" cmpd="sng" algn="ctr">
                            <a:noFill/>
                            <a:prstDash val="solid"/>
                          </a:ln>
                          <a:effectLst>
                            <a:glow rad="254000">
                              <a:srgbClr val="FCCF6D">
                                <a:alpha val="98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wrap="square" anchor="ctr"/>
                      </wps:wsp>
                      <wps:wsp>
                        <wps:cNvPr id="1085" name="図形 230"/>
                        <wps:cNvSpPr/>
                        <wps:spPr>
                          <a:xfrm>
                            <a:off x="2785" y="13499"/>
                            <a:ext cx="1536" cy="1487"/>
                          </a:xfrm>
                          <a:prstGeom prst="flowChartConnector">
                            <a:avLst/>
                          </a:prstGeom>
                          <a:solidFill>
                            <a:srgbClr val="90D7F0"/>
                          </a:solidFill>
                          <a:ln w="25400" cap="flat" cmpd="sng" algn="ctr">
                            <a:noFill/>
                            <a:prstDash val="solid"/>
                          </a:ln>
                          <a:effectLst>
                            <a:glow rad="254000">
                              <a:srgbClr val="90D7F0">
                                <a:alpha val="98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wrap="square" anchor="ctr"/>
                      </wps:wsp>
                      <wps:wsp>
                        <wps:cNvPr id="1086" name="図形 229"/>
                        <wps:cNvSpPr/>
                        <wps:spPr>
                          <a:xfrm>
                            <a:off x="7838" y="13578"/>
                            <a:ext cx="1469" cy="1357"/>
                          </a:xfrm>
                          <a:prstGeom prst="flowChartConnector">
                            <a:avLst/>
                          </a:prstGeom>
                          <a:solidFill>
                            <a:srgbClr val="6EDA96"/>
                          </a:solidFill>
                          <a:ln w="25400" cap="flat" cmpd="sng" algn="ctr">
                            <a:noFill/>
                            <a:prstDash val="solid"/>
                          </a:ln>
                          <a:effectLst>
                            <a:glow rad="254000">
                              <a:srgbClr val="6EDA96">
                                <a:alpha val="98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eastAsia"/>
                                </w:rPr>
                              </w:pPr>
                            </w:p>
                          </w:txbxContent>
                        </wps:txbx>
                        <wps:bodyPr vertOverflow="overflow" horzOverflow="overflow" wrap="square" anchor="ctr"/>
                      </wps:wsp>
                      <wps:wsp>
                        <wps:cNvPr id="1087" name="オブジェクト 0"/>
                        <wps:cNvSpPr/>
                        <wps:spPr>
                          <a:xfrm>
                            <a:off x="1653" y="11586"/>
                            <a:ext cx="8730" cy="3979"/>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88" name="図形 228"/>
                        <wps:cNvSpPr/>
                        <wps:spPr>
                          <a:xfrm>
                            <a:off x="3945" y="12477"/>
                            <a:ext cx="4120" cy="1836"/>
                          </a:xfrm>
                          <a:prstGeom prst="triangle">
                            <a:avLst/>
                          </a:prstGeom>
                          <a:noFill/>
                          <a:ln w="127000" cap="flat" cmpd="sng" algn="ctr">
                            <a:solidFill>
                              <a:srgbClr val="FFA6A6"/>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anchor="ctr"/>
                      </wps:wsp>
                      <wps:wsp>
                        <wps:cNvPr id="1089" name="四角形 139"/>
                        <wps:cNvSpPr/>
                        <wps:spPr>
                          <a:xfrm>
                            <a:off x="5453" y="13617"/>
                            <a:ext cx="1304" cy="1457"/>
                          </a:xfrm>
                          <a:prstGeom prst="rect">
                            <a:avLst/>
                          </a:prstGeom>
                          <a:gradFill>
                            <a:gsLst>
                              <a:gs pos="0">
                                <a:srgbClr val="FFFFFF">
                                  <a:alpha val="60000"/>
                                </a:srgbClr>
                              </a:gs>
                              <a:gs pos="100000">
                                <a:srgbClr val="FFFFFF"/>
                              </a:gs>
                            </a:gsLst>
                            <a:lin ang="5400000" scaled="1"/>
                            <a:tileRect/>
                          </a:gra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anchor="ctr"/>
                      </wps:wsp>
                      <wps:wsp>
                        <wps:cNvPr id="1090" name="テキスト 234"/>
                        <wps:cNvSpPr txBox="1"/>
                        <wps:spPr>
                          <a:xfrm>
                            <a:off x="7589" y="13457"/>
                            <a:ext cx="2036" cy="1465"/>
                          </a:xfrm>
                          <a:prstGeom prst="rect">
                            <a:avLst/>
                          </a:prstGeom>
                          <a:ln/>
                        </wps:spPr>
                        <wps:txbx>
                          <w:txbxContent>
                            <w:p>
                              <w:pPr>
                                <w:pStyle w:val="0"/>
                                <w:wordWrap w:val="0"/>
                                <w:overflowPunct w:val="1"/>
                                <w:snapToGrid w:val="0"/>
                                <w:ind w:left="0"/>
                                <w:jc w:val="center"/>
                                <w:rPr>
                                  <w:rFonts w:hint="default"/>
                                  <w:sz w:val="36"/>
                                </w:rPr>
                              </w:pPr>
                              <w:r>
                                <w:rPr>
                                  <w:rFonts w:hint="default" w:ascii="Meiryo UI" w:hAnsi="Meiryo UI" w:eastAsia="Meiryo UI"/>
                                  <w:b w:val="1"/>
                                  <w:color w:val="15552D"/>
                                  <w:kern w:val="1200"/>
                                  <w:sz w:val="40"/>
                                </w:rPr>
                                <w:t>社会参加</w:t>
                              </w:r>
                            </w:p>
                            <w:p>
                              <w:pPr>
                                <w:pStyle w:val="0"/>
                                <w:wordWrap w:val="0"/>
                                <w:overflowPunct w:val="1"/>
                                <w:snapToGrid w:val="0"/>
                                <w:ind w:left="0"/>
                                <w:jc w:val="center"/>
                                <w:rPr>
                                  <w:rFonts w:hint="default"/>
                                  <w:sz w:val="36"/>
                                </w:rPr>
                              </w:pPr>
                              <w:r>
                                <w:rPr>
                                  <w:rFonts w:hint="default" w:ascii="Meiryo UI" w:hAnsi="Meiryo UI" w:eastAsia="Meiryo UI"/>
                                  <w:b w:val="1"/>
                                  <w:color w:val="15552D"/>
                                  <w:kern w:val="1200"/>
                                  <w:sz w:val="20"/>
                                </w:rPr>
                                <w:t>趣味・仕事</w:t>
                              </w:r>
                            </w:p>
                            <w:p>
                              <w:pPr>
                                <w:pStyle w:val="0"/>
                                <w:wordWrap w:val="0"/>
                                <w:overflowPunct w:val="1"/>
                                <w:snapToGrid w:val="0"/>
                                <w:ind w:left="0"/>
                                <w:jc w:val="center"/>
                                <w:rPr>
                                  <w:rFonts w:hint="default"/>
                                  <w:sz w:val="36"/>
                                </w:rPr>
                              </w:pPr>
                              <w:r>
                                <w:rPr>
                                  <w:rFonts w:hint="default" w:ascii="Meiryo UI" w:hAnsi="Meiryo UI" w:eastAsia="Meiryo UI"/>
                                  <w:b w:val="1"/>
                                  <w:color w:val="15552D"/>
                                  <w:kern w:val="1200"/>
                                  <w:sz w:val="20"/>
                                </w:rPr>
                                <w:t>仲間との集い</w:t>
                              </w:r>
                            </w:p>
                          </w:txbxContent>
                        </wps:txbx>
                        <wps:bodyPr vertOverflow="overflow" horzOverflow="overflow" wrap="square">
                          <a:spAutoFit/>
                        </wps:bodyPr>
                      </wps:wsp>
                      <wps:wsp>
                        <wps:cNvPr id="1091" name="テキスト 233"/>
                        <wps:cNvSpPr txBox="1"/>
                        <wps:spPr>
                          <a:xfrm>
                            <a:off x="2883" y="13465"/>
                            <a:ext cx="1353" cy="1465"/>
                          </a:xfrm>
                          <a:prstGeom prst="rect">
                            <a:avLst/>
                          </a:prstGeom>
                          <a:ln/>
                        </wps:spPr>
                        <wps:txbx>
                          <w:txbxContent>
                            <w:p>
                              <w:pPr>
                                <w:pStyle w:val="0"/>
                                <w:wordWrap w:val="0"/>
                                <w:overflowPunct w:val="1"/>
                                <w:snapToGrid w:val="0"/>
                                <w:ind w:left="0"/>
                                <w:jc w:val="center"/>
                                <w:rPr>
                                  <w:rFonts w:hint="default"/>
                                  <w:sz w:val="36"/>
                                </w:rPr>
                              </w:pPr>
                              <w:r>
                                <w:rPr>
                                  <w:rFonts w:hint="default" w:ascii="Meiryo UI" w:hAnsi="Meiryo UI" w:eastAsia="Meiryo UI"/>
                                  <w:b w:val="1"/>
                                  <w:color w:val="15486C"/>
                                  <w:kern w:val="1200"/>
                                  <w:sz w:val="40"/>
                                </w:rPr>
                                <w:t>運動</w:t>
                              </w:r>
                            </w:p>
                            <w:p>
                              <w:pPr>
                                <w:pStyle w:val="0"/>
                                <w:wordWrap w:val="0"/>
                                <w:overflowPunct w:val="1"/>
                                <w:snapToGrid w:val="0"/>
                                <w:ind w:left="0"/>
                                <w:jc w:val="center"/>
                                <w:rPr>
                                  <w:rFonts w:hint="default"/>
                                  <w:sz w:val="36"/>
                                </w:rPr>
                              </w:pPr>
                              <w:r>
                                <w:rPr>
                                  <w:rFonts w:hint="default" w:ascii="Meiryo UI" w:hAnsi="Meiryo UI" w:eastAsia="Meiryo UI"/>
                                  <w:b w:val="1"/>
                                  <w:color w:val="15486C"/>
                                  <w:kern w:val="1200"/>
                                  <w:sz w:val="20"/>
                                </w:rPr>
                                <w:t>ウオーキング</w:t>
                              </w:r>
                            </w:p>
                            <w:p>
                              <w:pPr>
                                <w:pStyle w:val="0"/>
                                <w:wordWrap w:val="0"/>
                                <w:overflowPunct w:val="1"/>
                                <w:snapToGrid w:val="0"/>
                                <w:ind w:left="0"/>
                                <w:jc w:val="center"/>
                                <w:rPr>
                                  <w:rFonts w:hint="default"/>
                                  <w:sz w:val="36"/>
                                </w:rPr>
                              </w:pPr>
                              <w:r>
                                <w:rPr>
                                  <w:rFonts w:hint="default" w:ascii="Meiryo UI" w:hAnsi="Meiryo UI" w:eastAsia="Meiryo UI"/>
                                  <w:b w:val="1"/>
                                  <w:color w:val="15486C"/>
                                  <w:kern w:val="1200"/>
                                  <w:sz w:val="20"/>
                                </w:rPr>
                                <w:t>筋力体操</w:t>
                              </w:r>
                            </w:p>
                          </w:txbxContent>
                        </wps:txbx>
                        <wps:bodyPr vertOverflow="overflow" horzOverflow="overflow" wrap="square">
                          <a:spAutoFit/>
                        </wps:bodyPr>
                      </wps:wsp>
                      <wps:wsp>
                        <wps:cNvPr id="1092" name="テキスト 232"/>
                        <wps:cNvSpPr txBox="1"/>
                        <wps:spPr>
                          <a:xfrm>
                            <a:off x="5303" y="11909"/>
                            <a:ext cx="1547" cy="1465"/>
                          </a:xfrm>
                          <a:prstGeom prst="rect">
                            <a:avLst/>
                          </a:prstGeom>
                          <a:ln/>
                        </wps:spPr>
                        <wps:txbx>
                          <w:txbxContent>
                            <w:p>
                              <w:pPr>
                                <w:pStyle w:val="0"/>
                                <w:wordWrap w:val="0"/>
                                <w:overflowPunct w:val="1"/>
                                <w:snapToGrid w:val="0"/>
                                <w:ind w:left="0"/>
                                <w:jc w:val="center"/>
                                <w:rPr>
                                  <w:rFonts w:hint="default"/>
                                  <w:sz w:val="36"/>
                                </w:rPr>
                              </w:pPr>
                              <w:r>
                                <w:rPr>
                                  <w:rFonts w:hint="default" w:ascii="Meiryo UI" w:hAnsi="Meiryo UI" w:eastAsia="Meiryo UI"/>
                                  <w:b w:val="1"/>
                                  <w:color w:val="A73203"/>
                                  <w:kern w:val="1200"/>
                                  <w:sz w:val="40"/>
                                </w:rPr>
                                <w:t>栄養</w:t>
                              </w:r>
                            </w:p>
                            <w:p>
                              <w:pPr>
                                <w:pStyle w:val="0"/>
                                <w:wordWrap w:val="0"/>
                                <w:overflowPunct w:val="1"/>
                                <w:snapToGrid w:val="0"/>
                                <w:ind w:left="0"/>
                                <w:jc w:val="center"/>
                                <w:rPr>
                                  <w:rFonts w:hint="default"/>
                                  <w:sz w:val="36"/>
                                </w:rPr>
                              </w:pPr>
                              <w:r>
                                <w:rPr>
                                  <w:rFonts w:hint="default" w:ascii="Meiryo UI" w:hAnsi="Meiryo UI" w:eastAsia="Meiryo UI"/>
                                  <w:b w:val="1"/>
                                  <w:color w:val="A73203"/>
                                  <w:kern w:val="1200"/>
                                  <w:sz w:val="20"/>
                                </w:rPr>
                                <w:t>たんぱく質摂取</w:t>
                              </w:r>
                            </w:p>
                            <w:p>
                              <w:pPr>
                                <w:pStyle w:val="0"/>
                                <w:wordWrap w:val="0"/>
                                <w:overflowPunct w:val="1"/>
                                <w:snapToGrid w:val="0"/>
                                <w:ind w:left="0"/>
                                <w:jc w:val="center"/>
                                <w:rPr>
                                  <w:rFonts w:hint="default"/>
                                  <w:sz w:val="36"/>
                                </w:rPr>
                              </w:pPr>
                              <w:r>
                                <w:rPr>
                                  <w:rFonts w:hint="default" w:ascii="Meiryo UI" w:hAnsi="Meiryo UI" w:eastAsia="Meiryo UI"/>
                                  <w:b w:val="1"/>
                                  <w:color w:val="A73203"/>
                                  <w:kern w:val="1200"/>
                                  <w:sz w:val="20"/>
                                </w:rPr>
                                <w:t>口腔ケア</w:t>
                              </w:r>
                            </w:p>
                          </w:txbxContent>
                        </wps:txbx>
                        <wps:bodyPr vertOverflow="overflow" horzOverflow="overflow" wrap="square">
                          <a:spAutoFit/>
                        </wps:bodyPr>
                      </wps:wsp>
                      <wps:wsp>
                        <wps:cNvPr id="1093" name="テキスト 138"/>
                        <wps:cNvSpPr txBox="1"/>
                        <wps:spPr>
                          <a:xfrm>
                            <a:off x="5453" y="13634"/>
                            <a:ext cx="1285" cy="1344"/>
                          </a:xfrm>
                          <a:prstGeom prst="rect">
                            <a:avLst/>
                          </a:prstGeom>
                        </wps:spPr>
                        <wps:txbx>
                          <w:txbxContent>
                            <w:p>
                              <w:pPr>
                                <w:pStyle w:val="0"/>
                                <w:wordWrap w:val="0"/>
                                <w:overflowPunct w:val="1"/>
                                <w:snapToGrid w:val="0"/>
                                <w:spacing w:line="400" w:lineRule="exact"/>
                                <w:ind w:left="0"/>
                                <w:jc w:val="center"/>
                                <w:rPr>
                                  <w:rFonts w:hint="default"/>
                                  <w:sz w:val="36"/>
                                </w:rPr>
                              </w:pPr>
                              <w:r>
                                <w:rPr>
                                  <w:rFonts w:hint="default" w:ascii="Meiryo UI" w:hAnsi="Meiryo UI" w:eastAsia="Meiryo UI"/>
                                  <w:b w:val="1"/>
                                  <w:color w:val="FF0000"/>
                                  <w:kern w:val="1200"/>
                                  <w:sz w:val="32"/>
                                </w:rPr>
                                <w:t>予防の</w:t>
                              </w:r>
                            </w:p>
                            <w:p>
                              <w:pPr>
                                <w:pStyle w:val="0"/>
                                <w:wordWrap w:val="0"/>
                                <w:overflowPunct w:val="1"/>
                                <w:snapToGrid w:val="0"/>
                                <w:spacing w:line="400" w:lineRule="exact"/>
                                <w:ind w:left="0"/>
                                <w:jc w:val="center"/>
                                <w:rPr>
                                  <w:rFonts w:hint="default"/>
                                  <w:sz w:val="36"/>
                                </w:rPr>
                              </w:pPr>
                              <w:r>
                                <w:rPr>
                                  <w:rFonts w:hint="default" w:ascii="Meiryo UI" w:hAnsi="Meiryo UI" w:eastAsia="Meiryo UI"/>
                                  <w:b w:val="1"/>
                                  <w:color w:val="FF0000"/>
                                  <w:kern w:val="1200"/>
                                  <w:sz w:val="32"/>
                                </w:rPr>
                                <w:t>３つの</w:t>
                              </w:r>
                            </w:p>
                            <w:p>
                              <w:pPr>
                                <w:pStyle w:val="0"/>
                                <w:wordWrap w:val="0"/>
                                <w:overflowPunct w:val="1"/>
                                <w:snapToGrid w:val="0"/>
                                <w:spacing w:line="400" w:lineRule="exact"/>
                                <w:ind w:left="0"/>
                                <w:jc w:val="center"/>
                                <w:rPr>
                                  <w:rFonts w:hint="default"/>
                                  <w:sz w:val="36"/>
                                </w:rPr>
                              </w:pPr>
                              <w:r>
                                <w:rPr>
                                  <w:rFonts w:hint="default" w:ascii="Meiryo UI" w:hAnsi="Meiryo UI" w:eastAsia="Meiryo UI"/>
                                  <w:b w:val="1"/>
                                  <w:color w:val="FF0000"/>
                                  <w:kern w:val="1200"/>
                                  <w:sz w:val="32"/>
                                </w:rPr>
                                <w:t>ポイント</w:t>
                              </w:r>
                            </w:p>
                          </w:txbxContent>
                        </wps:txbx>
                        <wps:bodyPr vertOverflow="overflow" horzOverflow="overflow" wrap="none">
                          <a:spAutoFit/>
                        </wps:bodyPr>
                      </wps:wsp>
                    </wpg:wgp>
                  </a:graphicData>
                </a:graphic>
              </wp:anchor>
            </w:drawing>
          </mc:Choice>
          <mc:Fallback>
            <w:pict>
              <v:group id="オブジェクト 0" style="margin-top:2.29pt;mso-position-vertical-relative:text;mso-position-horizontal-relative:text;position:absolute;height:198.95pt;width:436.5pt;margin-left:11.75pt;z-index:47;" coordsize="8730,3979" coordorigin="1653,11586" o:spid="_x0000_s1083" o:allowincell="t" o:allowoverlap="t">
                <v:shapetype id="_x0000_t120" coordsize="21600,21600" o:spt="120" path="m10800,qx,10800,10800,21600,21600,10800,10800,xe">
                  <v:path gradientshapeok="t" o:connecttype="custom" o:connectlocs="10800,0;3163,3163;0,10800;3163,18437;10800,21600;18437,18437;21600,10800;18437,3163" textboxrect="3163,3163,18437,18437"/>
                </v:shapetype>
                <v:shape id="図形 231" style="height:1399;width:1401;top:11944;left:5381;v-text-anchor:middle;position:absolute;" o:spid="_x0000_s1084" filled="t" fillcolor="#fccf6d" stroked="f" strokecolor="#42709c" strokeweight="2pt" o:spt="120" type="#_x0000_t120">
                  <v:fill/>
                  <v:stroke linestyle="single" miterlimit="8" endcap="flat" dashstyl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v:shape id="図形 230" style="height:1487;width:1536;top:13499;left:2785;v-text-anchor:middle;position:absolute;" o:spid="_x0000_s1085" filled="t" fillcolor="#90d7f0" stroked="f" strokecolor="#42709c" strokeweight="2pt" o:spt="120" type="#_x0000_t120">
                  <v:fill/>
                  <v:stroke linestyle="single" miterlimit="8" endcap="flat" dashstyl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v:shape id="図形 229" style="height:1357;width:1469;top:13578;left:7838;v-text-anchor:middle;position:absolute;" o:spid="_x0000_s1086" filled="t" fillcolor="#6eda96" stroked="f" strokecolor="#42709c" strokeweight="2pt" o:spt="120" type="#_x0000_t120">
                  <v:fill/>
                  <v:stroke linestyle="single" miterlimit="8" endcap="flat" dashstyle="solid"/>
                  <v:textbox style="layout-flow:horizontal;">
                    <w:txbxContent>
                      <w:p>
                        <w:pPr>
                          <w:pStyle w:val="0"/>
                          <w:wordWrap w:val="0"/>
                          <w:overflowPunct w:val="1"/>
                          <w:snapToGrid w:val="0"/>
                          <w:ind w:left="0"/>
                          <w:jc w:val="center"/>
                          <w:rPr>
                            <w:rFonts w:hint="eastAsia"/>
                          </w:rPr>
                        </w:pPr>
                      </w:p>
                    </w:txbxContent>
                  </v:textbox>
                  <v:imagedata o:title=""/>
                  <w10:wrap type="none" anchorx="text" anchory="text"/>
                </v:shape>
                <v:rect id="オブジェクト 0" style="height:3979;width:8730;top:11586;left:1653;position:absolute;" o:spid="_x0000_s1087" filled="f" stroked="t" strokecolor="#000000 [3213]" strokeweight="1pt" o:spt="1">
                  <v:fill/>
                  <v:stroke linestyle="single" miterlimit="8" endcap="flat" dashstyle="solid" filltype="solid"/>
                  <v:textbox style="layout-flow:horizontal;"/>
                  <v:imagedata o:title=""/>
                  <w10:wrap type="none" anchorx="text" anchory="tex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図形 228" style="height:1836;width:4120;top:12477;left:3945;v-text-anchor:middle;position:absolute;" o:spid="_x0000_s1088" filled="f" stroked="t" strokecolor="#ffa6a6" strokeweight="10pt" o:spt="5" type="#_x0000_t5" adj="10800">
                  <v:fill/>
                  <v:stroke linestyle="single" miterlimit="8"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v:rect id="四角形 139" style="height:1457;width:1304;top:13617;left:5453;v-text-anchor:middle;position:absolute;" o:spid="_x0000_s1089" filled="t" fillcolor="#ffffff" stroked="f" strokecolor="#42709c" strokeweight="2pt" o:spt="1">
                  <v:fill type="gradient" opacity="39321f" color2="#ffffff" focus="100%"/>
                  <v:stroke linestyle="single" miterlimit="8" endcap="flat" dashstyl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rect>
                <v:shapetype id="_x0000_t202" coordsize="21600,21600" o:spt="202" path="m,l,21600r21600,l21600,xe">
                  <v:stroke joinstyle="miter"/>
                  <v:path gradientshapeok="t" o:connecttype="rect"/>
                </v:shapetype>
                <v:shape id="テキスト 234" style="height:1465;width:2036;top:13457;left:7589;position:absolute;" o:spid="_x0000_s1090" filled="f" stroked="f" o:spt="202" type="#_x0000_t202">
                  <v:fill/>
                  <v:textbox style="layout-flow:horizontal;mso-fit-shape-to-text:t;">
                    <w:txbxContent>
                      <w:p>
                        <w:pPr>
                          <w:pStyle w:val="0"/>
                          <w:wordWrap w:val="0"/>
                          <w:overflowPunct w:val="1"/>
                          <w:snapToGrid w:val="0"/>
                          <w:ind w:left="0"/>
                          <w:jc w:val="center"/>
                          <w:rPr>
                            <w:rFonts w:hint="default"/>
                            <w:sz w:val="36"/>
                          </w:rPr>
                        </w:pPr>
                        <w:r>
                          <w:rPr>
                            <w:rFonts w:hint="default" w:ascii="Meiryo UI" w:hAnsi="Meiryo UI" w:eastAsia="Meiryo UI"/>
                            <w:b w:val="1"/>
                            <w:color w:val="15552D"/>
                            <w:kern w:val="1200"/>
                            <w:sz w:val="40"/>
                          </w:rPr>
                          <w:t>社会参加</w:t>
                        </w:r>
                      </w:p>
                      <w:p>
                        <w:pPr>
                          <w:pStyle w:val="0"/>
                          <w:wordWrap w:val="0"/>
                          <w:overflowPunct w:val="1"/>
                          <w:snapToGrid w:val="0"/>
                          <w:ind w:left="0"/>
                          <w:jc w:val="center"/>
                          <w:rPr>
                            <w:rFonts w:hint="default"/>
                            <w:sz w:val="36"/>
                          </w:rPr>
                        </w:pPr>
                        <w:r>
                          <w:rPr>
                            <w:rFonts w:hint="default" w:ascii="Meiryo UI" w:hAnsi="Meiryo UI" w:eastAsia="Meiryo UI"/>
                            <w:b w:val="1"/>
                            <w:color w:val="15552D"/>
                            <w:kern w:val="1200"/>
                            <w:sz w:val="20"/>
                          </w:rPr>
                          <w:t>趣味・仕事</w:t>
                        </w:r>
                      </w:p>
                      <w:p>
                        <w:pPr>
                          <w:pStyle w:val="0"/>
                          <w:wordWrap w:val="0"/>
                          <w:overflowPunct w:val="1"/>
                          <w:snapToGrid w:val="0"/>
                          <w:ind w:left="0"/>
                          <w:jc w:val="center"/>
                          <w:rPr>
                            <w:rFonts w:hint="default"/>
                            <w:sz w:val="36"/>
                          </w:rPr>
                        </w:pPr>
                        <w:r>
                          <w:rPr>
                            <w:rFonts w:hint="default" w:ascii="Meiryo UI" w:hAnsi="Meiryo UI" w:eastAsia="Meiryo UI"/>
                            <w:b w:val="1"/>
                            <w:color w:val="15552D"/>
                            <w:kern w:val="1200"/>
                            <w:sz w:val="20"/>
                          </w:rPr>
                          <w:t>仲間との集い</w:t>
                        </w:r>
                      </w:p>
                    </w:txbxContent>
                  </v:textbox>
                  <v:imagedata o:title=""/>
                  <w10:wrap type="none" anchorx="text" anchory="text"/>
                </v:shape>
                <v:shape id="テキスト 233" style="height:1465;width:1353;top:13465;left:2883;position:absolute;" o:spid="_x0000_s1091" filled="f" stroked="f" o:spt="202" type="#_x0000_t202">
                  <v:fill/>
                  <v:textbox style="layout-flow:horizontal;mso-fit-shape-to-text:t;">
                    <w:txbxContent>
                      <w:p>
                        <w:pPr>
                          <w:pStyle w:val="0"/>
                          <w:wordWrap w:val="0"/>
                          <w:overflowPunct w:val="1"/>
                          <w:snapToGrid w:val="0"/>
                          <w:ind w:left="0"/>
                          <w:jc w:val="center"/>
                          <w:rPr>
                            <w:rFonts w:hint="default"/>
                            <w:sz w:val="36"/>
                          </w:rPr>
                        </w:pPr>
                        <w:r>
                          <w:rPr>
                            <w:rFonts w:hint="default" w:ascii="Meiryo UI" w:hAnsi="Meiryo UI" w:eastAsia="Meiryo UI"/>
                            <w:b w:val="1"/>
                            <w:color w:val="15486C"/>
                            <w:kern w:val="1200"/>
                            <w:sz w:val="40"/>
                          </w:rPr>
                          <w:t>運動</w:t>
                        </w:r>
                      </w:p>
                      <w:p>
                        <w:pPr>
                          <w:pStyle w:val="0"/>
                          <w:wordWrap w:val="0"/>
                          <w:overflowPunct w:val="1"/>
                          <w:snapToGrid w:val="0"/>
                          <w:ind w:left="0"/>
                          <w:jc w:val="center"/>
                          <w:rPr>
                            <w:rFonts w:hint="default"/>
                            <w:sz w:val="36"/>
                          </w:rPr>
                        </w:pPr>
                        <w:r>
                          <w:rPr>
                            <w:rFonts w:hint="default" w:ascii="Meiryo UI" w:hAnsi="Meiryo UI" w:eastAsia="Meiryo UI"/>
                            <w:b w:val="1"/>
                            <w:color w:val="15486C"/>
                            <w:kern w:val="1200"/>
                            <w:sz w:val="20"/>
                          </w:rPr>
                          <w:t>ウオーキング</w:t>
                        </w:r>
                      </w:p>
                      <w:p>
                        <w:pPr>
                          <w:pStyle w:val="0"/>
                          <w:wordWrap w:val="0"/>
                          <w:overflowPunct w:val="1"/>
                          <w:snapToGrid w:val="0"/>
                          <w:ind w:left="0"/>
                          <w:jc w:val="center"/>
                          <w:rPr>
                            <w:rFonts w:hint="default"/>
                            <w:sz w:val="36"/>
                          </w:rPr>
                        </w:pPr>
                        <w:r>
                          <w:rPr>
                            <w:rFonts w:hint="default" w:ascii="Meiryo UI" w:hAnsi="Meiryo UI" w:eastAsia="Meiryo UI"/>
                            <w:b w:val="1"/>
                            <w:color w:val="15486C"/>
                            <w:kern w:val="1200"/>
                            <w:sz w:val="20"/>
                          </w:rPr>
                          <w:t>筋力体操</w:t>
                        </w:r>
                      </w:p>
                    </w:txbxContent>
                  </v:textbox>
                  <v:imagedata o:title=""/>
                  <w10:wrap type="none" anchorx="text" anchory="text"/>
                </v:shape>
                <v:shape id="テキスト 232" style="height:1465;width:1547;top:11909;left:5303;position:absolute;" o:spid="_x0000_s1092" filled="f" stroked="f" o:spt="202" type="#_x0000_t202">
                  <v:fill/>
                  <v:textbox style="layout-flow:horizontal;mso-fit-shape-to-text:t;">
                    <w:txbxContent>
                      <w:p>
                        <w:pPr>
                          <w:pStyle w:val="0"/>
                          <w:wordWrap w:val="0"/>
                          <w:overflowPunct w:val="1"/>
                          <w:snapToGrid w:val="0"/>
                          <w:ind w:left="0"/>
                          <w:jc w:val="center"/>
                          <w:rPr>
                            <w:rFonts w:hint="default"/>
                            <w:sz w:val="36"/>
                          </w:rPr>
                        </w:pPr>
                        <w:r>
                          <w:rPr>
                            <w:rFonts w:hint="default" w:ascii="Meiryo UI" w:hAnsi="Meiryo UI" w:eastAsia="Meiryo UI"/>
                            <w:b w:val="1"/>
                            <w:color w:val="A73203"/>
                            <w:kern w:val="1200"/>
                            <w:sz w:val="40"/>
                          </w:rPr>
                          <w:t>栄養</w:t>
                        </w:r>
                      </w:p>
                      <w:p>
                        <w:pPr>
                          <w:pStyle w:val="0"/>
                          <w:wordWrap w:val="0"/>
                          <w:overflowPunct w:val="1"/>
                          <w:snapToGrid w:val="0"/>
                          <w:ind w:left="0"/>
                          <w:jc w:val="center"/>
                          <w:rPr>
                            <w:rFonts w:hint="default"/>
                            <w:sz w:val="36"/>
                          </w:rPr>
                        </w:pPr>
                        <w:r>
                          <w:rPr>
                            <w:rFonts w:hint="default" w:ascii="Meiryo UI" w:hAnsi="Meiryo UI" w:eastAsia="Meiryo UI"/>
                            <w:b w:val="1"/>
                            <w:color w:val="A73203"/>
                            <w:kern w:val="1200"/>
                            <w:sz w:val="20"/>
                          </w:rPr>
                          <w:t>たんぱく質摂取</w:t>
                        </w:r>
                      </w:p>
                      <w:p>
                        <w:pPr>
                          <w:pStyle w:val="0"/>
                          <w:wordWrap w:val="0"/>
                          <w:overflowPunct w:val="1"/>
                          <w:snapToGrid w:val="0"/>
                          <w:ind w:left="0"/>
                          <w:jc w:val="center"/>
                          <w:rPr>
                            <w:rFonts w:hint="default"/>
                            <w:sz w:val="36"/>
                          </w:rPr>
                        </w:pPr>
                        <w:r>
                          <w:rPr>
                            <w:rFonts w:hint="default" w:ascii="Meiryo UI" w:hAnsi="Meiryo UI" w:eastAsia="Meiryo UI"/>
                            <w:b w:val="1"/>
                            <w:color w:val="A73203"/>
                            <w:kern w:val="1200"/>
                            <w:sz w:val="20"/>
                          </w:rPr>
                          <w:t>口腔ケア</w:t>
                        </w:r>
                      </w:p>
                    </w:txbxContent>
                  </v:textbox>
                  <v:imagedata o:title=""/>
                  <w10:wrap type="none" anchorx="text" anchory="text"/>
                </v:shape>
                <v:shape id="テキスト 138" style="mso-wrap-style:none;height:1344;width:1285;top:13634;left:5453;position:absolute;" o:spid="_x0000_s1093" filled="f" stroked="f" o:spt="202" type="#_x0000_t202">
                  <v:fill/>
                  <v:textbox style="layout-flow:horizontal;mso-fit-shape-to-text:t;">
                    <w:txbxContent>
                      <w:p>
                        <w:pPr>
                          <w:pStyle w:val="0"/>
                          <w:wordWrap w:val="0"/>
                          <w:overflowPunct w:val="1"/>
                          <w:snapToGrid w:val="0"/>
                          <w:spacing w:line="400" w:lineRule="exact"/>
                          <w:ind w:left="0"/>
                          <w:jc w:val="center"/>
                          <w:rPr>
                            <w:rFonts w:hint="default"/>
                            <w:sz w:val="36"/>
                          </w:rPr>
                        </w:pPr>
                        <w:r>
                          <w:rPr>
                            <w:rFonts w:hint="default" w:ascii="Meiryo UI" w:hAnsi="Meiryo UI" w:eastAsia="Meiryo UI"/>
                            <w:b w:val="1"/>
                            <w:color w:val="FF0000"/>
                            <w:kern w:val="1200"/>
                            <w:sz w:val="32"/>
                          </w:rPr>
                          <w:t>予防の</w:t>
                        </w:r>
                      </w:p>
                      <w:p>
                        <w:pPr>
                          <w:pStyle w:val="0"/>
                          <w:wordWrap w:val="0"/>
                          <w:overflowPunct w:val="1"/>
                          <w:snapToGrid w:val="0"/>
                          <w:spacing w:line="400" w:lineRule="exact"/>
                          <w:ind w:left="0"/>
                          <w:jc w:val="center"/>
                          <w:rPr>
                            <w:rFonts w:hint="default"/>
                            <w:sz w:val="36"/>
                          </w:rPr>
                        </w:pPr>
                        <w:r>
                          <w:rPr>
                            <w:rFonts w:hint="default" w:ascii="Meiryo UI" w:hAnsi="Meiryo UI" w:eastAsia="Meiryo UI"/>
                            <w:b w:val="1"/>
                            <w:color w:val="FF0000"/>
                            <w:kern w:val="1200"/>
                            <w:sz w:val="32"/>
                          </w:rPr>
                          <w:t>３つの</w:t>
                        </w:r>
                      </w:p>
                      <w:p>
                        <w:pPr>
                          <w:pStyle w:val="0"/>
                          <w:wordWrap w:val="0"/>
                          <w:overflowPunct w:val="1"/>
                          <w:snapToGrid w:val="0"/>
                          <w:spacing w:line="400" w:lineRule="exact"/>
                          <w:ind w:left="0"/>
                          <w:jc w:val="center"/>
                          <w:rPr>
                            <w:rFonts w:hint="default"/>
                            <w:sz w:val="36"/>
                          </w:rPr>
                        </w:pPr>
                        <w:r>
                          <w:rPr>
                            <w:rFonts w:hint="default" w:ascii="Meiryo UI" w:hAnsi="Meiryo UI" w:eastAsia="Meiryo UI"/>
                            <w:b w:val="1"/>
                            <w:color w:val="FF0000"/>
                            <w:kern w:val="1200"/>
                            <w:sz w:val="32"/>
                          </w:rPr>
                          <w:t>ポイント</w:t>
                        </w:r>
                      </w:p>
                    </w:txbxContent>
                  </v:textbox>
                  <v:imagedata o:title=""/>
                  <w10:wrap type="none" anchorx="text" anchory="text"/>
                </v:shape>
                <w10:wrap type="none" anchorx="text" anchory="text"/>
              </v:group>
            </w:pict>
          </mc:Fallback>
        </mc:AlternateContent>
      </w: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0" w:leftChars="0" w:right="210" w:rightChars="100" w:firstLine="0" w:firstLineChars="0"/>
        <w:jc w:val="right"/>
        <w:rPr>
          <w:rFonts w:hint="eastAsia" w:ascii="ＭＳ 明朝" w:hAnsi="ＭＳ 明朝" w:eastAsia="ＭＳ 明朝"/>
          <w:sz w:val="22"/>
          <w:highlight w:val="none"/>
        </w:rPr>
      </w:pPr>
      <w:r>
        <w:rPr>
          <w:rFonts w:hint="eastAsia" w:ascii="ＭＳ 明朝" w:hAnsi="ＭＳ 明朝" w:eastAsia="ＭＳ 明朝"/>
          <w:sz w:val="18"/>
          <w:highlight w:val="none"/>
        </w:rPr>
        <w:t>出典：東京大学高齢社会総合研究機構（改編）</w:t>
      </w:r>
    </w:p>
    <w:p>
      <w:pPr>
        <w:pStyle w:val="0"/>
        <w:spacing w:line="240" w:lineRule="auto"/>
        <w:ind w:left="0" w:leftChars="0" w:right="210" w:rightChars="100" w:firstLine="0" w:firstLineChars="0"/>
        <w:jc w:val="lef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＜フレイルリスクに応じた対策＞</w:t>
      </w:r>
    </w:p>
    <w:p>
      <w:pPr>
        <w:pStyle w:val="0"/>
        <w:rPr>
          <w:rFonts w:hint="eastAsia" w:ascii="ＭＳ 明朝" w:hAnsi="ＭＳ 明朝" w:eastAsia="ＭＳ 明朝"/>
          <w:b w:val="1"/>
          <w:sz w:val="22"/>
          <w:highlight w:val="none"/>
        </w:rPr>
      </w:pPr>
      <w:r>
        <w:rPr>
          <w:rFonts w:hint="eastAsia" w:ascii="ＭＳ 明朝" w:hAnsi="ＭＳ 明朝" w:eastAsia="ＭＳ 明朝"/>
          <w:b w:val="1"/>
          <w:color w:val="0070C0"/>
          <w:sz w:val="22"/>
          <w:highlight w:val="none"/>
        </w:rPr>
        <w:t>１</w:t>
      </w:r>
      <w:r>
        <w:rPr>
          <w:rFonts w:hint="eastAsia" w:ascii="ＭＳ 明朝" w:hAnsi="ＭＳ 明朝" w:eastAsia="ＭＳ 明朝"/>
          <w:b w:val="1"/>
          <w:sz w:val="22"/>
          <w:highlight w:val="none"/>
        </w:rPr>
        <w:t xml:space="preserve"> </w:t>
      </w:r>
      <w:r>
        <w:rPr>
          <w:rFonts w:hint="eastAsia" w:ascii="ＭＳ 明朝" w:hAnsi="ＭＳ 明朝" w:eastAsia="ＭＳ 明朝"/>
          <w:b w:val="1"/>
          <w:color w:val="0070C0"/>
          <w:sz w:val="22"/>
          <w:highlight w:val="none"/>
        </w:rPr>
        <w:t>身体的フレイル等への対応</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rPr>
        <w:t>（１）介護予防の推進</w:t>
      </w:r>
    </w:p>
    <w:p>
      <w:pPr>
        <w:pStyle w:val="0"/>
        <w:spacing w:line="240" w:lineRule="auto"/>
        <w:ind w:left="210" w:leftChars="10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あったかふれあいセンター等へリハビリテーション専門職の派遣を推進し、地域の実情に応じた対策を行うとともに、高齢者の介護予防や重度化防止に資する助言が得られるよう、リハビリテーション専門職、栄養士、歯科衛生士等の職能団体と連携して人材を育成するとともに、市町村への派遣を調整します。</w:t>
      </w:r>
    </w:p>
    <w:p>
      <w:pPr>
        <w:pStyle w:val="0"/>
        <w:ind w:left="210" w:leftChars="100" w:right="0" w:rightChars="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県は、「いきいき百歳体操」をはじめとした、対象者が参加しやすい取組について、普及啓発等を図ります。</w:t>
      </w:r>
    </w:p>
    <w:p>
      <w:pPr>
        <w:pStyle w:val="0"/>
        <w:spacing w:line="240" w:lineRule="auto"/>
        <w:ind w:left="210" w:leftChars="10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県は、健康づくりにおける運動の効果などの普及啓発を行うとともに、手軽に取り組める運動としてウオーキングの普及に取り組みます。</w:t>
      </w:r>
    </w:p>
    <w:p>
      <w:pPr>
        <w:pStyle w:val="0"/>
        <w:rPr>
          <w:rFonts w:hint="eastAsia" w:ascii="ＭＳ 明朝" w:hAnsi="ＭＳ 明朝" w:eastAsia="ＭＳ 明朝"/>
          <w:color w:val="auto"/>
          <w:sz w:val="22"/>
          <w:highlight w:val="none"/>
          <w:u w:val="none" w:color="auto"/>
        </w:rPr>
      </w:pPr>
    </w:p>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auto"/>
          <w:sz w:val="22"/>
          <w:highlight w:val="none"/>
          <w:u w:val="none" w:color="auto"/>
        </w:rPr>
        <w:t>（２）栄養状態の改善</w:t>
      </w:r>
    </w:p>
    <w:p>
      <w:pPr>
        <w:pStyle w:val="0"/>
        <w:spacing w:line="240" w:lineRule="auto"/>
        <w:ind w:left="210" w:leftChars="100" w:firstLine="205" w:firstLineChars="93"/>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県は、市町村の栄養改善の取組に対して、栄養士会等の協力を得てその取組を支援します。</w:t>
      </w:r>
    </w:p>
    <w:p>
      <w:pPr>
        <w:pStyle w:val="0"/>
        <w:spacing w:line="240" w:lineRule="auto"/>
        <w:ind w:left="210" w:leftChars="100" w:firstLine="209" w:firstLineChars="95"/>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県は、「低栄養予防レシピ」を活用することなどにより、高齢者の低栄養が身体の機能の低下を招く危険があることや、噛むことを意識して栄養バランスを整えた食事をすることについて、</w:t>
      </w:r>
      <w:r>
        <w:rPr>
          <w:rFonts w:hint="eastAsia" w:ascii="ＭＳ 明朝" w:hAnsi="ＭＳ 明朝" w:eastAsia="ＭＳ 明朝"/>
          <w:sz w:val="22"/>
          <w:highlight w:val="none"/>
        </w:rPr>
        <w:t>正しい知識の普及啓発を図ります。</w:t>
      </w:r>
    </w:p>
    <w:p>
      <w:pPr>
        <w:pStyle w:val="0"/>
        <w:spacing w:line="240" w:lineRule="auto"/>
        <w:ind w:left="210" w:leftChars="100" w:firstLine="209" w:firstLineChars="95"/>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rPr>
        <w:t>（３）口腔機能の向上</w:t>
      </w:r>
    </w:p>
    <w:p>
      <w:pPr>
        <w:pStyle w:val="0"/>
        <w:spacing w:line="240" w:lineRule="auto"/>
        <w:ind w:left="210" w:leftChars="10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通いの場における介護予防の取り組みなど市町村の状況を把握し、歯科衛生士を派遣するなど、関係機関と連携して介護予防活動の機会の確保を行うとともに、地域で高齢者の生活を支える地域包括支援センター職員に対して、介護予防に関するスキルアップ研修を実施します。</w:t>
      </w:r>
    </w:p>
    <w:p>
      <w:pPr>
        <w:pStyle w:val="0"/>
        <w:spacing w:line="240" w:lineRule="auto"/>
        <w:ind w:left="210" w:leftChars="100" w:firstLine="209" w:firstLineChars="95"/>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県は、オーラルフレイル予防複合プログラムでの検証を踏まえた通いの場等でできるオーラルフレイル予防マニュアルの活用などにより、市町村におけるオーラルフレイル対策の取組を支援します。</w:t>
      </w:r>
    </w:p>
    <w:p>
      <w:pPr>
        <w:pStyle w:val="0"/>
        <w:spacing w:line="240" w:lineRule="auto"/>
        <w:ind w:leftChars="0" w:firstLineChars="0"/>
        <w:rPr>
          <w:rFonts w:hint="eastAsia" w:ascii="ＭＳ 明朝" w:hAnsi="ＭＳ 明朝" w:eastAsia="ＭＳ 明朝"/>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color w:val="0070C0"/>
          <w:sz w:val="22"/>
          <w:highlight w:val="none"/>
        </w:rPr>
        <w:t>２　精神的フレイル及び社会的フレイルへの対応</w:t>
      </w:r>
    </w:p>
    <w:p>
      <w:pPr>
        <w:pStyle w:val="0"/>
        <w:spacing w:line="240" w:lineRule="auto"/>
        <w:ind w:left="210" w:leftChars="1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フレイル予防の３つのポイントである身体活動、栄養、社会参加を推進するとともに、自身の認知機能の状態を気軽に確認できるようにするため、あったかふれあいセンター等の集いの場で精神的フレイルの状態かどうかをチェックできる環境を整備します。</w:t>
      </w:r>
    </w:p>
    <w:p>
      <w:pPr>
        <w:pStyle w:val="0"/>
        <w:spacing w:line="240" w:lineRule="auto"/>
        <w:ind w:left="210" w:leftChars="100" w:firstLine="220"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県は、社会的フレイルの要因となる独居や経済的困窮等への対策を</w:t>
      </w:r>
      <w:r>
        <w:rPr>
          <w:rFonts w:hint="eastAsia" w:ascii="ＭＳ 明朝" w:hAnsi="ＭＳ 明朝" w:eastAsia="ＭＳ 明朝"/>
          <w:color w:val="000000" w:themeColor="text1"/>
          <w:sz w:val="22"/>
          <w:highlight w:val="none"/>
        </w:rPr>
        <w:t>「地域福祉支援計画」等に基づき取り組みを進めていきます。</w:t>
      </w:r>
    </w:p>
    <w:p>
      <w:pPr>
        <w:pStyle w:val="0"/>
        <w:rPr>
          <w:rFonts w:hint="eastAsia"/>
          <w:highlight w:val="none"/>
        </w:rPr>
      </w:pPr>
    </w:p>
    <w:sectPr>
      <w:pgSz w:w="11906" w:h="16838"/>
      <w:pgMar w:top="1418" w:right="1418" w:bottom="1134" w:left="1418" w:header="567" w:footer="624" w:gutter="0"/>
      <w:pgNumType w:fmt="numberInDash"/>
      <w:cols w:space="720"/>
      <w:noEndnote w:val="1"/>
      <w:textDirection w:val="lrTb"/>
      <w:docGrid w:type="linesAndChars" w:linePitch="366"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- 286 -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image" Target="media/image4.emf"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chart" Target="charts/chart1.xml" /><Relationship Id="rId16" Type="http://schemas.openxmlformats.org/officeDocument/2006/relationships/image" Target="media/image10.png" /><Relationship Id="rId17" Type="http://schemas.openxmlformats.org/officeDocument/2006/relationships/chart" Target="charts/chart2.xml" /><Relationship Id="rId18" Type="http://schemas.openxmlformats.org/officeDocument/2006/relationships/image" Target="media/image11.png" /><Relationship Id="rId19" Type="http://schemas.openxmlformats.org/officeDocument/2006/relationships/image" Target="media/image12.png" /><Relationship Id="rId20" Type="http://schemas.openxmlformats.org/officeDocument/2006/relationships/image" Target="media/image13.png" /><Relationship Id="rId21"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nas2023\intra\131401\00_&#35506;&#20869;&#20849;&#36890;\06_&#21508;&#31278;&#35336;&#30011;\09_&#39640;&#30693;&#30476;&#20445;&#20581;&#21307;&#30274;&#35336;&#30011;\&#31532;8&#26399;\R5&#25913;&#23450;&#20316;&#26989;\&#39640;&#40802;&#21270;&#12395;&#20276;&#12356;&#22679;&#21152;&#12377;&#12427;&#30142;&#30149;&#23550;&#31574;\&#21508;&#12487;&#12540;&#12479;.xlsx" TargetMode="External" /><Relationship Id="rId2" Type="http://schemas.microsoft.com/office/2011/relationships/chartColorStyle" Target="colors1.xml" /><Relationship Id="rId3" Type="http://schemas.microsoft.com/office/2011/relationships/chartStyle" Target="style1.xml" /></Relationships>
</file>

<file path=word/charts/_rels/chart2.xml.rels><?xml version="1.0" encoding="UTF-8"?><Relationships xmlns="http://schemas.openxmlformats.org/package/2006/relationships"><Relationship Id="rId1" Type="http://schemas.openxmlformats.org/officeDocument/2006/relationships/oleObject" Target="file:///\\nas2023\intra\131401\00_&#35506;&#20869;&#20849;&#36890;\06_&#21508;&#31278;&#35336;&#30011;\09_&#39640;&#30693;&#30476;&#20445;&#20581;&#21307;&#30274;&#35336;&#30011;\&#31532;8&#26399;\R5&#25913;&#23450;&#20316;&#26989;\&#39640;&#40802;&#21270;&#12395;&#20276;&#12356;&#22679;&#21152;&#12377;&#12427;&#30142;&#30149;&#23550;&#31574;\&#21508;&#12487;&#12540;&#12479;.xlsx" TargetMode="External" /><Relationship Id="rId2" Type="http://schemas.openxmlformats.org/officeDocument/2006/relationships/chartUserShapes" Target="../drawings/drawing2.xml" /><Relationship Id="rId3" Type="http://schemas.microsoft.com/office/2011/relationships/chartColorStyle" Target="colors2.xml" /><Relationship Id="rId4" Type="http://schemas.microsoft.com/office/2011/relationships/chartStyle" Target="style2.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63066202090593"/>
          <c:y val="0.12030075187969924"/>
          <c:w val="0.65853658536585369"/>
          <c:h val="0.63157894736842091"/>
        </c:manualLayout>
      </c:layout>
      <c:lineChart>
        <c:grouping val="standard"/>
        <c:varyColors val="0"/>
        <c:ser>
          <c:idx val="0"/>
          <c:order val="0"/>
          <c:tx>
            <c:strRef>
              <c:f>Sheet1!$A$3</c:f>
              <c:strCache>
                <c:ptCount val="1"/>
                <c:pt idx="0">
                  <c:v>65歳以上男性</c:v>
                </c:pt>
              </c:strCache>
            </c:strRef>
          </c:tx>
          <c:spPr>
            <a:noFill/>
            <a:ln w="28575" cap="rnd">
              <a:solidFill>
                <a:srgbClr val="86BFE7"/>
              </a:solidFill>
              <a:round/>
            </a:ln>
            <a:effectLst/>
          </c:spPr>
          <c:marker>
            <c:symbol val="triangle"/>
            <c:size val="8"/>
            <c:spPr>
              <a:solidFill>
                <a:srgbClr val="86BFE7"/>
              </a:solidFill>
              <a:ln w="9525">
                <a:solidFill>
                  <a:srgbClr val="86BFE7"/>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solidFill>
                    <a:latin typeface="ＭＳ 明朝"/>
                    <a:ea typeface="ＭＳ 明朝"/>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Sheet1!$B$2:$E$2</c:f>
              <c:strCache>
                <c:ptCount val="4"/>
                <c:pt idx="0">
                  <c:v>H18</c:v>
                </c:pt>
                <c:pt idx="1">
                  <c:v>H23</c:v>
                </c:pt>
                <c:pt idx="2">
                  <c:v>H28</c:v>
                </c:pt>
                <c:pt idx="3">
                  <c:v>R4</c:v>
                </c:pt>
              </c:strCache>
            </c:strRef>
          </c:cat>
          <c:val>
            <c:numRef>
              <c:f>[各データ.xlsx]Sheet1!$B$3:$E$3</c:f>
              <c:numCache>
                <c:formatCode>#,##0</c:formatCode>
                <c:ptCount val="4"/>
                <c:pt idx="0">
                  <c:v>5454</c:v>
                </c:pt>
                <c:pt idx="1">
                  <c:v>5806</c:v>
                </c:pt>
                <c:pt idx="2">
                  <c:v>4572</c:v>
                </c:pt>
                <c:pt idx="3">
                  <c:v>4894</c:v>
                </c:pt>
              </c:numCache>
            </c:numRef>
          </c:val>
          <c:smooth val="0"/>
        </c:ser>
        <c:ser>
          <c:idx val="1"/>
          <c:order val="1"/>
          <c:tx>
            <c:strRef>
              <c:f>Sheet1!$A$4</c:f>
              <c:strCache>
                <c:ptCount val="1"/>
                <c:pt idx="0">
                  <c:v>65歳以上女性</c:v>
                </c:pt>
              </c:strCache>
            </c:strRef>
          </c:tx>
          <c:spPr>
            <a:noFill/>
            <a:ln w="28575" cap="rnd">
              <a:solidFill>
                <a:srgbClr val="FFA6A6"/>
              </a:solidFill>
              <a:round/>
            </a:ln>
            <a:effectLst/>
          </c:spPr>
          <c:marker>
            <c:symbol val="circle"/>
            <c:size val="7"/>
            <c:spPr>
              <a:solidFill>
                <a:srgbClr val="FFA6A6"/>
              </a:solidFill>
              <a:ln w="9525">
                <a:solidFill>
                  <a:srgbClr val="FFA6A6"/>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solidFill>
                    <a:latin typeface="ＭＳ 明朝"/>
                    <a:ea typeface="ＭＳ 明朝"/>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Sheet1!$B$2:$E$2</c:f>
              <c:strCache>
                <c:ptCount val="4"/>
                <c:pt idx="0">
                  <c:v>H18</c:v>
                </c:pt>
                <c:pt idx="1">
                  <c:v>H23</c:v>
                </c:pt>
                <c:pt idx="2">
                  <c:v>H28</c:v>
                </c:pt>
                <c:pt idx="3">
                  <c:v>R4</c:v>
                </c:pt>
              </c:strCache>
            </c:strRef>
          </c:cat>
          <c:val>
            <c:numRef>
              <c:f>[各データ.xlsx]Sheet1!$B$4:$E$4</c:f>
              <c:numCache>
                <c:formatCode>#,##0</c:formatCode>
                <c:ptCount val="4"/>
                <c:pt idx="0">
                  <c:v>4840</c:v>
                </c:pt>
                <c:pt idx="1">
                  <c:v>4876</c:v>
                </c:pt>
                <c:pt idx="2">
                  <c:v>4459</c:v>
                </c:pt>
                <c:pt idx="3">
                  <c:v>4229</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050" kern="1200">
                <a:solidFill>
                  <a:schemeClr val="tx1"/>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min val="3000"/>
        </c:scaling>
        <c:delete val="0"/>
        <c:axPos val="l"/>
        <c:majorGridlines>
          <c:spPr>
            <a:noFill/>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明朝"/>
                <a:ea typeface="ＭＳ 明朝"/>
                <a:cs typeface="+mn-cs"/>
              </a:defRPr>
            </a:pPr>
            <a:endParaRPr lang="ja-JP" altLang="en-US"/>
          </a:p>
        </c:txPr>
        <c:crossAx val="1"/>
        <c:crosses val="autoZero"/>
        <c:crossBetween val="between"/>
      </c:valAx>
      <c:spPr>
        <a:noFill/>
        <a:ln>
          <a:noFill/>
        </a:ln>
        <a:effectLst/>
      </c:spPr>
    </c:plotArea>
    <c:legend>
      <c:legendPos val="r"/>
      <c:layout>
        <c:manualLayout>
          <c:xMode val="edge"/>
          <c:yMode val="edge"/>
          <c:x val="0.78359511343804533"/>
          <c:y val="0.41484716157205243"/>
          <c:w val="0.2024432809773124"/>
          <c:h val="0.27510917030567683"/>
        </c:manualLayout>
      </c:layout>
      <c:overlay val="0"/>
      <c:spPr>
        <a:noFill/>
        <a:ln>
          <a:noFill/>
        </a:ln>
        <a:effectLst/>
      </c:spPr>
      <c:txPr>
        <a:bodyPr rot="0" spcFirstLastPara="1" vertOverflow="ellipsis" horzOverflow="overflow" wrap="square" anchor="ctr" anchorCtr="1"/>
        <a:lstStyle/>
        <a:p>
          <a:pPr algn="l" rtl="0">
            <a:defRPr kumimoji="0" lang="ja-JP" altLang="en-US" sz="1000" kern="1200">
              <a:solidFill>
                <a:schemeClr val="tx1"/>
              </a:solidFill>
              <a:latin typeface="ＭＳ 明朝"/>
              <a:ea typeface="ＭＳ 明朝"/>
              <a:cs typeface="+mn-cs"/>
            </a:defRPr>
          </a:pPr>
          <a:endParaRPr lang="ja-JP" alt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noFill/>
          <a:latin typeface="ＭＳ ゴシック"/>
          <a:ea typeface="ＭＳ ゴシック"/>
        </a:defRPr>
      </a:pPr>
      <a:endParaRPr lang="ja-JP" altLang="en-US">
        <a:noFill/>
        <a:latin typeface="ＭＳ ゴシック"/>
        <a:ea typeface="ＭＳ ゴシック"/>
      </a:endParaRPr>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34205933682371"/>
          <c:y val="8.3003952569169967e-002"/>
          <c:w val="0.61431064572425831"/>
          <c:h val="0.69565217391304346"/>
        </c:manualLayout>
      </c:layout>
      <c:barChart>
        <c:barDir val="col"/>
        <c:grouping val="clustered"/>
        <c:varyColors val="0"/>
        <c:ser>
          <c:idx val="0"/>
          <c:order val="0"/>
          <c:tx>
            <c:strRef>
              <c:f>=Sheet1!$A$40</c:f>
              <c:strCache>
                <c:ptCount val="1"/>
                <c:pt idx="0">
                  <c:v>65歳以上男性</c:v>
                </c:pt>
              </c:strCache>
            </c:strRef>
          </c:tx>
          <c:spPr>
            <a:solidFill>
              <a:srgbClr val="86BFE7"/>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solidFill>
                    <a:latin typeface="ＭＳ 明朝"/>
                    <a:ea typeface="ＭＳ 明朝"/>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=Sheet1!$B$39:$C$39</c:f>
              <c:strCache>
                <c:ptCount val="2"/>
                <c:pt idx="0">
                  <c:v>H27</c:v>
                </c:pt>
                <c:pt idx="1">
                  <c:v>R2</c:v>
                </c:pt>
              </c:strCache>
            </c:strRef>
          </c:cat>
          <c:val>
            <c:numRef>
              <c:f>=Sheet1!$B$40:$C$40</c:f>
              <c:numCache>
                <c:formatCode>#,##0.0</c:formatCode>
                <c:ptCount val="2"/>
                <c:pt idx="0">
                  <c:v>65.599999999999994</c:v>
                </c:pt>
                <c:pt idx="1">
                  <c:v>66.7</c:v>
                </c:pt>
              </c:numCache>
            </c:numRef>
          </c:val>
        </c:ser>
        <c:ser>
          <c:idx val="1"/>
          <c:order val="1"/>
          <c:tx>
            <c:strRef>
              <c:f>=Sheet1!$A$41</c:f>
              <c:strCache>
                <c:ptCount val="1"/>
                <c:pt idx="0">
                  <c:v>65歳以上女性</c:v>
                </c:pt>
              </c:strCache>
            </c:strRef>
          </c:tx>
          <c:spPr>
            <a:pattFill prst="pct90">
              <a:fgClr>
                <a:srgbClr val="FFA6A6"/>
              </a:fgClr>
              <a:bgClr>
                <a:srgbClr val="FFFFFF"/>
              </a:bgClr>
            </a:patt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solidFill>
                    <a:latin typeface="ＭＳ 明朝"/>
                    <a:ea typeface="ＭＳ 明朝"/>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=Sheet1!$B$39:$C$39</c:f>
              <c:strCache>
                <c:ptCount val="2"/>
                <c:pt idx="0">
                  <c:v>H27</c:v>
                </c:pt>
                <c:pt idx="1">
                  <c:v>R2</c:v>
                </c:pt>
              </c:strCache>
            </c:strRef>
          </c:cat>
          <c:val>
            <c:numRef>
              <c:f>=Sheet1!$B$41:$C$41</c:f>
              <c:numCache>
                <c:formatCode>#,##0.0</c:formatCode>
                <c:ptCount val="2"/>
                <c:pt idx="0">
                  <c:v>54.9</c:v>
                </c:pt>
                <c:pt idx="1">
                  <c:v>64.599999999999994</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050" kern="1200">
                <a:solidFill>
                  <a:schemeClr val="tx1"/>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明朝"/>
                <a:ea typeface="ＭＳ 明朝"/>
                <a:cs typeface="+mn-cs"/>
              </a:defRPr>
            </a:pPr>
            <a:endParaRPr lang="ja-JP" altLang="en-US"/>
          </a:p>
        </c:txPr>
        <c:crossAx val="1"/>
        <c:crosses val="autoZero"/>
        <c:crossBetween val="between"/>
        <c:majorUnit val="20"/>
      </c:valAx>
      <c:spPr>
        <a:noFill/>
        <a:ln>
          <a:noFill/>
        </a:ln>
        <a:effectLst/>
      </c:spPr>
    </c:plotArea>
    <c:legend>
      <c:legendPos val="r"/>
      <c:layout>
        <c:manualLayout>
          <c:xMode val="edge"/>
          <c:yMode val="edge"/>
          <c:x val="0.76252723311546844"/>
          <c:y val="0.42364532019704432"/>
          <c:w val="0.20261437908496727"/>
          <c:h val="0.26600985221674878"/>
        </c:manualLayout>
      </c:layout>
      <c:overlay val="0"/>
      <c:spPr>
        <a:noFill/>
        <a:ln>
          <a:noFill/>
        </a:ln>
        <a:effectLst/>
      </c:spPr>
      <c:txPr>
        <a:bodyPr rot="0" spcFirstLastPara="1" vertOverflow="ellipsis" horzOverflow="overflow" wrap="square" anchor="ctr" anchorCtr="1"/>
        <a:lstStyle/>
        <a:p>
          <a:pPr algn="l" rtl="0">
            <a:defRPr kumimoji="0" lang="ja-JP" altLang="en-US" sz="1000" kern="1200">
              <a:solidFill>
                <a:schemeClr val="tx1"/>
              </a:solidFill>
              <a:latin typeface="ＭＳ 明朝"/>
              <a:ea typeface="ＭＳ 明朝"/>
              <a:cs typeface="+mn-cs"/>
            </a:defRPr>
          </a:pPr>
          <a:endParaRPr lang="ja-JP" alt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noFill/>
          <a:latin typeface="ＭＳ ゴシック"/>
          <a:ea typeface="ＭＳ ゴシック"/>
        </a:defRPr>
      </a:pPr>
      <a:endParaRPr lang="ja-JP" altLang="en-US">
        <a:noFill/>
        <a:latin typeface="ＭＳ ゴシック"/>
        <a:ea typeface="ＭＳ ゴシック"/>
      </a:endParaRPr>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2.xml><?xml version="1.0" encoding="utf-8"?>
<c:userShapes xmlns:c="http://schemas.openxmlformats.org/drawingml/2006/chart">
  <cdr:relSizeAnchor xmlns:cdr="http://schemas.openxmlformats.org/drawingml/2006/chartDrawing">
    <cdr:from>
      <cdr:x>1.75e-003</cdr:x>
      <cdr:y>0.35425000000000001</cdr:y>
    </cdr:from>
    <cdr:to>
      <cdr:x>6.8250000000000005e-002</cdr:x>
      <cdr:y>0.72975000000000001</cdr:y>
    </cdr:to>
    <cdr:sp macro="" textlink="">
      <cdr:nvSpPr>
        <cdr:cNvPr id="2" name="オブジェクト 1"/>
        <cdr:cNvSpPr txBox="1"/>
      </cdr:nvSpPr>
      <cdr:spPr>
        <a:xfrm xmlns:a="http://schemas.openxmlformats.org/drawingml/2006/main">
          <a:off x="9467" y="843557"/>
          <a:ext cx="359778" cy="894159"/>
        </a:xfrm>
        <a:prstGeom xmlns:a="http://schemas.openxmlformats.org/drawingml/2006/main" prst="rect">
          <a:avLst/>
        </a:prstGeom>
        <a:noFill xmlns:a="http://schemas.openxmlformats.org/drawingml/2006/main"/>
        <a:ln xmlns:a="http://schemas.openxmlformats.org/drawingml/2006/main" w="6350"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overflow" horzOverflow="overflow" vert="eaVert" wrap="square" lIns="74295" tIns="8890" rIns="74295" bIns="8890"/>
        <a:lstStyle xmlns:a="http://schemas.openxmlformats.org/drawingml/2006/main"/>
        <a:p xmlns:a="http://schemas.openxmlformats.org/drawingml/2006/main">
          <a:r>
            <a:rPr b="0" i="0">
              <a:latin typeface="ＭＳ 明朝"/>
              <a:ea typeface="ＭＳ 明朝"/>
            </a:rPr>
            <a:t>割　合</a:t>
          </a:r>
          <a:endParaRPr b="0" i="0">
            <a:latin typeface="ＭＳ 明朝"/>
            <a:ea typeface="ＭＳ 明朝"/>
          </a:endParaRPr>
        </a:p>
      </cdr:txBody>
    </cdr:sp>
  </cdr:relSizeAnchor>
</c:userShap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5461</TotalTime>
  <Pages>27</Pages>
  <Words>580</Words>
  <Characters>19443</Characters>
  <Application>Microsoft Office Word</Application>
  <Lines>10070</Lines>
  <Paragraphs>822</Paragraphs>
  <CharactersWithSpaces>19942</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2024-03-25T01:54:43Z</cp:lastPrinted>
  <dcterms:created xsi:type="dcterms:W3CDTF">2013-01-07T04:42:00Z</dcterms:created>
  <dcterms:modified xsi:type="dcterms:W3CDTF">2024-06-27T02:57:10Z</dcterms:modified>
  <cp:revision>390</cp:revision>
</cp:coreProperties>
</file>