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pacing w:val="18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令和６年度見本市出展委託業務プロポーザル審査要領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ind w:firstLine="21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</w:rPr>
        <w:t>令和６年度見本市出展</w:t>
      </w:r>
      <w:r>
        <w:rPr>
          <w:rFonts w:hint="eastAsia" w:ascii="ＭＳ ゴシック" w:hAnsi="ＭＳ ゴシック" w:eastAsia="ＭＳ ゴシック"/>
          <w:color w:val="auto"/>
          <w:sz w:val="21"/>
        </w:rPr>
        <w:t>委託業務に関するプロポーザルの審査に関する事項を次に定めます。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１　審査の対象となる事業者</w:t>
      </w:r>
    </w:p>
    <w:p>
      <w:pPr>
        <w:pStyle w:val="0"/>
        <w:ind w:firstLine="408" w:firstLine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審査は、次の各号をすべて満たす事業者を対象に行います。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（１）別途定める「</w:t>
      </w:r>
      <w:r>
        <w:rPr>
          <w:rFonts w:hint="eastAsia" w:ascii="ＭＳ ゴシック" w:hAnsi="ＭＳ ゴシック" w:eastAsia="ＭＳ ゴシック"/>
          <w:color w:val="auto"/>
        </w:rPr>
        <w:t>令和６年度見本市出展</w:t>
      </w:r>
      <w:r>
        <w:rPr>
          <w:rFonts w:hint="eastAsia" w:ascii="ＭＳ ゴシック" w:hAnsi="ＭＳ ゴシック" w:eastAsia="ＭＳ ゴシック"/>
          <w:color w:val="auto"/>
          <w:sz w:val="21"/>
        </w:rPr>
        <w:t>委託業務プロポーザル募集要領」（以下、「募集要領」という。）に規定する資格要件を満たす参加者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（２）募集要領に規定する期限内に、必要な書類のすべてを提出した参加者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（３）募集要領により、適正に書類を作成した参加者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２　審査の項目及び点数</w:t>
      </w:r>
    </w:p>
    <w:p>
      <w:pPr>
        <w:pStyle w:val="0"/>
        <w:ind w:firstLine="408" w:firstLine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総合点数は</w:t>
      </w:r>
      <w:r>
        <w:rPr>
          <w:rFonts w:hint="eastAsia" w:ascii="ＭＳ ゴシック" w:hAnsi="ＭＳ ゴシック" w:eastAsia="ＭＳ ゴシック"/>
          <w:color w:val="auto"/>
          <w:sz w:val="21"/>
        </w:rPr>
        <w:t>100</w:t>
      </w:r>
      <w:r>
        <w:rPr>
          <w:rFonts w:hint="eastAsia" w:ascii="ＭＳ ゴシック" w:hAnsi="ＭＳ ゴシック" w:eastAsia="ＭＳ ゴシック"/>
          <w:color w:val="auto"/>
          <w:sz w:val="21"/>
        </w:rPr>
        <w:t>点とし、審査項目と審査項目ごとの配点は次のとおりです。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（１）業務に対する考え方と出展コンセプト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　　　（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20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点）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（２）展示内容（ブース装飾・概要図など）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30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点）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（３）来場者へのＰＲ方法等の企画　　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　（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40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点）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（４）スケジュール及び実施体制　　　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　（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5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点）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（５）業務の経費、業務実績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　（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 xml:space="preserve"> 5</w:t>
      </w: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点）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３　審査委員会</w:t>
      </w:r>
    </w:p>
    <w:p>
      <w:pPr>
        <w:pStyle w:val="0"/>
        <w:ind w:left="233" w:leftChars="109"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参加者から提出された企画提案書に基づきプレゼンテーション行う審査委員会を開催します。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（１）日時、場所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　　　日程：</w:t>
      </w:r>
      <w:r>
        <w:rPr>
          <w:rFonts w:hint="eastAsia" w:ascii="ＭＳ ゴシック" w:hAnsi="ＭＳ ゴシック" w:eastAsia="ＭＳ ゴシック"/>
          <w:color w:val="auto"/>
          <w:sz w:val="21"/>
          <w:highlight w:val="none"/>
        </w:rPr>
        <w:t>令和６年５月</w:t>
      </w:r>
      <w:r>
        <w:rPr>
          <w:rFonts w:hint="eastAsia" w:ascii="ＭＳ ゴシック" w:hAnsi="ＭＳ ゴシック" w:eastAsia="ＭＳ ゴシック"/>
          <w:color w:val="auto"/>
          <w:sz w:val="21"/>
          <w:highlight w:val="none"/>
        </w:rPr>
        <w:t>20</w:t>
      </w:r>
      <w:r>
        <w:rPr>
          <w:rFonts w:hint="eastAsia" w:ascii="ＭＳ ゴシック" w:hAnsi="ＭＳ ゴシック" w:eastAsia="ＭＳ ゴシック"/>
          <w:color w:val="auto"/>
          <w:sz w:val="21"/>
          <w:highlight w:val="none"/>
        </w:rPr>
        <w:t>日（月）</w:t>
      </w:r>
      <w:r>
        <w:rPr>
          <w:rFonts w:hint="eastAsia" w:ascii="ＭＳ ゴシック" w:hAnsi="ＭＳ ゴシック" w:eastAsia="ＭＳ ゴシック"/>
          <w:color w:val="auto"/>
          <w:sz w:val="21"/>
        </w:rPr>
        <w:t>（予定）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　　　※審査委員会の詳細日時及び会場については、説明会でご連絡します。　</w:t>
      </w:r>
    </w:p>
    <w:p>
      <w:pPr>
        <w:pStyle w:val="0"/>
        <w:ind w:firstLine="204" w:firstLineChars="1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（２）プレゼンテーション</w:t>
      </w:r>
    </w:p>
    <w:p>
      <w:pPr>
        <w:pStyle w:val="0"/>
        <w:ind w:firstLine="613" w:firstLineChars="3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①</w:t>
      </w:r>
      <w:r>
        <w:rPr>
          <w:rFonts w:hint="eastAsia" w:ascii="ＭＳ ゴシック" w:hAnsi="ＭＳ ゴシック" w:eastAsia="ＭＳ ゴシック"/>
          <w:color w:val="auto"/>
          <w:sz w:val="21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</w:rPr>
        <w:t>プレゼンテーションの時間は１社</w:t>
      </w:r>
      <w:r>
        <w:rPr>
          <w:rFonts w:hint="eastAsia" w:ascii="ＭＳ ゴシック" w:hAnsi="ＭＳ ゴシック" w:eastAsia="ＭＳ ゴシック"/>
          <w:color w:val="auto"/>
          <w:sz w:val="21"/>
        </w:rPr>
        <w:t>20</w:t>
      </w:r>
      <w:r>
        <w:rPr>
          <w:rFonts w:hint="eastAsia" w:ascii="ＭＳ ゴシック" w:hAnsi="ＭＳ ゴシック" w:eastAsia="ＭＳ ゴシック"/>
          <w:color w:val="auto"/>
          <w:sz w:val="21"/>
        </w:rPr>
        <w:t>分とします。</w:t>
      </w:r>
    </w:p>
    <w:p>
      <w:pPr>
        <w:pStyle w:val="0"/>
        <w:ind w:firstLine="613" w:firstLineChars="3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②</w:t>
      </w:r>
      <w:r>
        <w:rPr>
          <w:rFonts w:hint="eastAsia" w:ascii="ＭＳ ゴシック" w:hAnsi="ＭＳ ゴシック" w:eastAsia="ＭＳ ゴシック"/>
          <w:color w:val="auto"/>
          <w:sz w:val="21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</w:rPr>
        <w:t>各社のプレゼンテーション開始時刻は別途お知らせします。</w:t>
      </w:r>
    </w:p>
    <w:p>
      <w:pPr>
        <w:pStyle w:val="0"/>
        <w:ind w:firstLine="613" w:firstLineChars="3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③</w:t>
      </w:r>
      <w:r>
        <w:rPr>
          <w:rFonts w:hint="eastAsia" w:ascii="ＭＳ ゴシック" w:hAnsi="ＭＳ ゴシック" w:eastAsia="ＭＳ ゴシック"/>
          <w:color w:val="auto"/>
          <w:sz w:val="21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1"/>
        </w:rPr>
        <w:t>各社のプレゼンテーション終了後、審査委員からの質疑を</w:t>
      </w:r>
      <w:r>
        <w:rPr>
          <w:rFonts w:hint="eastAsia" w:ascii="ＭＳ ゴシック" w:hAnsi="ＭＳ ゴシック" w:eastAsia="ＭＳ ゴシック"/>
          <w:color w:val="auto"/>
          <w:sz w:val="21"/>
        </w:rPr>
        <w:t>15</w:t>
      </w:r>
      <w:r>
        <w:rPr>
          <w:rFonts w:hint="eastAsia" w:ascii="ＭＳ ゴシック" w:hAnsi="ＭＳ ゴシック" w:eastAsia="ＭＳ ゴシック"/>
          <w:color w:val="auto"/>
          <w:sz w:val="21"/>
        </w:rPr>
        <w:t>分設けます。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４　審査の方法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（１）審査委員会では、提出された企画提案書と、審査委員会におけるプレゼンテーションに対する審査を行います。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（２）審査委員は、プレゼンテーションと質疑の終了後、別途定める「審査基準」に基づいて審査を行います。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（３）すべての参加者の審査が終了したときには、各審査委員の審査結果を集計後、協議を経て、</w:t>
      </w:r>
    </w:p>
    <w:p>
      <w:pPr>
        <w:pStyle w:val="0"/>
        <w:ind w:left="662" w:leftChars="309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</w:rPr>
        <w:t>随意契約の相手方となる候補者（以下、「候補者」という。）</w:t>
      </w:r>
      <w:r>
        <w:rPr>
          <w:rFonts w:hint="eastAsia" w:ascii="ＭＳ ゴシック" w:hAnsi="ＭＳ ゴシック" w:eastAsia="ＭＳ ゴシック"/>
          <w:color w:val="auto"/>
          <w:sz w:val="21"/>
        </w:rPr>
        <w:t>と次点者を決定します。</w:t>
      </w:r>
    </w:p>
    <w:p>
      <w:pPr>
        <w:pStyle w:val="0"/>
        <w:ind w:left="641" w:leftChars="109" w:hanging="408" w:hangingChars="200"/>
        <w:rPr>
          <w:rFonts w:hint="default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（４）審査の結果、最高点の者が同点で２者以上ある場合は、経費見積が安価な者から順に候補者と次点者を選定します。</w:t>
      </w:r>
    </w:p>
    <w:p>
      <w:pPr>
        <w:pStyle w:val="0"/>
        <w:ind w:leftChars="0" w:firstLineChars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ind w:leftChars="0" w:firstLineChars="0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ind w:right="1071" w:rightChars="500"/>
        <w:rPr>
          <w:rFonts w:hint="default" w:ascii="ＭＳ ゴシック" w:hAnsi="ＭＳ ゴシック" w:eastAsia="ＭＳ ゴシック"/>
          <w:color w:val="auto"/>
          <w:sz w:val="21"/>
        </w:rPr>
      </w:pPr>
      <w:bookmarkStart w:id="0" w:name="_GoBack"/>
      <w:bookmarkEnd w:id="0"/>
    </w:p>
    <w:sectPr>
      <w:footerReference r:id="rId5" w:type="even"/>
      <w:footerReference r:id="rId6" w:type="default"/>
      <w:footnotePr>
        <w:numRestart w:val="eachPage"/>
      </w:footnotePr>
      <w:type w:val="continuous"/>
      <w:pgSz w:w="11906" w:h="16838"/>
      <w:pgMar w:top="851" w:right="1134" w:bottom="851" w:left="1134" w:header="1134" w:footer="720" w:gutter="0"/>
      <w:pgNumType w:start="9"/>
      <w:cols w:space="720"/>
      <w:noEndnote w:val="1"/>
      <w:textDirection w:val="lrTb"/>
      <w:docGrid w:type="linesAndChars" w:linePitch="353" w:charSpace="-1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framePr w:wrap="around" w:hAnchor="margin" w:vAnchor="text" w:x="-4" w:y="39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framePr w:wrap="around" w:hAnchor="margin" w:vAnchor="text" w:x="-4" w:y="39"/>
      <w:rPr>
        <w:rStyle w:val="20"/>
        <w:rFonts w:hint="default"/>
      </w:rPr>
    </w:pPr>
  </w:p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oNotHyphenateCaps/>
  <w:drawingGridHorizontalSpacing w:val="1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djustRightInd w:val="1"/>
      <w:ind w:left="252" w:leftChars="105" w:firstLine="228" w:firstLineChars="95"/>
    </w:pPr>
  </w:style>
  <w:style w:type="paragraph" w:styleId="16">
    <w:name w:val="Body Text Indent 2"/>
    <w:basedOn w:val="0"/>
    <w:next w:val="16"/>
    <w:link w:val="0"/>
    <w:uiPriority w:val="0"/>
    <w:pPr>
      <w:adjustRightInd w:val="1"/>
      <w:ind w:firstLine="252" w:firstLineChars="105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"/>
    <w:basedOn w:val="0"/>
    <w:next w:val="19"/>
    <w:link w:val="0"/>
    <w:uiPriority w:val="0"/>
    <w:rPr>
      <w:rFonts w:eastAsia="ＭＳ Ｐゴシック"/>
      <w:sz w:val="24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1049</TotalTime>
  <Pages>2</Pages>
  <Words>14</Words>
  <Characters>1409</Characters>
  <Application>JUST Note</Application>
  <Lines>87</Lines>
  <Paragraphs>62</Paragraphs>
  <CharactersWithSpaces>1543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高知県職員能力開発センター業務の委託先選定に関する審査実施要項(案)</dc:title>
  <dc:creator>ioas_user</dc:creator>
  <cp:lastModifiedBy>462028</cp:lastModifiedBy>
  <cp:lastPrinted>2024-04-11T12:10:09Z</cp:lastPrinted>
  <dcterms:created xsi:type="dcterms:W3CDTF">2015-07-13T04:05:00Z</dcterms:created>
  <dcterms:modified xsi:type="dcterms:W3CDTF">2024-04-11T12:10:15Z</dcterms:modified>
  <cp:revision>33</cp:revision>
</cp:coreProperties>
</file>