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C8" w:rsidRDefault="006836BD">
      <w:pPr>
        <w:jc w:val="center"/>
      </w:pPr>
      <w:bookmarkStart w:id="0" w:name="_GoBack"/>
      <w:bookmarkEnd w:id="0"/>
      <w:r>
        <w:rPr>
          <w:rFonts w:ascii="ＭＳ 明朝" w:hAnsi="ＭＳ 明朝" w:hint="eastAsia"/>
          <w:b/>
        </w:rPr>
        <w:t>会計細則例</w:t>
      </w:r>
    </w:p>
    <w:p w:rsidR="008163C8" w:rsidRDefault="008163C8"/>
    <w:p w:rsidR="008163C8" w:rsidRDefault="006836BD">
      <w:pPr>
        <w:jc w:val="center"/>
        <w:rPr>
          <w:rFonts w:ascii="ＭＳ 明朝" w:hAnsi="ＭＳ 明朝"/>
          <w:b/>
        </w:rPr>
      </w:pPr>
      <w:r>
        <w:rPr>
          <w:rFonts w:ascii="ＭＳ 明朝" w:hAnsi="ＭＳ 明朝" w:hint="eastAsia"/>
          <w:b/>
        </w:rPr>
        <w:t>第１章　総　則</w:t>
      </w:r>
    </w:p>
    <w:p w:rsidR="008163C8" w:rsidRDefault="008163C8"/>
    <w:p w:rsidR="008163C8" w:rsidRDefault="006836BD">
      <w:r>
        <w:rPr>
          <w:rFonts w:ascii="ＭＳ 明朝" w:hAnsi="ＭＳ 明朝" w:hint="eastAsia"/>
        </w:rPr>
        <w:t xml:space="preserve">　</w:t>
      </w:r>
      <w:r>
        <w:rPr>
          <w:rFonts w:ascii="ＭＳ 明朝" w:hAnsi="ＭＳ 明朝" w:hint="eastAsia"/>
          <w:b/>
        </w:rPr>
        <w:t>（趣旨）</w:t>
      </w:r>
    </w:p>
    <w:p w:rsidR="008163C8" w:rsidRDefault="006836BD">
      <w:pPr>
        <w:ind w:left="247" w:hanging="247"/>
      </w:pPr>
      <w:r>
        <w:rPr>
          <w:rFonts w:ascii="ＭＳ 明朝" w:hAnsi="ＭＳ 明朝" w:hint="eastAsia"/>
          <w:b/>
        </w:rPr>
        <w:t>第１条</w:t>
      </w:r>
      <w:r>
        <w:rPr>
          <w:rFonts w:ascii="ＭＳ 明朝" w:hAnsi="ＭＳ 明朝" w:hint="eastAsia"/>
        </w:rPr>
        <w:t xml:space="preserve">　この土地改良区の会計、固定資産及び物品に関する事務は、法令、定款及び規約に定めるもののほか、この細則に定めるところによる。</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（会計主任）</w:t>
      </w:r>
    </w:p>
    <w:p w:rsidR="008163C8" w:rsidRDefault="006836BD">
      <w:pPr>
        <w:ind w:left="247" w:hanging="247"/>
      </w:pPr>
      <w:r>
        <w:rPr>
          <w:rFonts w:ascii="ＭＳ 明朝" w:hAnsi="ＭＳ 明朝" w:hint="eastAsia"/>
          <w:b/>
        </w:rPr>
        <w:t>第２条</w:t>
      </w:r>
      <w:r>
        <w:rPr>
          <w:rFonts w:ascii="ＭＳ 明朝" w:hAnsi="ＭＳ 明朝" w:hint="eastAsia"/>
        </w:rPr>
        <w:t xml:space="preserve">　会計主任は、現金、預金通帳、会計に関する帳簿、固定資産に関する帳簿及び物品に関する帳簿等を保管する。</w:t>
      </w:r>
    </w:p>
    <w:p w:rsidR="008163C8" w:rsidRDefault="006836BD">
      <w:r>
        <w:rPr>
          <w:rFonts w:ascii="ＭＳ 明朝" w:hAnsi="ＭＳ 明朝" w:hint="eastAsia"/>
        </w:rPr>
        <w:t>２　会計主任は、その保管する現金を私金と混同してはならない。</w:t>
      </w:r>
    </w:p>
    <w:p w:rsidR="008163C8" w:rsidRDefault="006836BD">
      <w:pPr>
        <w:ind w:left="247" w:hanging="247"/>
      </w:pPr>
      <w:r>
        <w:rPr>
          <w:rFonts w:ascii="ＭＳ 明朝" w:hAnsi="ＭＳ 明朝" w:hint="eastAsia"/>
        </w:rPr>
        <w:t>３　会計主任は、その保管する現金を盗難その他により亡失したときは、直ちに会計担当理事及び理事長に報告し、その指示を受けなければならない。</w:t>
      </w:r>
    </w:p>
    <w:p w:rsidR="008163C8" w:rsidRPr="005C464A" w:rsidRDefault="005C464A">
      <w:pPr>
        <w:rPr>
          <w:rFonts w:ascii="ＭＳ 明朝" w:hAnsi="ＭＳ 明朝"/>
          <w:color w:val="FF0000"/>
          <w:lang w:bidi="en-US"/>
        </w:rPr>
      </w:pPr>
      <w:r w:rsidRPr="005C464A">
        <w:rPr>
          <w:rFonts w:ascii="ＭＳ 明朝" w:hAnsi="ＭＳ 明朝"/>
          <w:color w:val="FF0000"/>
          <w:lang w:bidi="en-US"/>
        </w:rPr>
        <w:t>４</w:t>
      </w:r>
      <w:r w:rsidR="008D0548">
        <w:rPr>
          <w:rFonts w:ascii="ＭＳ 明朝" w:hAnsi="ＭＳ 明朝" w:hint="eastAsia"/>
          <w:color w:val="FF0000"/>
          <w:lang w:bidi="en-US"/>
        </w:rPr>
        <w:t xml:space="preserve">　</w:t>
      </w:r>
      <w:r w:rsidRPr="005C464A">
        <w:rPr>
          <w:rFonts w:ascii="ＭＳ 明朝" w:hAnsi="ＭＳ 明朝"/>
          <w:color w:val="FF0000"/>
          <w:lang w:bidi="en-US"/>
        </w:rPr>
        <w:t>〇〇は、金融機関に対する届出印を保管する。</w:t>
      </w:r>
    </w:p>
    <w:p w:rsidR="005C464A" w:rsidRDefault="005C464A" w:rsidP="005C464A">
      <w:pPr>
        <w:rPr>
          <w:rFonts w:ascii="ＭＳ 明朝" w:hAnsi="ＭＳ 明朝"/>
          <w:b/>
          <w:color w:val="FF0000"/>
        </w:rPr>
      </w:pPr>
    </w:p>
    <w:p w:rsidR="005C464A" w:rsidRPr="005C464A" w:rsidRDefault="005C464A" w:rsidP="005C464A">
      <w:pPr>
        <w:rPr>
          <w:color w:val="FF0000"/>
        </w:rPr>
      </w:pPr>
      <w:r w:rsidRPr="005C464A">
        <w:rPr>
          <w:rFonts w:ascii="ＭＳ 明朝" w:hAnsi="ＭＳ 明朝" w:hint="eastAsia"/>
          <w:b/>
          <w:color w:val="FF0000"/>
        </w:rPr>
        <w:t xml:space="preserve">　〔備考〕</w:t>
      </w:r>
    </w:p>
    <w:p w:rsidR="005C464A" w:rsidRPr="005C464A" w:rsidRDefault="005C464A" w:rsidP="005C464A">
      <w:pPr>
        <w:ind w:firstLineChars="300" w:firstLine="739"/>
        <w:rPr>
          <w:rFonts w:ascii="ＭＳ 明朝" w:hAnsi="ＭＳ 明朝"/>
          <w:color w:val="FF0000"/>
          <w:lang w:bidi="ja-JP"/>
        </w:rPr>
      </w:pPr>
      <w:r w:rsidRPr="005C464A">
        <w:rPr>
          <w:rFonts w:ascii="ＭＳ 明朝" w:hAnsi="ＭＳ 明朝"/>
          <w:color w:val="FF0000"/>
          <w:lang w:bidi="en-US"/>
        </w:rPr>
        <w:t>本条第４項の〇〇は、預金通帳を保管する者とは別の者を充</w:t>
      </w:r>
      <w:r w:rsidRPr="005C464A">
        <w:rPr>
          <w:rFonts w:ascii="ＭＳ 明朝" w:hAnsi="ＭＳ 明朝"/>
          <w:color w:val="FF0000"/>
          <w:lang w:bidi="ja-JP"/>
        </w:rPr>
        <w:t>てることとし、</w:t>
      </w:r>
    </w:p>
    <w:p w:rsidR="005C464A" w:rsidRPr="005C464A" w:rsidRDefault="005C464A" w:rsidP="005C464A">
      <w:pPr>
        <w:ind w:leftChars="100" w:left="246" w:firstLineChars="100" w:firstLine="246"/>
        <w:rPr>
          <w:rFonts w:ascii="ＭＳ 明朝" w:hAnsi="ＭＳ 明朝"/>
          <w:color w:val="FF0000"/>
          <w:lang w:bidi="ja-JP"/>
        </w:rPr>
      </w:pPr>
      <w:r w:rsidRPr="005C464A">
        <w:rPr>
          <w:rFonts w:ascii="ＭＳ 明朝" w:hAnsi="ＭＳ 明朝"/>
          <w:color w:val="FF0000"/>
          <w:lang w:bidi="ja-JP"/>
        </w:rPr>
        <w:t>①職員が複数名在籍している土地改良区にあっては会計主任以外の職員又は理事</w:t>
      </w:r>
    </w:p>
    <w:p w:rsidR="005C464A" w:rsidRPr="005C464A" w:rsidRDefault="005C464A" w:rsidP="005C464A">
      <w:pPr>
        <w:ind w:leftChars="200" w:left="739" w:hangingChars="100" w:hanging="246"/>
        <w:rPr>
          <w:rFonts w:ascii="ＭＳ 明朝" w:hAnsi="ＭＳ 明朝"/>
          <w:color w:val="FF0000"/>
        </w:rPr>
      </w:pPr>
      <w:r w:rsidRPr="005C464A">
        <w:rPr>
          <w:rFonts w:ascii="ＭＳ 明朝" w:hAnsi="ＭＳ 明朝"/>
          <w:color w:val="FF0000"/>
          <w:lang w:bidi="ja-JP"/>
        </w:rPr>
        <w:t>②会計主任以外の職員が在籍していない土地改良区又は職員が在籍していない</w:t>
      </w:r>
      <w:r>
        <w:rPr>
          <w:rFonts w:ascii="ＭＳ 明朝" w:hAnsi="ＭＳ 明朝" w:hint="eastAsia"/>
          <w:color w:val="FF0000"/>
          <w:lang w:bidi="ja-JP"/>
        </w:rPr>
        <w:t xml:space="preserve">　</w:t>
      </w:r>
      <w:r w:rsidRPr="005C464A">
        <w:rPr>
          <w:rFonts w:ascii="ＭＳ 明朝" w:hAnsi="ＭＳ 明朝"/>
          <w:color w:val="FF0000"/>
          <w:lang w:bidi="ja-JP"/>
        </w:rPr>
        <w:t>土地改良区にあっては理事</w:t>
      </w:r>
      <w:r w:rsidRPr="005C464A">
        <w:rPr>
          <w:rFonts w:ascii="ＭＳ 明朝" w:hAnsi="ＭＳ 明朝"/>
          <w:color w:val="FF0000"/>
          <w:lang w:bidi="en-US"/>
        </w:rPr>
        <w:t>とする。</w:t>
      </w:r>
    </w:p>
    <w:p w:rsidR="005C464A" w:rsidRDefault="005C464A">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（会計帳簿等の管理）</w:t>
      </w:r>
    </w:p>
    <w:p w:rsidR="008163C8" w:rsidRDefault="006836BD">
      <w:pPr>
        <w:ind w:left="247" w:hanging="247"/>
      </w:pPr>
      <w:r>
        <w:rPr>
          <w:rFonts w:ascii="ＭＳ 明朝" w:hAnsi="ＭＳ 明朝" w:hint="eastAsia"/>
          <w:b/>
        </w:rPr>
        <w:t>第３条</w:t>
      </w:r>
      <w:r>
        <w:rPr>
          <w:rFonts w:ascii="ＭＳ 明朝" w:hAnsi="ＭＳ 明朝" w:hint="eastAsia"/>
        </w:rPr>
        <w:t xml:space="preserve">　現金、預金通帳</w:t>
      </w:r>
      <w:r w:rsidR="005C464A" w:rsidRPr="005C464A">
        <w:rPr>
          <w:rFonts w:ascii="ＭＳ 明朝" w:hAnsi="ＭＳ 明朝"/>
          <w:color w:val="FF0000"/>
          <w:lang w:bidi="en-US"/>
        </w:rPr>
        <w:t>、金融機関に対する届出印</w:t>
      </w:r>
      <w:r>
        <w:rPr>
          <w:rFonts w:ascii="ＭＳ 明朝" w:hAnsi="ＭＳ 明朝" w:hint="eastAsia"/>
        </w:rPr>
        <w:t>、会計に関する帳簿、固定資産に関する帳簿及び物品に関する帳簿を会計担当理事の承認なく外部に持ち出してはならない。</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（会計区分）</w:t>
      </w:r>
    </w:p>
    <w:p w:rsidR="008163C8" w:rsidRDefault="006836BD">
      <w:r>
        <w:rPr>
          <w:rFonts w:ascii="ＭＳ 明朝" w:hAnsi="ＭＳ 明朝" w:hint="eastAsia"/>
          <w:b/>
        </w:rPr>
        <w:t>第４条</w:t>
      </w:r>
      <w:r>
        <w:rPr>
          <w:rFonts w:ascii="ＭＳ 明朝" w:hAnsi="ＭＳ 明朝" w:hint="eastAsia"/>
        </w:rPr>
        <w:t xml:space="preserve">　会計区分は、次のとおりとする。</w:t>
      </w:r>
    </w:p>
    <w:p w:rsidR="008163C8" w:rsidRDefault="006836BD">
      <w:r>
        <w:rPr>
          <w:rFonts w:ascii="ＭＳ 明朝" w:hAnsi="ＭＳ 明朝" w:hint="eastAsia"/>
        </w:rPr>
        <w:t>（１）一般会計</w:t>
      </w:r>
    </w:p>
    <w:p w:rsidR="008163C8" w:rsidRDefault="006836BD">
      <w:r>
        <w:rPr>
          <w:rFonts w:ascii="ＭＳ 明朝" w:hAnsi="ＭＳ 明朝" w:hint="eastAsia"/>
        </w:rPr>
        <w:t>（２）○○事業特別会計</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pPr>
        <w:pStyle w:val="Word"/>
        <w:ind w:left="454" w:firstLine="227"/>
      </w:pPr>
      <w:r>
        <w:rPr>
          <w:rFonts w:hint="eastAsia"/>
        </w:rPr>
        <w:t>１　一般会計のみの場合、本条を削除する。</w:t>
      </w:r>
    </w:p>
    <w:p w:rsidR="008163C8" w:rsidRDefault="006836BD">
      <w:pPr>
        <w:pStyle w:val="Word"/>
        <w:ind w:left="907" w:hanging="227"/>
      </w:pPr>
      <w:r>
        <w:rPr>
          <w:rFonts w:hint="eastAsia"/>
        </w:rPr>
        <w:t>２　会計基準第１の４の（１）のただし書に該当する事業（小水力発電事業等）を実施している場合にあっては、特別会計を設けること。</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（区分経理）</w:t>
      </w:r>
    </w:p>
    <w:p w:rsidR="008163C8" w:rsidRDefault="006836BD">
      <w:pPr>
        <w:ind w:left="247" w:hanging="247"/>
      </w:pPr>
      <w:r>
        <w:rPr>
          <w:rFonts w:ascii="ＭＳ 明朝" w:hAnsi="ＭＳ 明朝" w:hint="eastAsia"/>
          <w:b/>
        </w:rPr>
        <w:t>第５条</w:t>
      </w:r>
      <w:r>
        <w:rPr>
          <w:rFonts w:ascii="ＭＳ 明朝" w:hAnsi="ＭＳ 明朝" w:hint="eastAsia"/>
          <w:spacing w:val="-2"/>
        </w:rPr>
        <w:t xml:space="preserve">  </w:t>
      </w:r>
      <w:r>
        <w:rPr>
          <w:rFonts w:ascii="ＭＳ 明朝" w:hAnsi="ＭＳ 明朝" w:hint="eastAsia"/>
        </w:rPr>
        <w:t>農業基盤整備資金の融資を受けた事業に要した費用は、他の事業の費用と明</w:t>
      </w:r>
      <w:r>
        <w:rPr>
          <w:rFonts w:ascii="ＭＳ 明朝" w:hAnsi="ＭＳ 明朝" w:hint="eastAsia"/>
        </w:rPr>
        <w:lastRenderedPageBreak/>
        <w:t>瞭に区分して経理しなければならない。</w:t>
      </w:r>
    </w:p>
    <w:p w:rsidR="008163C8" w:rsidRDefault="008163C8">
      <w:pPr>
        <w:rPr>
          <w:rFonts w:ascii="ＭＳ 明朝" w:hAnsi="ＭＳ 明朝"/>
          <w:b/>
          <w:spacing w:val="-11"/>
        </w:rPr>
      </w:pPr>
    </w:p>
    <w:p w:rsidR="008163C8" w:rsidRDefault="006836BD">
      <w:pPr>
        <w:rPr>
          <w:rFonts w:ascii="ＭＳ 明朝" w:hAnsi="ＭＳ 明朝"/>
          <w:b/>
          <w:spacing w:val="-11"/>
        </w:rPr>
      </w:pPr>
      <w:r>
        <w:rPr>
          <w:rFonts w:ascii="ＭＳ 明朝" w:hAnsi="ＭＳ 明朝" w:hint="eastAsia"/>
          <w:b/>
          <w:spacing w:val="-11"/>
        </w:rPr>
        <w:t xml:space="preserve">　〔備考〕</w:t>
      </w:r>
    </w:p>
    <w:p w:rsidR="008163C8" w:rsidRDefault="006836BD">
      <w:pPr>
        <w:rPr>
          <w:rFonts w:ascii="ＭＳ 明朝" w:hAnsi="ＭＳ 明朝"/>
        </w:rPr>
      </w:pPr>
      <w:r>
        <w:rPr>
          <w:rFonts w:ascii="ＭＳ 明朝" w:hAnsi="ＭＳ 明朝" w:hint="eastAsia"/>
          <w:spacing w:val="-11"/>
        </w:rPr>
        <w:t xml:space="preserve">　　第４条において特別会計を設定している場合は、次の項を追加すること。</w:t>
      </w:r>
    </w:p>
    <w:p w:rsidR="008163C8" w:rsidRDefault="006836BD">
      <w:r>
        <w:rPr>
          <w:rFonts w:ascii="ＭＳ 明朝" w:hAnsi="ＭＳ 明朝" w:hint="eastAsia"/>
          <w:spacing w:val="-11"/>
        </w:rPr>
        <w:t xml:space="preserve">　　２　特別会計は、一般会計と明瞭に区分して経理をしなければならない。</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（帳簿</w:t>
      </w:r>
      <w:r>
        <w:rPr>
          <w:rFonts w:ascii="ＭＳ 明朝" w:hAnsi="ＭＳ 明朝" w:hint="eastAsia"/>
          <w:b/>
          <w:color w:val="auto"/>
        </w:rPr>
        <w:t>等</w:t>
      </w:r>
      <w:r>
        <w:rPr>
          <w:rFonts w:ascii="ＭＳ 明朝" w:hAnsi="ＭＳ 明朝" w:hint="eastAsia"/>
          <w:b/>
        </w:rPr>
        <w:t>の保存及び処分）</w:t>
      </w:r>
    </w:p>
    <w:p w:rsidR="008163C8" w:rsidRDefault="006836BD">
      <w:pPr>
        <w:ind w:left="247" w:hanging="247"/>
      </w:pPr>
      <w:r>
        <w:rPr>
          <w:rFonts w:ascii="ＭＳ 明朝" w:hAnsi="ＭＳ 明朝" w:hint="eastAsia"/>
          <w:b/>
        </w:rPr>
        <w:t>第６条</w:t>
      </w:r>
      <w:r>
        <w:rPr>
          <w:rFonts w:ascii="ＭＳ 明朝" w:hAnsi="ＭＳ 明朝" w:hint="eastAsia"/>
        </w:rPr>
        <w:t xml:space="preserve">　会計に関する帳簿及び伝票並びに固定資産及び物品に関する帳簿（以下「帳簿等」という。）の保存期間は、その最終記入日の属する年度の翌年度から10年以上としなければならない。</w:t>
      </w:r>
    </w:p>
    <w:p w:rsidR="008163C8" w:rsidRDefault="006836BD">
      <w:pPr>
        <w:ind w:left="247" w:hanging="247"/>
      </w:pPr>
      <w:r>
        <w:rPr>
          <w:rFonts w:ascii="ＭＳ 明朝" w:hAnsi="ＭＳ 明朝" w:hint="eastAsia"/>
        </w:rPr>
        <w:t>２　保存期間経過後の帳簿の廃棄については、あらかじめ会計担当理事の承認を得なければならない。</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（借入手続書類の写しの保存）</w:t>
      </w:r>
    </w:p>
    <w:p w:rsidR="008163C8" w:rsidRDefault="006836BD">
      <w:pPr>
        <w:ind w:left="247" w:hanging="247"/>
      </w:pPr>
      <w:r>
        <w:rPr>
          <w:rFonts w:ascii="ＭＳ 明朝" w:hAnsi="ＭＳ 明朝" w:hint="eastAsia"/>
          <w:b/>
        </w:rPr>
        <w:t>第７条</w:t>
      </w:r>
      <w:r>
        <w:rPr>
          <w:rFonts w:ascii="ＭＳ 明朝" w:hAnsi="ＭＳ 明朝" w:hint="eastAsia"/>
          <w:spacing w:val="-2"/>
        </w:rPr>
        <w:t xml:space="preserve">  </w:t>
      </w:r>
      <w:r>
        <w:rPr>
          <w:rFonts w:ascii="ＭＳ 明朝" w:hAnsi="ＭＳ 明朝" w:hint="eastAsia"/>
        </w:rPr>
        <w:t>区債及び借入金等のため金融機関等に提出した書類（申込書、同添付書類、借用証書及び念書等）は、全て写しを作成し、一括して保存しなければならない。</w:t>
      </w:r>
    </w:p>
    <w:p w:rsidR="008163C8" w:rsidRDefault="008163C8">
      <w:pPr>
        <w:rPr>
          <w:rFonts w:ascii="ＭＳ 明朝" w:hAnsi="ＭＳ 明朝"/>
        </w:rPr>
      </w:pPr>
    </w:p>
    <w:p w:rsidR="008163C8" w:rsidRDefault="006836BD">
      <w:r>
        <w:rPr>
          <w:rFonts w:ascii="ＭＳ 明朝" w:hAnsi="ＭＳ 明朝" w:hint="eastAsia"/>
        </w:rPr>
        <w:t xml:space="preserve">　</w:t>
      </w:r>
      <w:r>
        <w:rPr>
          <w:rFonts w:ascii="ＭＳ 明朝" w:hAnsi="ＭＳ 明朝" w:hint="eastAsia"/>
          <w:b/>
        </w:rPr>
        <w:t>（本細則に定めのない事項）</w:t>
      </w:r>
    </w:p>
    <w:p w:rsidR="008163C8" w:rsidRDefault="006836BD">
      <w:pPr>
        <w:ind w:left="247" w:hangingChars="100" w:hanging="247"/>
      </w:pPr>
      <w:r>
        <w:rPr>
          <w:rFonts w:ascii="ＭＳ 明朝" w:hAnsi="ＭＳ 明朝" w:hint="eastAsia"/>
          <w:b/>
        </w:rPr>
        <w:t>第８条</w:t>
      </w:r>
      <w:r>
        <w:rPr>
          <w:rFonts w:ascii="ＭＳ 明朝" w:hAnsi="ＭＳ 明朝" w:hint="eastAsia"/>
        </w:rPr>
        <w:t xml:space="preserve">　この細則に定めのない事項については、会計担当理事の承認を得て処理するものとする。</w:t>
      </w:r>
    </w:p>
    <w:p w:rsidR="008163C8" w:rsidRDefault="008163C8">
      <w:pPr>
        <w:ind w:left="123" w:hanging="123"/>
      </w:pPr>
    </w:p>
    <w:p w:rsidR="008163C8" w:rsidRDefault="006836BD">
      <w:pPr>
        <w:ind w:left="123" w:hanging="123"/>
        <w:jc w:val="center"/>
      </w:pPr>
      <w:r>
        <w:rPr>
          <w:rFonts w:ascii="ＭＳ 明朝" w:hAnsi="ＭＳ 明朝" w:hint="eastAsia"/>
          <w:b/>
        </w:rPr>
        <w:t>第２章　予　算　事　務</w:t>
      </w:r>
    </w:p>
    <w:p w:rsidR="008163C8" w:rsidRDefault="008163C8">
      <w:pPr>
        <w:rPr>
          <w:rFonts w:ascii="ＭＳ 明朝" w:hAnsi="ＭＳ 明朝"/>
          <w:color w:val="auto"/>
        </w:rPr>
      </w:pPr>
    </w:p>
    <w:p w:rsidR="008163C8" w:rsidRDefault="006836BD">
      <w:pPr>
        <w:rPr>
          <w:color w:val="auto"/>
        </w:rPr>
      </w:pPr>
      <w:r>
        <w:rPr>
          <w:rFonts w:ascii="ＭＳ 明朝" w:hAnsi="ＭＳ 明朝" w:hint="eastAsia"/>
          <w:color w:val="auto"/>
        </w:rPr>
        <w:t xml:space="preserve">　</w:t>
      </w:r>
      <w:r>
        <w:rPr>
          <w:rFonts w:ascii="ＭＳ 明朝" w:hAnsi="ＭＳ 明朝" w:hint="eastAsia"/>
          <w:b/>
          <w:color w:val="auto"/>
        </w:rPr>
        <w:t>（財務諸表等科目、様式及び予算執行等）</w:t>
      </w:r>
    </w:p>
    <w:p w:rsidR="008163C8" w:rsidRDefault="006836BD">
      <w:pPr>
        <w:ind w:left="247" w:hanging="247"/>
        <w:rPr>
          <w:rFonts w:ascii="ＭＳ 明朝" w:hAnsi="ＭＳ 明朝"/>
          <w:b/>
          <w:color w:val="auto"/>
        </w:rPr>
      </w:pPr>
      <w:r>
        <w:rPr>
          <w:rFonts w:ascii="ＭＳ 明朝" w:hAnsi="ＭＳ 明朝" w:hint="eastAsia"/>
          <w:b/>
          <w:color w:val="auto"/>
        </w:rPr>
        <w:t>第９条</w:t>
      </w:r>
      <w:r>
        <w:rPr>
          <w:rFonts w:ascii="ＭＳ 明朝" w:hAnsi="ＭＳ 明朝" w:hint="eastAsia"/>
          <w:color w:val="auto"/>
        </w:rPr>
        <w:t xml:space="preserve">　この土地改良区の会計で用いる科目は、これを貸借対照表、正味財産増減計算書、収支予算書及び収支決算書並びに財産目録ごとに科目を区分し、その名称、配列並びに内容については、別添１による。ただし、正味財産増減計算書については、作成をしないことができる。</w:t>
      </w:r>
    </w:p>
    <w:p w:rsidR="008163C8" w:rsidRDefault="006836BD">
      <w:pPr>
        <w:ind w:left="247" w:hanging="247"/>
        <w:rPr>
          <w:rFonts w:ascii="ＭＳ 明朝" w:hAnsi="ＭＳ 明朝"/>
          <w:color w:val="auto"/>
        </w:rPr>
      </w:pPr>
      <w:r>
        <w:rPr>
          <w:rFonts w:ascii="ＭＳ 明朝" w:hAnsi="ＭＳ 明朝" w:hint="eastAsia"/>
          <w:color w:val="auto"/>
        </w:rPr>
        <w:t>２　本条第１項の様式は会計基準別表第２による。</w:t>
      </w:r>
    </w:p>
    <w:p w:rsidR="008163C8" w:rsidRDefault="006836BD">
      <w:pPr>
        <w:ind w:left="247" w:hanging="247"/>
        <w:rPr>
          <w:color w:val="auto"/>
        </w:rPr>
      </w:pPr>
      <w:r>
        <w:rPr>
          <w:rFonts w:ascii="ＭＳ 明朝" w:hAnsi="ＭＳ 明朝" w:hint="eastAsia"/>
          <w:color w:val="auto"/>
        </w:rPr>
        <w:t>３　事業報告書、会計主要簿及び補助簿の様式は、別添２による。</w:t>
      </w:r>
    </w:p>
    <w:p w:rsidR="008163C8" w:rsidRDefault="006836BD">
      <w:pPr>
        <w:ind w:left="247" w:hanging="247"/>
      </w:pPr>
      <w:r>
        <w:rPr>
          <w:rFonts w:ascii="ＭＳ 明朝" w:hAnsi="ＭＳ 明朝" w:hint="eastAsia"/>
        </w:rPr>
        <w:t>４　科目中、款の新設若しくは廃止又は款相互間の予算の流用については、総代会の議決を経なければならない。ただし、規約の定めるところにより、理事会の専決処分とすることを妨げない。</w:t>
      </w:r>
    </w:p>
    <w:p w:rsidR="008163C8" w:rsidRDefault="006836BD">
      <w:pPr>
        <w:ind w:left="247" w:hanging="247"/>
      </w:pPr>
      <w:r>
        <w:rPr>
          <w:rFonts w:ascii="ＭＳ 明朝" w:hAnsi="ＭＳ 明朝" w:hint="eastAsia"/>
        </w:rPr>
        <w:t>５　次の予算執行等については、理事会の議決を経なければならない。ただし、あらかじめ理事会において理事長の専決に委ねたものについては、この限りでない。</w:t>
      </w:r>
    </w:p>
    <w:p w:rsidR="008163C8" w:rsidRDefault="006836BD">
      <w:r>
        <w:rPr>
          <w:rFonts w:ascii="ＭＳ 明朝" w:hAnsi="ＭＳ 明朝" w:hint="eastAsia"/>
        </w:rPr>
        <w:t>（１）科目中、項の新設若しくは廃止又は項相互間の予算流用</w:t>
      </w:r>
    </w:p>
    <w:p w:rsidR="008163C8" w:rsidRDefault="006836BD">
      <w:r>
        <w:rPr>
          <w:rFonts w:ascii="ＭＳ 明朝" w:hAnsi="ＭＳ 明朝" w:hint="eastAsia"/>
        </w:rPr>
        <w:t>（２）科目中、説明種目の新設若しくは廃止又は説明種目相互間の予算流用</w:t>
      </w:r>
    </w:p>
    <w:p w:rsidR="008163C8" w:rsidRDefault="006836BD">
      <w:r>
        <w:rPr>
          <w:rFonts w:ascii="ＭＳ 明朝" w:hAnsi="ＭＳ 明朝" w:hint="eastAsia"/>
        </w:rPr>
        <w:t>（３）予備費の充用</w:t>
      </w:r>
    </w:p>
    <w:p w:rsidR="008163C8" w:rsidRDefault="008163C8">
      <w:pPr>
        <w:rPr>
          <w:rFonts w:ascii="ＭＳ 明朝" w:hAnsi="ＭＳ 明朝"/>
          <w:b/>
        </w:rPr>
      </w:pPr>
    </w:p>
    <w:p w:rsidR="008163C8" w:rsidRDefault="006836BD">
      <w:r>
        <w:rPr>
          <w:rFonts w:ascii="ＭＳ 明朝" w:hAnsi="ＭＳ 明朝" w:hint="eastAsia"/>
          <w:b/>
        </w:rPr>
        <w:lastRenderedPageBreak/>
        <w:t xml:space="preserve">　〔備考〕</w:t>
      </w:r>
    </w:p>
    <w:p w:rsidR="008163C8" w:rsidRDefault="006836BD">
      <w:pPr>
        <w:ind w:left="493" w:hanging="493"/>
        <w:rPr>
          <w:rFonts w:ascii="ＭＳ 明朝" w:hAnsi="ＭＳ 明朝"/>
          <w:color w:val="auto"/>
        </w:rPr>
      </w:pPr>
      <w:r>
        <w:rPr>
          <w:rFonts w:ascii="ＭＳ 明朝" w:hAnsi="ＭＳ 明朝" w:hint="eastAsia"/>
        </w:rPr>
        <w:t xml:space="preserve">　</w:t>
      </w:r>
      <w:r>
        <w:rPr>
          <w:rFonts w:ascii="ＭＳ 明朝" w:hAnsi="ＭＳ 明朝" w:hint="eastAsia"/>
          <w:color w:val="auto"/>
        </w:rPr>
        <w:t>１　本条第１項の財務諸表等の科目は、会計基準別表第１に準じて定めるものとし、事業の種類、規模に応じて、追加又は省略することができる。</w:t>
      </w:r>
    </w:p>
    <w:p w:rsidR="008163C8" w:rsidRDefault="006836BD">
      <w:pPr>
        <w:ind w:leftChars="200" w:left="493" w:firstLineChars="100" w:firstLine="246"/>
        <w:rPr>
          <w:color w:val="auto"/>
        </w:rPr>
      </w:pPr>
      <w:r>
        <w:rPr>
          <w:rFonts w:ascii="ＭＳ 明朝" w:hAnsi="ＭＳ 明朝" w:hint="eastAsia"/>
          <w:color w:val="auto"/>
        </w:rPr>
        <w:t>なお、収支予算書及び収支決算書の科目については、</w:t>
      </w:r>
      <w:r>
        <w:rPr>
          <w:rFonts w:hint="eastAsia"/>
          <w:color w:val="auto"/>
        </w:rPr>
        <w:t>目・節に替えて</w:t>
      </w:r>
      <w:r>
        <w:rPr>
          <w:rFonts w:ascii="ＭＳ 明朝" w:hAnsi="ＭＳ 明朝" w:hint="eastAsia"/>
          <w:color w:val="auto"/>
        </w:rPr>
        <w:t xml:space="preserve">款・項に次ぐ説明種目を設けることができる。　</w:t>
      </w:r>
    </w:p>
    <w:p w:rsidR="008163C8" w:rsidRDefault="006836BD">
      <w:pPr>
        <w:ind w:left="493" w:hanging="493"/>
        <w:rPr>
          <w:rFonts w:ascii="ＭＳ 明朝" w:hAnsi="ＭＳ 明朝"/>
          <w:color w:val="auto"/>
        </w:rPr>
      </w:pPr>
      <w:r>
        <w:rPr>
          <w:rFonts w:ascii="ＭＳ 明朝" w:hAnsi="ＭＳ 明朝" w:hint="eastAsia"/>
          <w:color w:val="auto"/>
        </w:rPr>
        <w:t xml:space="preserve">　２　本条第３項の事業報告書、会計主要簿及び補助簿の様式は、土地改良区の実情に応じて、使用又は適宜修正して用いることができる。</w:t>
      </w:r>
    </w:p>
    <w:p w:rsidR="008163C8" w:rsidRDefault="006836BD">
      <w:pPr>
        <w:ind w:left="493" w:hanging="493"/>
        <w:rPr>
          <w:rFonts w:ascii="ＭＳ 明朝" w:hAnsi="ＭＳ 明朝"/>
          <w:color w:val="auto"/>
        </w:rPr>
      </w:pPr>
      <w:r>
        <w:rPr>
          <w:rFonts w:ascii="ＭＳ 明朝" w:hAnsi="ＭＳ 明朝" w:hint="eastAsia"/>
          <w:color w:val="auto"/>
        </w:rPr>
        <w:t xml:space="preserve">　３　正味財産増減計算書を作成しないこととする場合は、第１項中「正味財産増減計算書」を削除すること。</w:t>
      </w:r>
    </w:p>
    <w:p w:rsidR="008163C8" w:rsidRDefault="008163C8">
      <w:pPr>
        <w:ind w:left="493" w:hanging="493"/>
        <w:rPr>
          <w:color w:val="auto"/>
        </w:rPr>
      </w:pPr>
    </w:p>
    <w:p w:rsidR="008163C8" w:rsidRDefault="006836BD">
      <w:pPr>
        <w:ind w:left="493" w:hanging="493"/>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b/>
        </w:rPr>
        <w:t>（収支予算書）</w:t>
      </w:r>
    </w:p>
    <w:p w:rsidR="008163C8" w:rsidRDefault="006836BD">
      <w:pPr>
        <w:ind w:left="247" w:hanging="247"/>
      </w:pPr>
      <w:r>
        <w:rPr>
          <w:rFonts w:ascii="ＭＳ 明朝" w:hAnsi="ＭＳ 明朝" w:hint="eastAsia"/>
          <w:b/>
        </w:rPr>
        <w:t>第10条</w:t>
      </w:r>
      <w:r>
        <w:rPr>
          <w:rFonts w:ascii="ＭＳ 明朝" w:hAnsi="ＭＳ 明朝" w:hint="eastAsia"/>
          <w:spacing w:val="-2"/>
        </w:rPr>
        <w:t xml:space="preserve">  </w:t>
      </w:r>
      <w:r>
        <w:rPr>
          <w:rFonts w:ascii="ＭＳ 明朝" w:hAnsi="ＭＳ 明朝" w:hint="eastAsia"/>
        </w:rPr>
        <w:t>収支予算書は、一般会計、特別会計ともに、前条の規定により定める科目配列の順に記載する。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特別会計を設置しない場合は、「一般会計、特別会計ともに、」を削除すること。</w:t>
      </w:r>
    </w:p>
    <w:p w:rsidR="008163C8" w:rsidRDefault="008163C8">
      <w:pPr>
        <w:rPr>
          <w:rFonts w:ascii="ＭＳ 明朝" w:hAnsi="ＭＳ 明朝"/>
          <w:spacing w:val="-2"/>
        </w:rPr>
      </w:pPr>
    </w:p>
    <w:p w:rsidR="008163C8" w:rsidRDefault="006836BD">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b/>
        </w:rPr>
        <w:t>（会計年度経過後の予算の補正の禁止）</w:t>
      </w:r>
    </w:p>
    <w:p w:rsidR="008163C8" w:rsidRDefault="006836BD">
      <w:r>
        <w:rPr>
          <w:rFonts w:ascii="ＭＳ 明朝" w:hAnsi="ＭＳ 明朝" w:hint="eastAsia"/>
          <w:b/>
        </w:rPr>
        <w:t>第11条</w:t>
      </w:r>
      <w:r>
        <w:rPr>
          <w:rFonts w:ascii="ＭＳ 明朝" w:hAnsi="ＭＳ 明朝" w:hint="eastAsia"/>
        </w:rPr>
        <w:t xml:space="preserve">　予算は、会計年度経過後においては、これを補正することができない。</w:t>
      </w:r>
    </w:p>
    <w:p w:rsidR="008163C8" w:rsidRDefault="008163C8"/>
    <w:p w:rsidR="008163C8" w:rsidRDefault="006836BD">
      <w:pPr>
        <w:jc w:val="center"/>
        <w:rPr>
          <w:rFonts w:ascii="ＭＳ 明朝" w:hAnsi="ＭＳ 明朝"/>
          <w:b/>
        </w:rPr>
      </w:pPr>
      <w:r>
        <w:rPr>
          <w:rFonts w:ascii="ＭＳ 明朝" w:hAnsi="ＭＳ 明朝" w:hint="eastAsia"/>
          <w:b/>
        </w:rPr>
        <w:t>第３章　収入支出事務</w:t>
      </w:r>
    </w:p>
    <w:p w:rsidR="008163C8" w:rsidRDefault="008163C8"/>
    <w:p w:rsidR="008163C8" w:rsidRDefault="006836BD">
      <w:pPr>
        <w:ind w:firstLineChars="172" w:firstLine="425"/>
      </w:pPr>
      <w:r>
        <w:rPr>
          <w:rFonts w:ascii="ＭＳ 明朝" w:hAnsi="ＭＳ 明朝" w:hint="eastAsia"/>
          <w:b/>
        </w:rPr>
        <w:t>（出納の分類）</w:t>
      </w:r>
    </w:p>
    <w:p w:rsidR="008163C8" w:rsidRDefault="006836BD">
      <w:pPr>
        <w:ind w:left="247" w:hanging="247"/>
        <w:rPr>
          <w:rFonts w:ascii="ＭＳ 明朝" w:hAnsi="ＭＳ 明朝"/>
        </w:rPr>
      </w:pPr>
      <w:r>
        <w:rPr>
          <w:rFonts w:ascii="ＭＳ 明朝" w:hAnsi="ＭＳ 明朝" w:hint="eastAsia"/>
          <w:b/>
        </w:rPr>
        <w:t>第12条</w:t>
      </w:r>
      <w:r>
        <w:rPr>
          <w:rFonts w:ascii="ＭＳ 明朝" w:hAnsi="ＭＳ 明朝" w:hint="eastAsia"/>
        </w:rPr>
        <w:t xml:space="preserve">　土地改良区の出納は、収支計算に影響を及ぼす出納（以下「収支計算出納」という。）と収支計算に影響を及ぼさない出納（以下「収支計算外出納」という。）に分けるものとする。</w:t>
      </w:r>
    </w:p>
    <w:p w:rsidR="008163C8" w:rsidRDefault="008163C8">
      <w:pPr>
        <w:ind w:left="247" w:hanging="247"/>
      </w:pPr>
    </w:p>
    <w:p w:rsidR="008163C8" w:rsidRDefault="006836BD">
      <w:pPr>
        <w:ind w:firstLineChars="57" w:firstLine="140"/>
      </w:pPr>
      <w:r>
        <w:rPr>
          <w:rFonts w:ascii="ＭＳ 明朝" w:hAnsi="ＭＳ 明朝" w:hint="eastAsia"/>
        </w:rPr>
        <w:t xml:space="preserve">　</w:t>
      </w:r>
      <w:r>
        <w:rPr>
          <w:rFonts w:ascii="ＭＳ 明朝" w:hAnsi="ＭＳ 明朝" w:hint="eastAsia"/>
          <w:b/>
        </w:rPr>
        <w:t>（必要書類）</w:t>
      </w:r>
    </w:p>
    <w:p w:rsidR="008163C8" w:rsidRDefault="006836BD">
      <w:r>
        <w:rPr>
          <w:rFonts w:ascii="ＭＳ 明朝" w:hAnsi="ＭＳ 明朝" w:hint="eastAsia"/>
          <w:b/>
        </w:rPr>
        <w:t>第13条</w:t>
      </w:r>
      <w:r>
        <w:rPr>
          <w:rFonts w:ascii="ＭＳ 明朝" w:hAnsi="ＭＳ 明朝" w:hint="eastAsia"/>
        </w:rPr>
        <w:t xml:space="preserve">　収支計算出納には、次の書類を必要とする。</w:t>
      </w:r>
    </w:p>
    <w:p w:rsidR="008163C8" w:rsidRDefault="006836BD">
      <w:r>
        <w:rPr>
          <w:rFonts w:ascii="ＭＳ 明朝" w:hAnsi="ＭＳ 明朝" w:hint="eastAsia"/>
        </w:rPr>
        <w:t>（１）収入命令</w:t>
      </w:r>
      <w:r>
        <w:rPr>
          <w:rFonts w:ascii="ＭＳ 明朝" w:hAnsi="ＭＳ 明朝" w:hint="eastAsia"/>
          <w:color w:val="auto"/>
        </w:rPr>
        <w:t>書又は支出命令書</w:t>
      </w:r>
    </w:p>
    <w:p w:rsidR="008163C8" w:rsidRDefault="006836BD">
      <w:r>
        <w:rPr>
          <w:rFonts w:ascii="ＭＳ 明朝" w:hAnsi="ＭＳ 明朝" w:hint="eastAsia"/>
        </w:rPr>
        <w:t>（２）入金伝票又は出金伝票</w:t>
      </w:r>
    </w:p>
    <w:p w:rsidR="008163C8" w:rsidRDefault="006836BD">
      <w:r>
        <w:rPr>
          <w:rFonts w:ascii="ＭＳ 明朝" w:hAnsi="ＭＳ 明朝" w:hint="eastAsia"/>
        </w:rPr>
        <w:t>（３）証拠書類</w:t>
      </w:r>
    </w:p>
    <w:p w:rsidR="008163C8" w:rsidRDefault="006836BD">
      <w:r>
        <w:rPr>
          <w:rFonts w:ascii="ＭＳ 明朝" w:hAnsi="ＭＳ 明朝" w:hint="eastAsia"/>
        </w:rPr>
        <w:t>２　収支計算外出納には、次の書類を必要とする。</w:t>
      </w:r>
    </w:p>
    <w:p w:rsidR="008163C8" w:rsidRDefault="006836BD">
      <w:r>
        <w:rPr>
          <w:rFonts w:ascii="ＭＳ 明朝" w:hAnsi="ＭＳ 明朝" w:hint="eastAsia"/>
        </w:rPr>
        <w:t>（１）入金伝票又は出金伝票</w:t>
      </w:r>
    </w:p>
    <w:p w:rsidR="008163C8" w:rsidRDefault="006836BD">
      <w:pPr>
        <w:rPr>
          <w:rFonts w:ascii="ＭＳ 明朝" w:hAnsi="ＭＳ 明朝"/>
        </w:rPr>
      </w:pPr>
      <w:r>
        <w:rPr>
          <w:rFonts w:ascii="ＭＳ 明朝" w:hAnsi="ＭＳ 明朝" w:hint="eastAsia"/>
        </w:rPr>
        <w:t>（２）証拠書類</w:t>
      </w:r>
    </w:p>
    <w:p w:rsidR="008163C8" w:rsidRDefault="008163C8"/>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伝票制度を採用しない場合には、本条を次のように改めること。</w:t>
      </w:r>
    </w:p>
    <w:p w:rsidR="008163C8" w:rsidRDefault="006836BD">
      <w:r>
        <w:rPr>
          <w:rFonts w:ascii="ＭＳ 明朝" w:hAnsi="ＭＳ 明朝" w:hint="eastAsia"/>
          <w:b/>
        </w:rPr>
        <w:t xml:space="preserve">　　第13条</w:t>
      </w:r>
      <w:r>
        <w:rPr>
          <w:rFonts w:ascii="ＭＳ 明朝" w:hAnsi="ＭＳ 明朝" w:hint="eastAsia"/>
          <w:spacing w:val="-2"/>
        </w:rPr>
        <w:t xml:space="preserve">  </w:t>
      </w:r>
      <w:r>
        <w:rPr>
          <w:rFonts w:ascii="ＭＳ 明朝" w:hAnsi="ＭＳ 明朝" w:hint="eastAsia"/>
        </w:rPr>
        <w:t>この土地改良区の出納には、次の書類を必要とする。</w:t>
      </w:r>
    </w:p>
    <w:p w:rsidR="008163C8" w:rsidRDefault="006836BD">
      <w:pPr>
        <w:rPr>
          <w:color w:val="auto"/>
        </w:rPr>
      </w:pPr>
      <w:r>
        <w:rPr>
          <w:rFonts w:ascii="ＭＳ 明朝" w:hAnsi="ＭＳ 明朝" w:hint="eastAsia"/>
        </w:rPr>
        <w:lastRenderedPageBreak/>
        <w:t xml:space="preserve">　　（１）収入命令</w:t>
      </w:r>
      <w:r>
        <w:rPr>
          <w:rFonts w:ascii="ＭＳ 明朝" w:hAnsi="ＭＳ 明朝" w:hint="eastAsia"/>
          <w:color w:val="auto"/>
        </w:rPr>
        <w:t>書又は支出命令書</w:t>
      </w:r>
    </w:p>
    <w:p w:rsidR="008163C8" w:rsidRDefault="006836BD">
      <w:pPr>
        <w:rPr>
          <w:color w:val="auto"/>
        </w:rPr>
      </w:pPr>
      <w:r>
        <w:rPr>
          <w:rFonts w:ascii="ＭＳ 明朝" w:hAnsi="ＭＳ 明朝" w:hint="eastAsia"/>
          <w:color w:val="auto"/>
        </w:rPr>
        <w:t xml:space="preserve">　　（２）証拠書類</w:t>
      </w:r>
    </w:p>
    <w:p w:rsidR="008163C8" w:rsidRDefault="008163C8">
      <w:pPr>
        <w:rPr>
          <w:rFonts w:ascii="ＭＳ 明朝" w:hAnsi="ＭＳ 明朝"/>
          <w:color w:val="auto"/>
        </w:rPr>
      </w:pPr>
    </w:p>
    <w:p w:rsidR="008163C8" w:rsidRDefault="006836BD">
      <w:pPr>
        <w:ind w:firstLineChars="57" w:firstLine="140"/>
        <w:rPr>
          <w:color w:val="auto"/>
        </w:rPr>
      </w:pPr>
      <w:r>
        <w:rPr>
          <w:rFonts w:ascii="ＭＳ 明朝" w:hAnsi="ＭＳ 明朝" w:hint="eastAsia"/>
          <w:color w:val="auto"/>
        </w:rPr>
        <w:t xml:space="preserve">　</w:t>
      </w:r>
      <w:r>
        <w:rPr>
          <w:rFonts w:ascii="ＭＳ 明朝" w:hAnsi="ＭＳ 明朝" w:hint="eastAsia"/>
          <w:b/>
          <w:color w:val="auto"/>
        </w:rPr>
        <w:t>（収入命令書）</w:t>
      </w:r>
    </w:p>
    <w:p w:rsidR="008163C8" w:rsidRDefault="006836BD">
      <w:pPr>
        <w:rPr>
          <w:color w:val="auto"/>
        </w:rPr>
      </w:pPr>
      <w:r>
        <w:rPr>
          <w:rFonts w:ascii="ＭＳ 明朝" w:hAnsi="ＭＳ 明朝" w:hint="eastAsia"/>
          <w:b/>
          <w:color w:val="auto"/>
        </w:rPr>
        <w:t>第14条</w:t>
      </w:r>
      <w:r>
        <w:rPr>
          <w:rFonts w:ascii="ＭＳ 明朝" w:hAnsi="ＭＳ 明朝" w:hint="eastAsia"/>
          <w:color w:val="auto"/>
        </w:rPr>
        <w:t xml:space="preserve">　土地改良区の収入は、全て収入命令書によらなければならない。</w:t>
      </w:r>
    </w:p>
    <w:p w:rsidR="008163C8" w:rsidRDefault="006836BD">
      <w:r>
        <w:rPr>
          <w:rFonts w:ascii="ＭＳ 明朝" w:hAnsi="ＭＳ 明朝" w:hint="eastAsia"/>
          <w:color w:val="auto"/>
        </w:rPr>
        <w:t>２　収入命令書には、次の事項を記</w:t>
      </w:r>
      <w:r>
        <w:rPr>
          <w:rFonts w:ascii="ＭＳ 明朝" w:hAnsi="ＭＳ 明朝" w:hint="eastAsia"/>
        </w:rPr>
        <w:t>載しなければならない。</w:t>
      </w:r>
    </w:p>
    <w:p w:rsidR="008163C8" w:rsidRDefault="006836BD">
      <w:r>
        <w:rPr>
          <w:rFonts w:ascii="ＭＳ 明朝" w:hAnsi="ＭＳ 明朝" w:hint="eastAsia"/>
        </w:rPr>
        <w:t>（１）番号（年度別の一連番号）</w:t>
      </w:r>
    </w:p>
    <w:p w:rsidR="008163C8" w:rsidRDefault="006836BD">
      <w:r>
        <w:rPr>
          <w:rFonts w:ascii="ＭＳ 明朝" w:hAnsi="ＭＳ 明朝" w:hint="eastAsia"/>
        </w:rPr>
        <w:t>（２）所属年度</w:t>
      </w:r>
    </w:p>
    <w:p w:rsidR="008163C8" w:rsidRDefault="006836BD">
      <w:r>
        <w:rPr>
          <w:rFonts w:ascii="ＭＳ 明朝" w:hAnsi="ＭＳ 明朝" w:hint="eastAsia"/>
        </w:rPr>
        <w:t>（３）収入科目（款、項及び説明種目）</w:t>
      </w:r>
    </w:p>
    <w:p w:rsidR="008163C8" w:rsidRDefault="006836BD">
      <w:r>
        <w:rPr>
          <w:rFonts w:ascii="ＭＳ 明朝" w:hAnsi="ＭＳ 明朝" w:hint="eastAsia"/>
        </w:rPr>
        <w:t>（４）収入の金額及び事由</w:t>
      </w:r>
    </w:p>
    <w:p w:rsidR="008163C8" w:rsidRDefault="006836BD">
      <w:r>
        <w:rPr>
          <w:rFonts w:ascii="ＭＳ 明朝" w:hAnsi="ＭＳ 明朝" w:hint="eastAsia"/>
        </w:rPr>
        <w:t>（５）納入者の住所及び氏名</w:t>
      </w:r>
    </w:p>
    <w:p w:rsidR="008163C8" w:rsidRDefault="006836BD">
      <w:r>
        <w:rPr>
          <w:rFonts w:ascii="ＭＳ 明朝" w:hAnsi="ＭＳ 明朝" w:hint="eastAsia"/>
        </w:rPr>
        <w:t>（６）その他必要と認める事項</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（賦課金等の徴収）</w:t>
      </w:r>
    </w:p>
    <w:p w:rsidR="008163C8" w:rsidRDefault="006836BD">
      <w:pPr>
        <w:ind w:left="247" w:hanging="247"/>
      </w:pPr>
      <w:r>
        <w:rPr>
          <w:rFonts w:ascii="ＭＳ 明朝" w:hAnsi="ＭＳ 明朝" w:hint="eastAsia"/>
          <w:b/>
        </w:rPr>
        <w:t>第15条</w:t>
      </w:r>
      <w:r>
        <w:rPr>
          <w:rFonts w:ascii="ＭＳ 明朝" w:hAnsi="ＭＳ 明朝" w:hint="eastAsia"/>
        </w:rPr>
        <w:t xml:space="preserve">　土地改良区は、土地改良法（昭和24年法律第195号）の規定による賦課金、夫役若しくは現品、過怠金又は延滞利息をその組合員に対して賦課徴収するには、賦課通知書を交付するものとする。</w:t>
      </w:r>
    </w:p>
    <w:p w:rsidR="008163C8" w:rsidRDefault="006836BD">
      <w:pPr>
        <w:ind w:left="247" w:hanging="247"/>
      </w:pPr>
      <w:r>
        <w:rPr>
          <w:rFonts w:ascii="ＭＳ 明朝" w:hAnsi="ＭＳ 明朝" w:hint="eastAsia"/>
        </w:rPr>
        <w:t>２　土地改良区は、加入金、決済金、使用料その他の金銭をその納入すべきものから徴収するには、納入告知書を交付するものとする。</w:t>
      </w:r>
    </w:p>
    <w:p w:rsidR="008163C8" w:rsidRDefault="008163C8">
      <w:pPr>
        <w:rPr>
          <w:rFonts w:ascii="ＭＳ 明朝" w:hAnsi="ＭＳ 明朝"/>
          <w:b/>
          <w:spacing w:val="-11"/>
        </w:rPr>
      </w:pPr>
    </w:p>
    <w:p w:rsidR="008163C8" w:rsidRDefault="006836BD">
      <w:pPr>
        <w:rPr>
          <w:rFonts w:ascii="ＭＳ 明朝" w:hAnsi="ＭＳ 明朝"/>
        </w:rPr>
      </w:pPr>
      <w:r>
        <w:rPr>
          <w:rFonts w:ascii="ＭＳ 明朝" w:hAnsi="ＭＳ 明朝" w:hint="eastAsia"/>
          <w:b/>
          <w:spacing w:val="-11"/>
        </w:rPr>
        <w:t xml:space="preserve">　〔備考〕</w:t>
      </w:r>
    </w:p>
    <w:p w:rsidR="008163C8" w:rsidRDefault="006836BD">
      <w:pPr>
        <w:ind w:left="247" w:hanging="247"/>
      </w:pPr>
      <w:r>
        <w:rPr>
          <w:rFonts w:ascii="ＭＳ 明朝" w:hAnsi="ＭＳ 明朝" w:hint="eastAsia"/>
          <w:spacing w:val="-11"/>
        </w:rPr>
        <w:t xml:space="preserve">　　准組合員から賦課金等を徴収する場合は、第１項の「その組合員」を「その組合員及び准組合員」とすること。</w:t>
      </w:r>
    </w:p>
    <w:p w:rsidR="008163C8" w:rsidRDefault="008163C8">
      <w:pPr>
        <w:rPr>
          <w:rFonts w:ascii="ＭＳ 明朝" w:hAnsi="ＭＳ 明朝"/>
        </w:rPr>
      </w:pPr>
    </w:p>
    <w:p w:rsidR="008163C8" w:rsidRDefault="006836BD">
      <w:pPr>
        <w:ind w:leftChars="57" w:left="280" w:hangingChars="57" w:hanging="140"/>
      </w:pPr>
      <w:r>
        <w:rPr>
          <w:rFonts w:ascii="ＭＳ 明朝" w:hAnsi="ＭＳ 明朝" w:hint="eastAsia"/>
        </w:rPr>
        <w:t xml:space="preserve">　</w:t>
      </w:r>
      <w:r>
        <w:rPr>
          <w:rFonts w:ascii="ＭＳ 明朝" w:hAnsi="ＭＳ 明朝" w:hint="eastAsia"/>
          <w:b/>
        </w:rPr>
        <w:t>（賦課金等の手続）</w:t>
      </w:r>
    </w:p>
    <w:p w:rsidR="008163C8" w:rsidRDefault="006836BD">
      <w:pPr>
        <w:ind w:left="247" w:hanging="247"/>
      </w:pPr>
      <w:r>
        <w:rPr>
          <w:rFonts w:ascii="ＭＳ 明朝" w:hAnsi="ＭＳ 明朝" w:hint="eastAsia"/>
          <w:b/>
        </w:rPr>
        <w:t>第16条</w:t>
      </w:r>
      <w:r>
        <w:rPr>
          <w:rFonts w:ascii="ＭＳ 明朝" w:hAnsi="ＭＳ 明朝" w:hint="eastAsia"/>
          <w:spacing w:val="-2"/>
        </w:rPr>
        <w:t xml:space="preserve">  </w:t>
      </w:r>
      <w:r>
        <w:rPr>
          <w:rFonts w:ascii="ＭＳ 明朝" w:hAnsi="ＭＳ 明朝" w:hint="eastAsia"/>
        </w:rPr>
        <w:t>前条の規定により賦課通知書又は納入告知書を交付したときは、次に掲げる手続をしなければならない。</w:t>
      </w:r>
    </w:p>
    <w:p w:rsidR="008163C8" w:rsidRDefault="006836BD">
      <w:pPr>
        <w:ind w:left="493" w:hanging="493"/>
      </w:pPr>
      <w:r>
        <w:rPr>
          <w:rFonts w:ascii="ＭＳ 明朝" w:hAnsi="ＭＳ 明朝" w:hint="eastAsia"/>
        </w:rPr>
        <w:t>（１）発行区分ごとに賦課通知書及び納入告知書の原符に集計表を付して編てつすること。</w:t>
      </w:r>
    </w:p>
    <w:p w:rsidR="008163C8" w:rsidRDefault="006836BD">
      <w:pPr>
        <w:ind w:left="493" w:hanging="493"/>
      </w:pPr>
      <w:r>
        <w:rPr>
          <w:rFonts w:ascii="ＭＳ 明朝" w:hAnsi="ＭＳ 明朝" w:hint="eastAsia"/>
        </w:rPr>
        <w:t>（２）賦課基準、賦課額等を賦課金徴収原簿又は夫役現品徴収原簿の個人別口座に記入すること。</w:t>
      </w:r>
    </w:p>
    <w:p w:rsidR="008163C8" w:rsidRDefault="006836BD">
      <w:r>
        <w:rPr>
          <w:rFonts w:ascii="ＭＳ 明朝" w:hAnsi="ＭＳ 明朝" w:hint="eastAsia"/>
        </w:rPr>
        <w:t>（３）発行区分ごとの賦課金総額を賦課金台帳又は夫役現品台帳に記入すること。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（入金伝票）</w:t>
      </w:r>
    </w:p>
    <w:p w:rsidR="008163C8" w:rsidRDefault="006836BD">
      <w:pPr>
        <w:ind w:left="247" w:hanging="247"/>
      </w:pPr>
      <w:r>
        <w:rPr>
          <w:rFonts w:ascii="ＭＳ 明朝" w:hAnsi="ＭＳ 明朝" w:hint="eastAsia"/>
          <w:b/>
        </w:rPr>
        <w:t>第17条</w:t>
      </w:r>
      <w:r>
        <w:rPr>
          <w:rFonts w:ascii="ＭＳ 明朝" w:hAnsi="ＭＳ 明朝" w:hint="eastAsia"/>
          <w:spacing w:val="-2"/>
        </w:rPr>
        <w:t xml:space="preserve">  </w:t>
      </w:r>
      <w:r>
        <w:rPr>
          <w:rFonts w:ascii="ＭＳ 明朝" w:hAnsi="ＭＳ 明朝" w:hint="eastAsia"/>
        </w:rPr>
        <w:t>入金は、収支計算出納及び収支計算外出納ともに原則として入金１件ごとに１枚の入金伝票を起票する。</w:t>
      </w:r>
    </w:p>
    <w:p w:rsidR="008163C8" w:rsidRDefault="006836BD">
      <w:r>
        <w:rPr>
          <w:rFonts w:ascii="ＭＳ 明朝" w:hAnsi="ＭＳ 明朝" w:hint="eastAsia"/>
        </w:rPr>
        <w:t>２　入金伝票には、第14条第２項に規定する事項を記載しなければならない。</w:t>
      </w:r>
    </w:p>
    <w:p w:rsidR="008163C8" w:rsidRDefault="006836BD">
      <w:pPr>
        <w:ind w:left="247" w:hanging="247"/>
      </w:pPr>
      <w:r>
        <w:rPr>
          <w:rFonts w:ascii="ＭＳ 明朝" w:hAnsi="ＭＳ 明朝" w:hint="eastAsia"/>
        </w:rPr>
        <w:t>３　第１項の場合において、収支計算外出納による入金であるときは、その入金伝票に「収支外」と赤記する。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伝票制度を採用しない場合には、本条を削除すること。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（賦課金等の領収）</w:t>
      </w:r>
    </w:p>
    <w:p w:rsidR="008163C8" w:rsidRDefault="006836BD">
      <w:pPr>
        <w:ind w:left="247" w:hanging="247"/>
      </w:pPr>
      <w:r>
        <w:rPr>
          <w:rFonts w:ascii="ＭＳ 明朝" w:hAnsi="ＭＳ 明朝" w:hint="eastAsia"/>
          <w:b/>
        </w:rPr>
        <w:t>第18条</w:t>
      </w:r>
      <w:r>
        <w:rPr>
          <w:rFonts w:ascii="ＭＳ 明朝" w:hAnsi="ＭＳ 明朝" w:hint="eastAsia"/>
          <w:spacing w:val="-2"/>
        </w:rPr>
        <w:t xml:space="preserve">  </w:t>
      </w:r>
      <w:r>
        <w:rPr>
          <w:rFonts w:ascii="ＭＳ 明朝" w:hAnsi="ＭＳ 明朝" w:hint="eastAsia"/>
        </w:rPr>
        <w:t>土地改良区は、賦課通知書により金銭、夫役若しくは現品を領収したとき又は納入告知書により金銭を領収したときは、賦課通知書又は納入告知書に接続する領収証に領収印を押して納入者に交付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（領収証交付後の手続）</w:t>
      </w:r>
    </w:p>
    <w:p w:rsidR="008163C8" w:rsidRDefault="006836BD">
      <w:pPr>
        <w:ind w:left="247" w:hanging="247"/>
      </w:pPr>
      <w:r>
        <w:rPr>
          <w:rFonts w:ascii="ＭＳ 明朝" w:hAnsi="ＭＳ 明朝" w:hint="eastAsia"/>
          <w:b/>
        </w:rPr>
        <w:t>第19条</w:t>
      </w:r>
      <w:r>
        <w:rPr>
          <w:rFonts w:ascii="ＭＳ 明朝" w:hAnsi="ＭＳ 明朝" w:hint="eastAsia"/>
          <w:spacing w:val="-2"/>
        </w:rPr>
        <w:t xml:space="preserve">  </w:t>
      </w:r>
      <w:r>
        <w:rPr>
          <w:rFonts w:ascii="ＭＳ 明朝" w:hAnsi="ＭＳ 明朝" w:hint="eastAsia"/>
        </w:rPr>
        <w:t>前条の規定により領収証を交付したときは、次に掲げる手続をしなければならない。</w:t>
      </w:r>
    </w:p>
    <w:p w:rsidR="008163C8" w:rsidRDefault="006836BD">
      <w:r>
        <w:rPr>
          <w:rFonts w:ascii="ＭＳ 明朝" w:hAnsi="ＭＳ 明朝" w:hint="eastAsia"/>
        </w:rPr>
        <w:t>（１）賦課通知書又は納入告知書の原符に領収年月日を記入すること。</w:t>
      </w:r>
    </w:p>
    <w:p w:rsidR="008163C8" w:rsidRDefault="006836BD">
      <w:pPr>
        <w:ind w:left="493" w:hanging="493"/>
      </w:pPr>
      <w:r>
        <w:rPr>
          <w:rFonts w:ascii="ＭＳ 明朝" w:hAnsi="ＭＳ 明朝" w:hint="eastAsia"/>
        </w:rPr>
        <w:t>（２）徴収済額、徴収未済額等を賦課金徴収原簿又は</w:t>
      </w:r>
      <w:r>
        <w:rPr>
          <w:rFonts w:ascii="ＭＳ 明朝" w:hAnsi="ＭＳ 明朝" w:hint="eastAsia"/>
          <w:color w:val="auto"/>
        </w:rPr>
        <w:t>夫役現品徴収原簿</w:t>
      </w:r>
      <w:r>
        <w:rPr>
          <w:rFonts w:ascii="ＭＳ 明朝" w:hAnsi="ＭＳ 明朝" w:hint="eastAsia"/>
        </w:rPr>
        <w:t>の個人別口座に記入すること。</w:t>
      </w:r>
    </w:p>
    <w:p w:rsidR="008163C8" w:rsidRDefault="006836BD">
      <w:pPr>
        <w:ind w:left="493" w:hanging="493"/>
      </w:pPr>
      <w:r>
        <w:rPr>
          <w:rFonts w:ascii="ＭＳ 明朝" w:hAnsi="ＭＳ 明朝" w:hint="eastAsia"/>
        </w:rPr>
        <w:t>（３）発行区分ごとの徴収済額、徴収未済額を賦課金台帳又は夫役現品台帳に記入すること。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（証拠書類）</w:t>
      </w:r>
    </w:p>
    <w:p w:rsidR="008163C8" w:rsidRDefault="006836BD">
      <w:pPr>
        <w:ind w:left="247" w:hanging="247"/>
      </w:pPr>
      <w:r>
        <w:rPr>
          <w:rFonts w:ascii="ＭＳ 明朝" w:hAnsi="ＭＳ 明朝" w:hint="eastAsia"/>
          <w:b/>
        </w:rPr>
        <w:t>第20条</w:t>
      </w:r>
      <w:r>
        <w:rPr>
          <w:rFonts w:ascii="ＭＳ 明朝" w:hAnsi="ＭＳ 明朝" w:hint="eastAsia"/>
        </w:rPr>
        <w:t xml:space="preserve">　賦課通知書により金銭、夫役若しくは現品を領収し、又は納入告知書により金銭を領収したときは、当該領収に係る領収済通知書を証拠書類として保存しなければならない。</w:t>
      </w:r>
    </w:p>
    <w:p w:rsidR="008163C8" w:rsidRDefault="006836BD">
      <w:pPr>
        <w:ind w:left="247" w:hanging="247"/>
      </w:pPr>
      <w:r>
        <w:rPr>
          <w:rFonts w:ascii="ＭＳ 明朝" w:hAnsi="ＭＳ 明朝" w:hint="eastAsia"/>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（領収証の発行）</w:t>
      </w:r>
    </w:p>
    <w:p w:rsidR="008163C8" w:rsidRDefault="006836BD">
      <w:pPr>
        <w:ind w:left="247" w:hanging="247"/>
      </w:pPr>
      <w:r>
        <w:rPr>
          <w:rFonts w:ascii="ＭＳ 明朝" w:hAnsi="ＭＳ 明朝" w:hint="eastAsia"/>
          <w:b/>
        </w:rPr>
        <w:t>第21条</w:t>
      </w:r>
      <w:r>
        <w:rPr>
          <w:rFonts w:ascii="ＭＳ 明朝" w:hAnsi="ＭＳ 明朝" w:hint="eastAsia"/>
        </w:rPr>
        <w:t xml:space="preserve">　第18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8163C8" w:rsidRDefault="006836BD">
      <w:pPr>
        <w:ind w:left="247" w:hanging="247"/>
        <w:rPr>
          <w:color w:val="auto"/>
        </w:rPr>
      </w:pPr>
      <w:r>
        <w:rPr>
          <w:rFonts w:ascii="ＭＳ 明朝" w:hAnsi="ＭＳ 明朝" w:hint="eastAsia"/>
          <w:color w:val="auto"/>
        </w:rPr>
        <w:t>２　口座振込又は口座振替の方法により収入した場合は、領収証を発行しないことができる。</w:t>
      </w:r>
    </w:p>
    <w:p w:rsidR="008163C8" w:rsidRDefault="008163C8">
      <w:pPr>
        <w:rPr>
          <w:rFonts w:ascii="ＭＳ 明朝" w:hAnsi="ＭＳ 明朝"/>
          <w:color w:val="auto"/>
        </w:rPr>
      </w:pPr>
    </w:p>
    <w:p w:rsidR="008163C8" w:rsidRDefault="006836BD">
      <w:pPr>
        <w:ind w:firstLineChars="57" w:firstLine="140"/>
        <w:rPr>
          <w:color w:val="auto"/>
        </w:rPr>
      </w:pPr>
      <w:r>
        <w:rPr>
          <w:rFonts w:ascii="ＭＳ 明朝" w:hAnsi="ＭＳ 明朝" w:hint="eastAsia"/>
          <w:color w:val="auto"/>
        </w:rPr>
        <w:t xml:space="preserve">　</w:t>
      </w:r>
      <w:r>
        <w:rPr>
          <w:rFonts w:ascii="ＭＳ 明朝" w:hAnsi="ＭＳ 明朝" w:hint="eastAsia"/>
          <w:b/>
          <w:color w:val="auto"/>
        </w:rPr>
        <w:t>（賦課通知書等によらない領収）</w:t>
      </w:r>
    </w:p>
    <w:p w:rsidR="008163C8" w:rsidRDefault="006836BD">
      <w:pPr>
        <w:ind w:left="247" w:hanging="247"/>
        <w:rPr>
          <w:color w:val="auto"/>
        </w:rPr>
      </w:pPr>
      <w:r>
        <w:rPr>
          <w:rFonts w:ascii="ＭＳ 明朝" w:hAnsi="ＭＳ 明朝" w:hint="eastAsia"/>
          <w:b/>
          <w:color w:val="auto"/>
        </w:rPr>
        <w:t>第22条</w:t>
      </w:r>
      <w:r>
        <w:rPr>
          <w:rFonts w:ascii="ＭＳ 明朝" w:hAnsi="ＭＳ 明朝" w:hint="eastAsia"/>
          <w:color w:val="auto"/>
          <w:spacing w:val="-2"/>
        </w:rPr>
        <w:t xml:space="preserve">  </w:t>
      </w:r>
      <w:r>
        <w:rPr>
          <w:rFonts w:ascii="ＭＳ 明朝" w:hAnsi="ＭＳ 明朝" w:hint="eastAsia"/>
          <w:color w:val="auto"/>
        </w:rPr>
        <w:t>賦課通知書又は納入告知書によらない区債又は借入金による金銭を収入したときは、区債及び借入金台帳に必要な事項を記載しなければならない。</w:t>
      </w:r>
    </w:p>
    <w:p w:rsidR="008163C8" w:rsidRDefault="008163C8">
      <w:pPr>
        <w:rPr>
          <w:rFonts w:ascii="ＭＳ 明朝" w:hAnsi="ＭＳ 明朝"/>
          <w:color w:val="auto"/>
        </w:rPr>
      </w:pPr>
    </w:p>
    <w:p w:rsidR="008163C8" w:rsidRDefault="006836BD">
      <w:pPr>
        <w:ind w:firstLineChars="57" w:firstLine="140"/>
        <w:rPr>
          <w:color w:val="auto"/>
        </w:rPr>
      </w:pPr>
      <w:r>
        <w:rPr>
          <w:rFonts w:ascii="ＭＳ 明朝" w:hAnsi="ＭＳ 明朝" w:hint="eastAsia"/>
          <w:color w:val="auto"/>
        </w:rPr>
        <w:t xml:space="preserve">　</w:t>
      </w:r>
      <w:r>
        <w:rPr>
          <w:rFonts w:ascii="ＭＳ 明朝" w:hAnsi="ＭＳ 明朝" w:hint="eastAsia"/>
          <w:b/>
          <w:color w:val="auto"/>
        </w:rPr>
        <w:t>（支出命令書）</w:t>
      </w:r>
    </w:p>
    <w:p w:rsidR="008163C8" w:rsidRDefault="006836BD">
      <w:pPr>
        <w:rPr>
          <w:color w:val="auto"/>
        </w:rPr>
      </w:pPr>
      <w:r>
        <w:rPr>
          <w:rFonts w:ascii="ＭＳ 明朝" w:hAnsi="ＭＳ 明朝" w:hint="eastAsia"/>
          <w:b/>
          <w:color w:val="auto"/>
        </w:rPr>
        <w:lastRenderedPageBreak/>
        <w:t>第23条</w:t>
      </w:r>
      <w:r>
        <w:rPr>
          <w:rFonts w:ascii="ＭＳ 明朝" w:hAnsi="ＭＳ 明朝" w:hint="eastAsia"/>
          <w:color w:val="auto"/>
          <w:spacing w:val="-2"/>
        </w:rPr>
        <w:t xml:space="preserve">  </w:t>
      </w:r>
      <w:r>
        <w:rPr>
          <w:rFonts w:ascii="ＭＳ 明朝" w:hAnsi="ＭＳ 明朝" w:hint="eastAsia"/>
          <w:color w:val="auto"/>
        </w:rPr>
        <w:t>土地改良区の支出は、全て支出命令書によらなければならない。</w:t>
      </w:r>
    </w:p>
    <w:p w:rsidR="008163C8" w:rsidRDefault="006836BD">
      <w:r>
        <w:rPr>
          <w:rFonts w:ascii="ＭＳ 明朝" w:hAnsi="ＭＳ 明朝" w:hint="eastAsia"/>
          <w:color w:val="auto"/>
        </w:rPr>
        <w:t>２　支出命令書には、次の事項を記載</w:t>
      </w:r>
      <w:r>
        <w:rPr>
          <w:rFonts w:ascii="ＭＳ 明朝" w:hAnsi="ＭＳ 明朝" w:hint="eastAsia"/>
        </w:rPr>
        <w:t>しなければならない。</w:t>
      </w:r>
    </w:p>
    <w:p w:rsidR="008163C8" w:rsidRDefault="006836BD">
      <w:r>
        <w:rPr>
          <w:rFonts w:ascii="ＭＳ 明朝" w:hAnsi="ＭＳ 明朝" w:hint="eastAsia"/>
        </w:rPr>
        <w:t>（１）番号（年度別一連番号）</w:t>
      </w:r>
    </w:p>
    <w:p w:rsidR="008163C8" w:rsidRDefault="006836BD">
      <w:r>
        <w:rPr>
          <w:rFonts w:ascii="ＭＳ 明朝" w:hAnsi="ＭＳ 明朝" w:hint="eastAsia"/>
        </w:rPr>
        <w:t>（２）所属年度</w:t>
      </w:r>
    </w:p>
    <w:p w:rsidR="008163C8" w:rsidRDefault="006836BD">
      <w:r>
        <w:rPr>
          <w:rFonts w:ascii="ＭＳ 明朝" w:hAnsi="ＭＳ 明朝" w:hint="eastAsia"/>
        </w:rPr>
        <w:t>（３）支出科目（款、項及び説明種目）</w:t>
      </w:r>
    </w:p>
    <w:p w:rsidR="008163C8" w:rsidRDefault="006836BD">
      <w:r>
        <w:rPr>
          <w:rFonts w:ascii="ＭＳ 明朝" w:hAnsi="ＭＳ 明朝" w:hint="eastAsia"/>
        </w:rPr>
        <w:t>（４）支出の金額及び事由</w:t>
      </w:r>
    </w:p>
    <w:p w:rsidR="008163C8" w:rsidRDefault="006836BD">
      <w:r>
        <w:rPr>
          <w:rFonts w:ascii="ＭＳ 明朝" w:hAnsi="ＭＳ 明朝" w:hint="eastAsia"/>
        </w:rPr>
        <w:t>（５）債主の住所及び氏名</w:t>
      </w:r>
    </w:p>
    <w:p w:rsidR="008163C8" w:rsidRDefault="006836BD">
      <w:r>
        <w:rPr>
          <w:rFonts w:ascii="ＭＳ 明朝" w:hAnsi="ＭＳ 明朝" w:hint="eastAsia"/>
        </w:rPr>
        <w:t>（６）その他必要と認める事項</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（出金伝票）</w:t>
      </w:r>
    </w:p>
    <w:p w:rsidR="008163C8" w:rsidRDefault="006836BD">
      <w:pPr>
        <w:ind w:left="247" w:hanging="247"/>
      </w:pPr>
      <w:r>
        <w:rPr>
          <w:rFonts w:ascii="ＭＳ 明朝" w:hAnsi="ＭＳ 明朝" w:hint="eastAsia"/>
          <w:b/>
        </w:rPr>
        <w:t>第24条</w:t>
      </w:r>
      <w:r>
        <w:rPr>
          <w:rFonts w:ascii="ＭＳ 明朝" w:hAnsi="ＭＳ 明朝" w:hint="eastAsia"/>
          <w:spacing w:val="-2"/>
        </w:rPr>
        <w:t xml:space="preserve">  </w:t>
      </w:r>
      <w:r>
        <w:rPr>
          <w:rFonts w:ascii="ＭＳ 明朝" w:hAnsi="ＭＳ 明朝" w:hint="eastAsia"/>
        </w:rPr>
        <w:t>出金は、収支計算出納及び収支計算外出納ともに原則として出金１件ごとに１枚の出金伝票を起票する。</w:t>
      </w:r>
    </w:p>
    <w:p w:rsidR="008163C8" w:rsidRDefault="006836BD">
      <w:r>
        <w:rPr>
          <w:rFonts w:ascii="ＭＳ 明朝" w:hAnsi="ＭＳ 明朝" w:hint="eastAsia"/>
        </w:rPr>
        <w:t>２　出金伝票には、前条第２項に規定する事項を記載しなければならない。</w:t>
      </w:r>
    </w:p>
    <w:p w:rsidR="008163C8" w:rsidRDefault="006836BD">
      <w:pPr>
        <w:ind w:left="247" w:hanging="247"/>
      </w:pPr>
      <w:r>
        <w:rPr>
          <w:rFonts w:ascii="ＭＳ 明朝" w:hAnsi="ＭＳ 明朝" w:hint="eastAsia"/>
        </w:rPr>
        <w:t>３　第１項の場合において、収支計算外出納による出金であるときは、その出金伝票に「収支外」と赤記する。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伝票制度を採用しない場合には、本条を削除すること。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（支払方法）</w:t>
      </w:r>
    </w:p>
    <w:p w:rsidR="008163C8" w:rsidRDefault="006836BD">
      <w:pPr>
        <w:ind w:left="247" w:hanging="247"/>
      </w:pPr>
      <w:r>
        <w:rPr>
          <w:rFonts w:ascii="ＭＳ 明朝" w:hAnsi="ＭＳ 明朝" w:hint="eastAsia"/>
          <w:b/>
        </w:rPr>
        <w:t>第25条</w:t>
      </w:r>
      <w:r>
        <w:rPr>
          <w:rFonts w:ascii="ＭＳ 明朝" w:hAnsi="ＭＳ 明朝" w:hint="eastAsia"/>
        </w:rPr>
        <w:t xml:space="preserve">　金銭の支払方法は、原則として</w:t>
      </w:r>
      <w:r>
        <w:rPr>
          <w:rFonts w:ascii="ＭＳ 明朝" w:hAnsi="ＭＳ 明朝" w:hint="eastAsia"/>
          <w:color w:val="auto"/>
        </w:rPr>
        <w:t>口座振込、口座振替</w:t>
      </w:r>
      <w:r>
        <w:rPr>
          <w:rFonts w:ascii="ＭＳ 明朝" w:hAnsi="ＭＳ 明朝" w:hint="eastAsia"/>
        </w:rPr>
        <w:t>又は小切手によるものとする。ただし、役職員等に対する報酬、給与、諸手当等の支払その他これらによりがたい場合は、この限りではない。</w:t>
      </w:r>
    </w:p>
    <w:p w:rsidR="008163C8" w:rsidRDefault="006836BD">
      <w:pPr>
        <w:ind w:left="247" w:hanging="247"/>
      </w:pPr>
      <w:r>
        <w:rPr>
          <w:rFonts w:ascii="ＭＳ 明朝" w:hAnsi="ＭＳ 明朝" w:hint="eastAsia"/>
        </w:rPr>
        <w:t>２　銀行その他の金融機関への振込依頼書及び振出小切手の作成は、会計主任がこれを行い、小切手の署名及び捺印は、理事長がこれを行う。</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（立会い）</w:t>
      </w:r>
    </w:p>
    <w:p w:rsidR="008163C8" w:rsidRDefault="006836BD">
      <w:pPr>
        <w:ind w:left="247" w:hanging="247"/>
      </w:pPr>
      <w:r>
        <w:rPr>
          <w:rFonts w:ascii="ＭＳ 明朝" w:hAnsi="ＭＳ 明朝" w:hint="eastAsia"/>
          <w:b/>
        </w:rPr>
        <w:t>第26条</w:t>
      </w:r>
      <w:r>
        <w:rPr>
          <w:rFonts w:ascii="ＭＳ 明朝" w:hAnsi="ＭＳ 明朝" w:hint="eastAsia"/>
          <w:spacing w:val="-2"/>
        </w:rPr>
        <w:t xml:space="preserve">  </w:t>
      </w:r>
      <w:r>
        <w:rPr>
          <w:rFonts w:ascii="ＭＳ 明朝" w:hAnsi="ＭＳ 明朝" w:hint="eastAsia"/>
        </w:rPr>
        <w:t>次の各号に掲げる支払をしようとするときは、会計担当理事又はその指名する者が立会いのうえ支払わなければならない。</w:t>
      </w:r>
    </w:p>
    <w:p w:rsidR="008163C8" w:rsidRDefault="006836BD">
      <w:r>
        <w:rPr>
          <w:rFonts w:ascii="ＭＳ 明朝" w:hAnsi="ＭＳ 明朝" w:hint="eastAsia"/>
        </w:rPr>
        <w:t>（１）１件の支払金額○円以上のもの</w:t>
      </w:r>
    </w:p>
    <w:p w:rsidR="008163C8" w:rsidRDefault="006836BD">
      <w:r>
        <w:rPr>
          <w:rFonts w:ascii="ＭＳ 明朝" w:hAnsi="ＭＳ 明朝" w:hint="eastAsia"/>
        </w:rPr>
        <w:t xml:space="preserve">　　　ただし、口座振替の方法により支払う場合は、この限りでない。</w:t>
      </w:r>
    </w:p>
    <w:p w:rsidR="008163C8" w:rsidRDefault="006836BD">
      <w:r>
        <w:rPr>
          <w:rFonts w:ascii="ＭＳ 明朝" w:hAnsi="ＭＳ 明朝" w:hint="eastAsia"/>
        </w:rPr>
        <w:t>（２）理事会で定めたもの</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（領収証の徴収等）</w:t>
      </w:r>
    </w:p>
    <w:p w:rsidR="008163C8" w:rsidRDefault="006836BD">
      <w:pPr>
        <w:ind w:left="247" w:hanging="247"/>
      </w:pPr>
      <w:r>
        <w:rPr>
          <w:rFonts w:ascii="ＭＳ 明朝" w:hAnsi="ＭＳ 明朝" w:hint="eastAsia"/>
          <w:b/>
        </w:rPr>
        <w:t>第27条</w:t>
      </w:r>
      <w:r>
        <w:rPr>
          <w:rFonts w:ascii="ＭＳ 明朝" w:hAnsi="ＭＳ 明朝" w:hint="eastAsia"/>
          <w:spacing w:val="-2"/>
        </w:rPr>
        <w:t xml:space="preserve">  </w:t>
      </w:r>
      <w:r>
        <w:rPr>
          <w:rFonts w:ascii="ＭＳ 明朝" w:hAnsi="ＭＳ 明朝" w:hint="eastAsia"/>
        </w:rPr>
        <w:t>土地改良区は、金銭を支払ったときは、次に掲げる場合を除き債主から領収証を徴収しなければならない。</w:t>
      </w:r>
    </w:p>
    <w:p w:rsidR="008163C8" w:rsidRDefault="006836BD">
      <w:pPr>
        <w:ind w:left="493" w:hanging="493"/>
      </w:pPr>
      <w:r>
        <w:rPr>
          <w:rFonts w:ascii="ＭＳ 明朝" w:hAnsi="ＭＳ 明朝" w:hint="eastAsia"/>
        </w:rPr>
        <w:t>（１）特別な事情により領収証を徴することができないときは、当該支出命令書に記載してある請求書に会計担当理事の支払証明書を付して領収証に代えることができる。</w:t>
      </w:r>
    </w:p>
    <w:p w:rsidR="008163C8" w:rsidRDefault="006836BD">
      <w:pPr>
        <w:ind w:left="493" w:hanging="493"/>
      </w:pPr>
      <w:r>
        <w:rPr>
          <w:rFonts w:ascii="ＭＳ 明朝" w:hAnsi="ＭＳ 明朝" w:hint="eastAsia"/>
        </w:rPr>
        <w:lastRenderedPageBreak/>
        <w:t>（２）</w:t>
      </w:r>
      <w:r>
        <w:rPr>
          <w:rFonts w:ascii="ＭＳ 明朝" w:hAnsi="ＭＳ 明朝" w:hint="eastAsia"/>
          <w:color w:val="auto"/>
        </w:rPr>
        <w:t>口座振込又は口座振替</w:t>
      </w:r>
      <w:r>
        <w:rPr>
          <w:rFonts w:ascii="ＭＳ 明朝" w:hAnsi="ＭＳ 明朝" w:hint="eastAsia"/>
        </w:rPr>
        <w:t>の方法により支出した場合で１件の支払金額が○円以下のものは、金融機関の領収証のみで債権者からの領収証の徴収をしなくともよい。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（領収証の不受理）</w:t>
      </w:r>
    </w:p>
    <w:p w:rsidR="008163C8" w:rsidRDefault="006836BD">
      <w:r>
        <w:rPr>
          <w:rFonts w:ascii="ＭＳ 明朝" w:hAnsi="ＭＳ 明朝" w:hint="eastAsia"/>
          <w:b/>
        </w:rPr>
        <w:t>第28条</w:t>
      </w:r>
      <w:r>
        <w:rPr>
          <w:rFonts w:ascii="ＭＳ 明朝" w:hAnsi="ＭＳ 明朝" w:hint="eastAsia"/>
          <w:spacing w:val="-2"/>
        </w:rPr>
        <w:t xml:space="preserve">  </w:t>
      </w:r>
      <w:r>
        <w:rPr>
          <w:rFonts w:ascii="ＭＳ 明朝" w:hAnsi="ＭＳ 明朝" w:hint="eastAsia"/>
        </w:rPr>
        <w:t>次の各号の一に該当する領収証は、受領してはならない。</w:t>
      </w:r>
    </w:p>
    <w:p w:rsidR="008163C8" w:rsidRDefault="006836BD">
      <w:r>
        <w:rPr>
          <w:rFonts w:ascii="ＭＳ 明朝" w:hAnsi="ＭＳ 明朝" w:hint="eastAsia"/>
        </w:rPr>
        <w:t>（１）請求書の内容と一致しないもの</w:t>
      </w:r>
    </w:p>
    <w:p w:rsidR="008163C8" w:rsidRDefault="006836BD">
      <w:r>
        <w:rPr>
          <w:rFonts w:ascii="ＭＳ 明朝" w:hAnsi="ＭＳ 明朝" w:hint="eastAsia"/>
        </w:rPr>
        <w:t>（２）鉛筆等消去可能なもので記載してあるもの</w:t>
      </w:r>
    </w:p>
    <w:p w:rsidR="008163C8" w:rsidRDefault="006836BD">
      <w:r>
        <w:rPr>
          <w:rFonts w:ascii="ＭＳ 明朝" w:hAnsi="ＭＳ 明朝" w:hint="eastAsia"/>
        </w:rPr>
        <w:t>（３）金額を訂正してあるもの</w:t>
      </w:r>
    </w:p>
    <w:p w:rsidR="008163C8" w:rsidRDefault="006836BD">
      <w:r>
        <w:rPr>
          <w:rFonts w:ascii="ＭＳ 明朝" w:hAnsi="ＭＳ 明朝" w:hint="eastAsia"/>
        </w:rPr>
        <w:t>（４）金額以外の箇所を訂正し、訂正印のないもの</w:t>
      </w:r>
    </w:p>
    <w:p w:rsidR="008163C8" w:rsidRDefault="006836BD">
      <w:r>
        <w:rPr>
          <w:rFonts w:ascii="ＭＳ 明朝" w:hAnsi="ＭＳ 明朝" w:hint="eastAsia"/>
        </w:rPr>
        <w:t>（５）領収印が他人の代印であって本人の委任状がないもの</w:t>
      </w:r>
    </w:p>
    <w:p w:rsidR="008163C8" w:rsidRDefault="006836BD">
      <w:r>
        <w:rPr>
          <w:rFonts w:ascii="ＭＳ 明朝" w:hAnsi="ＭＳ 明朝" w:hint="eastAsia"/>
        </w:rPr>
        <w:t>（６）領収した日付の記載がないもの</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（概算払）</w:t>
      </w:r>
    </w:p>
    <w:p w:rsidR="008163C8" w:rsidRDefault="006836BD">
      <w:pPr>
        <w:ind w:left="247" w:hanging="247"/>
      </w:pPr>
      <w:r>
        <w:rPr>
          <w:rFonts w:ascii="ＭＳ 明朝" w:hAnsi="ＭＳ 明朝" w:hint="eastAsia"/>
          <w:b/>
        </w:rPr>
        <w:t>第29条</w:t>
      </w:r>
      <w:r>
        <w:rPr>
          <w:rFonts w:ascii="ＭＳ 明朝" w:hAnsi="ＭＳ 明朝" w:hint="eastAsia"/>
          <w:spacing w:val="-2"/>
        </w:rPr>
        <w:t xml:space="preserve">  </w:t>
      </w:r>
      <w:r>
        <w:rPr>
          <w:rFonts w:ascii="ＭＳ 明朝" w:hAnsi="ＭＳ 明朝" w:hint="eastAsia"/>
        </w:rPr>
        <w:t>旅費及び経費の性質上概算をもって支払わなければ事務の取扱いに支障を及ぼすような経費で理事長が承認したものは、概算払をすることができる。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（前金払）</w:t>
      </w:r>
    </w:p>
    <w:p w:rsidR="008163C8" w:rsidRDefault="006836BD">
      <w:r>
        <w:rPr>
          <w:rFonts w:ascii="ＭＳ 明朝" w:hAnsi="ＭＳ 明朝" w:hint="eastAsia"/>
          <w:b/>
        </w:rPr>
        <w:t>第30条</w:t>
      </w:r>
      <w:r>
        <w:rPr>
          <w:rFonts w:ascii="ＭＳ 明朝" w:hAnsi="ＭＳ 明朝" w:hint="eastAsia"/>
          <w:spacing w:val="-2"/>
        </w:rPr>
        <w:t xml:space="preserve">  </w:t>
      </w:r>
      <w:r>
        <w:rPr>
          <w:rFonts w:ascii="ＭＳ 明朝" w:hAnsi="ＭＳ 明朝" w:hint="eastAsia"/>
        </w:rPr>
        <w:t>次の各号に掲げる経費については、前金払をすることができる。</w:t>
      </w:r>
    </w:p>
    <w:p w:rsidR="008163C8" w:rsidRDefault="006836BD">
      <w:pPr>
        <w:ind w:left="493" w:hanging="493"/>
      </w:pPr>
      <w:r>
        <w:rPr>
          <w:rFonts w:ascii="ＭＳ 明朝" w:hAnsi="ＭＳ 明朝" w:hint="eastAsia"/>
        </w:rPr>
        <w:t>（１）土地若しくは家屋の買収又は収用により、その移転を必要とすることとなった家屋又は物件の移転料</w:t>
      </w:r>
    </w:p>
    <w:p w:rsidR="008163C8" w:rsidRDefault="006836BD">
      <w:r>
        <w:rPr>
          <w:rFonts w:ascii="ＭＳ 明朝" w:hAnsi="ＭＳ 明朝" w:hint="eastAsia"/>
        </w:rPr>
        <w:t>（２）前金で支払わなければ契約しがたい買入れ又は借入れに要する経費</w:t>
      </w:r>
    </w:p>
    <w:p w:rsidR="008163C8" w:rsidRDefault="006836BD">
      <w:pPr>
        <w:ind w:left="493" w:hanging="493"/>
      </w:pPr>
      <w:r>
        <w:rPr>
          <w:rFonts w:ascii="ＭＳ 明朝" w:hAnsi="ＭＳ 明朝" w:hint="eastAsia"/>
        </w:rPr>
        <w:t>（３）前各号に掲げるもののほか、経費の性質上、前金をもって支払をしなければ事務の取扱に支障を及ぼすような経費で、理事会が承認したもの</w:t>
      </w:r>
    </w:p>
    <w:p w:rsidR="008163C8" w:rsidRDefault="008163C8">
      <w:pPr>
        <w:rPr>
          <w:rFonts w:ascii="ＭＳ 明朝" w:hAnsi="ＭＳ 明朝"/>
          <w:color w:val="auto"/>
        </w:rPr>
      </w:pPr>
    </w:p>
    <w:p w:rsidR="008163C8" w:rsidRDefault="006836BD">
      <w:pPr>
        <w:ind w:firstLineChars="57" w:firstLine="140"/>
        <w:rPr>
          <w:color w:val="auto"/>
        </w:rPr>
      </w:pPr>
      <w:r>
        <w:rPr>
          <w:rFonts w:ascii="ＭＳ 明朝" w:hAnsi="ＭＳ 明朝" w:hint="eastAsia"/>
          <w:color w:val="auto"/>
        </w:rPr>
        <w:t xml:space="preserve">　</w:t>
      </w:r>
      <w:r>
        <w:rPr>
          <w:rFonts w:ascii="ＭＳ 明朝" w:hAnsi="ＭＳ 明朝" w:hint="eastAsia"/>
          <w:b/>
          <w:color w:val="auto"/>
        </w:rPr>
        <w:t>（小口現金）</w:t>
      </w:r>
    </w:p>
    <w:p w:rsidR="008163C8" w:rsidRDefault="006836BD">
      <w:pPr>
        <w:ind w:left="247" w:hanging="247"/>
        <w:rPr>
          <w:color w:val="auto"/>
        </w:rPr>
      </w:pPr>
      <w:r>
        <w:rPr>
          <w:rFonts w:ascii="ＭＳ 明朝" w:hAnsi="ＭＳ 明朝" w:hint="eastAsia"/>
          <w:b/>
          <w:color w:val="auto"/>
        </w:rPr>
        <w:t>第31条</w:t>
      </w:r>
      <w:r>
        <w:rPr>
          <w:rFonts w:ascii="ＭＳ 明朝" w:hAnsi="ＭＳ 明朝" w:hint="eastAsia"/>
          <w:color w:val="auto"/>
        </w:rPr>
        <w:t xml:space="preserve">　会計主任は、緊急やむを得ず支払を要する少額の経費の支払に充てるため、小口現金をおくことができる。</w:t>
      </w:r>
    </w:p>
    <w:p w:rsidR="008163C8" w:rsidRDefault="006836BD">
      <w:pPr>
        <w:ind w:left="247" w:hanging="247"/>
        <w:rPr>
          <w:color w:val="auto"/>
        </w:rPr>
      </w:pPr>
      <w:r>
        <w:rPr>
          <w:rFonts w:ascii="ＭＳ 明朝" w:hAnsi="ＭＳ 明朝" w:hint="eastAsia"/>
          <w:color w:val="auto"/>
        </w:rPr>
        <w:t>２　小口現金の保有限度額は、○万円以内とし、その受払及び保管は会計主任がこれに当たることとする。小口現金は、金庫に保管し、その他の金銭と区別して管理しなければならない。</w:t>
      </w:r>
    </w:p>
    <w:p w:rsidR="008163C8" w:rsidRDefault="006836BD">
      <w:pPr>
        <w:ind w:left="247" w:hanging="247"/>
        <w:rPr>
          <w:color w:val="auto"/>
        </w:rPr>
      </w:pPr>
      <w:r>
        <w:rPr>
          <w:rFonts w:ascii="ＭＳ 明朝" w:hAnsi="ＭＳ 明朝" w:hint="eastAsia"/>
          <w:color w:val="auto"/>
        </w:rPr>
        <w:t>３　会計主任は小口現金の受払を小口現金出納帳に記帳し、日々の小口現金出納帳の出納の都度、現金残高と帳簿残高の照合をしなければならない。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（過誤払の戻入れ、過誤納の戻出し）</w:t>
      </w:r>
    </w:p>
    <w:p w:rsidR="008163C8" w:rsidRDefault="006836BD">
      <w:pPr>
        <w:ind w:left="247" w:hanging="247"/>
      </w:pPr>
      <w:r>
        <w:rPr>
          <w:rFonts w:ascii="ＭＳ 明朝" w:hAnsi="ＭＳ 明朝" w:hint="eastAsia"/>
          <w:b/>
        </w:rPr>
        <w:t>第32条</w:t>
      </w:r>
      <w:r>
        <w:rPr>
          <w:rFonts w:ascii="ＭＳ 明朝" w:hAnsi="ＭＳ 明朝" w:hint="eastAsia"/>
          <w:spacing w:val="-2"/>
        </w:rPr>
        <w:t xml:space="preserve">  </w:t>
      </w:r>
      <w:r>
        <w:rPr>
          <w:rFonts w:ascii="ＭＳ 明朝" w:hAnsi="ＭＳ 明朝" w:hint="eastAsia"/>
        </w:rPr>
        <w:t>支出の誤払又は過渡しとなった金額及び資金前渡し又は概算払をした場合の精算残金を返納させるときは、収入の手続の例により、これを当該支出した経費に戻入れしなければならない。</w:t>
      </w:r>
    </w:p>
    <w:p w:rsidR="008163C8" w:rsidRDefault="006836BD">
      <w:pPr>
        <w:ind w:left="247" w:hanging="247"/>
      </w:pPr>
      <w:r>
        <w:rPr>
          <w:rFonts w:ascii="ＭＳ 明朝" w:hAnsi="ＭＳ 明朝" w:hint="eastAsia"/>
        </w:rPr>
        <w:t>２　誤納又は過納となった金額を払戻すときは、支出の手続の例により、これを当該</w:t>
      </w:r>
      <w:r>
        <w:rPr>
          <w:rFonts w:ascii="ＭＳ 明朝" w:hAnsi="ＭＳ 明朝" w:hint="eastAsia"/>
        </w:rPr>
        <w:lastRenderedPageBreak/>
        <w:t>収納した収入から戻出ししなければならない。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（金融口座への振込）</w:t>
      </w:r>
    </w:p>
    <w:p w:rsidR="008163C8" w:rsidRDefault="006836BD">
      <w:pPr>
        <w:ind w:left="247" w:hangingChars="100" w:hanging="247"/>
      </w:pPr>
      <w:r>
        <w:rPr>
          <w:rFonts w:ascii="ＭＳ 明朝" w:hAnsi="ＭＳ 明朝" w:hint="eastAsia"/>
          <w:b/>
        </w:rPr>
        <w:t>第33条</w:t>
      </w:r>
      <w:r>
        <w:rPr>
          <w:rFonts w:ascii="ＭＳ 明朝" w:hAnsi="ＭＳ 明朝" w:hint="eastAsia"/>
          <w:spacing w:val="-2"/>
        </w:rPr>
        <w:t xml:space="preserve">  </w:t>
      </w:r>
      <w:r>
        <w:rPr>
          <w:rFonts w:ascii="ＭＳ 明朝" w:hAnsi="ＭＳ 明朝" w:hint="eastAsia"/>
        </w:rPr>
        <w:t>土地改良区が有する金融機関の口座へ振込を行う場合には、次の事項を記載した書面を作成し、理事長の承認を得なければならない。</w:t>
      </w:r>
    </w:p>
    <w:p w:rsidR="008163C8" w:rsidRDefault="006836BD">
      <w:r>
        <w:rPr>
          <w:rFonts w:ascii="ＭＳ 明朝" w:hAnsi="ＭＳ 明朝" w:hint="eastAsia"/>
        </w:rPr>
        <w:t>（１）番号（年度別の一連番号）</w:t>
      </w:r>
    </w:p>
    <w:p w:rsidR="008163C8" w:rsidRDefault="006836BD">
      <w:r>
        <w:rPr>
          <w:rFonts w:ascii="ＭＳ 明朝" w:hAnsi="ＭＳ 明朝" w:hint="eastAsia"/>
        </w:rPr>
        <w:t>（２）所属年度</w:t>
      </w:r>
    </w:p>
    <w:p w:rsidR="008163C8" w:rsidRDefault="006836BD">
      <w:r>
        <w:rPr>
          <w:rFonts w:ascii="ＭＳ 明朝" w:hAnsi="ＭＳ 明朝" w:hint="eastAsia"/>
        </w:rPr>
        <w:t>（３）振出し元の口座名、口座番号及び振出し金額</w:t>
      </w:r>
    </w:p>
    <w:p w:rsidR="008163C8" w:rsidRDefault="006836BD">
      <w:r>
        <w:rPr>
          <w:rFonts w:ascii="ＭＳ 明朝" w:hAnsi="ＭＳ 明朝" w:hint="eastAsia"/>
        </w:rPr>
        <w:t>（４）振込先の口座名、口座番号及び振込金額</w:t>
      </w:r>
    </w:p>
    <w:p w:rsidR="008163C8" w:rsidRDefault="006836BD">
      <w:r>
        <w:rPr>
          <w:rFonts w:ascii="ＭＳ 明朝" w:hAnsi="ＭＳ 明朝" w:hint="eastAsia"/>
        </w:rPr>
        <w:t>（５）振込事由</w:t>
      </w:r>
    </w:p>
    <w:p w:rsidR="008163C8" w:rsidRDefault="006836BD">
      <w:r>
        <w:rPr>
          <w:rFonts w:ascii="ＭＳ 明朝" w:hAnsi="ＭＳ 明朝" w:hint="eastAsia"/>
        </w:rPr>
        <w:t>（６）その他必要と認める事項</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（残高の照合）</w:t>
      </w:r>
    </w:p>
    <w:p w:rsidR="008163C8" w:rsidRDefault="006836BD">
      <w:pPr>
        <w:ind w:left="247" w:hanging="247"/>
      </w:pPr>
      <w:r>
        <w:rPr>
          <w:rFonts w:ascii="ＭＳ 明朝" w:hAnsi="ＭＳ 明朝" w:hint="eastAsia"/>
          <w:b/>
        </w:rPr>
        <w:t>第34条</w:t>
      </w:r>
      <w:r>
        <w:rPr>
          <w:rFonts w:ascii="ＭＳ 明朝" w:hAnsi="ＭＳ 明朝" w:hint="eastAsia"/>
        </w:rPr>
        <w:t xml:space="preserve">　会計主任は、現金について、日々の現金出納終了後、その残高を金銭出納簿と照合しなければならない。</w:t>
      </w:r>
    </w:p>
    <w:p w:rsidR="008163C8" w:rsidRDefault="006836BD">
      <w:pPr>
        <w:ind w:left="247" w:hanging="247"/>
      </w:pPr>
      <w:r>
        <w:rPr>
          <w:rFonts w:ascii="ＭＳ 明朝" w:hAnsi="ＭＳ 明朝" w:hint="eastAsia"/>
        </w:rPr>
        <w:t>２　会計主任は、毎月末において、現預金残高と金銭出納簿の残高を照合し、その結果について会計担当理事の確認を受けなければならない。</w:t>
      </w:r>
    </w:p>
    <w:p w:rsidR="008163C8" w:rsidRPr="005C464A" w:rsidRDefault="005C464A" w:rsidP="005C464A">
      <w:pPr>
        <w:ind w:left="246" w:hangingChars="100" w:hanging="246"/>
        <w:rPr>
          <w:rFonts w:ascii="ＭＳ 明朝" w:hAnsi="ＭＳ 明朝"/>
          <w:color w:val="FF0000"/>
          <w:lang w:bidi="en-US"/>
        </w:rPr>
      </w:pPr>
      <w:r w:rsidRPr="005C464A">
        <w:rPr>
          <w:rFonts w:ascii="ＭＳ 明朝" w:hAnsi="ＭＳ 明朝"/>
          <w:color w:val="FF0000"/>
          <w:lang w:bidi="en-US"/>
        </w:rPr>
        <w:t>３</w:t>
      </w:r>
      <w:r w:rsidRPr="005C464A">
        <w:rPr>
          <w:rFonts w:ascii="ＭＳ 明朝" w:hAnsi="ＭＳ 明朝" w:hint="eastAsia"/>
          <w:color w:val="FF0000"/>
          <w:lang w:bidi="en-US"/>
        </w:rPr>
        <w:t xml:space="preserve">　</w:t>
      </w:r>
      <w:r w:rsidRPr="005C464A">
        <w:rPr>
          <w:rFonts w:ascii="ＭＳ 明朝" w:hAnsi="ＭＳ 明朝"/>
          <w:color w:val="FF0000"/>
          <w:lang w:bidi="ja-JP"/>
        </w:rPr>
        <w:t>会計主任は、前項の規定により確認を受けた旨の書面を作成するとともに、会計担当理事と当該書面に署名しなければならな</w:t>
      </w:r>
      <w:r w:rsidRPr="005C464A">
        <w:rPr>
          <w:rFonts w:ascii="ＭＳ 明朝" w:hAnsi="ＭＳ 明朝"/>
          <w:color w:val="FF0000"/>
          <w:lang w:bidi="en-US"/>
        </w:rPr>
        <w:t>い。</w:t>
      </w:r>
    </w:p>
    <w:p w:rsidR="005C464A" w:rsidRPr="005C464A" w:rsidRDefault="005C464A" w:rsidP="005C464A">
      <w:pPr>
        <w:ind w:left="246" w:hangingChars="100" w:hanging="246"/>
        <w:rPr>
          <w:rFonts w:ascii="ＭＳ 明朝" w:hAnsi="ＭＳ 明朝"/>
          <w:color w:val="FF0000"/>
          <w:lang w:bidi="en-US"/>
        </w:rPr>
      </w:pPr>
      <w:r w:rsidRPr="005C464A">
        <w:rPr>
          <w:rFonts w:ascii="ＭＳ 明朝" w:hAnsi="ＭＳ 明朝"/>
          <w:color w:val="FF0000"/>
          <w:lang w:bidi="en-US"/>
        </w:rPr>
        <w:t>４</w:t>
      </w:r>
      <w:r>
        <w:rPr>
          <w:rFonts w:ascii="ＭＳ 明朝" w:hAnsi="ＭＳ 明朝" w:hint="eastAsia"/>
          <w:color w:val="FF0000"/>
          <w:lang w:bidi="en-US"/>
        </w:rPr>
        <w:t xml:space="preserve">　</w:t>
      </w:r>
      <w:r w:rsidRPr="005C464A">
        <w:rPr>
          <w:rFonts w:ascii="ＭＳ 明朝" w:hAnsi="ＭＳ 明朝"/>
          <w:color w:val="FF0000"/>
          <w:lang w:bidi="ja-JP"/>
        </w:rPr>
        <w:t>会計主任は、毎月末の現預金残高と金銭出納簿の残高の照合の結果について、前項の書面を添えて理事会で報告しなければなら</w:t>
      </w:r>
      <w:r w:rsidRPr="005C464A">
        <w:rPr>
          <w:rFonts w:ascii="ＭＳ 明朝" w:hAnsi="ＭＳ 明朝"/>
          <w:color w:val="FF0000"/>
          <w:lang w:bidi="en-US"/>
        </w:rPr>
        <w:t>ない。</w:t>
      </w:r>
    </w:p>
    <w:p w:rsidR="005C464A" w:rsidRPr="005C464A" w:rsidRDefault="005C464A" w:rsidP="005C464A">
      <w:pPr>
        <w:ind w:left="246" w:hangingChars="100" w:hanging="246"/>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（農業基盤整備資金の貸付受入金）</w:t>
      </w:r>
    </w:p>
    <w:p w:rsidR="008163C8" w:rsidRDefault="006836BD">
      <w:pPr>
        <w:ind w:left="247" w:hanging="247"/>
      </w:pPr>
      <w:r>
        <w:rPr>
          <w:rFonts w:ascii="ＭＳ 明朝" w:hAnsi="ＭＳ 明朝" w:hint="eastAsia"/>
          <w:b/>
        </w:rPr>
        <w:t>第35条</w:t>
      </w:r>
      <w:r>
        <w:rPr>
          <w:rFonts w:ascii="ＭＳ 明朝" w:hAnsi="ＭＳ 明朝" w:hint="eastAsia"/>
          <w:spacing w:val="-2"/>
        </w:rPr>
        <w:t xml:space="preserve">  </w:t>
      </w:r>
      <w:r>
        <w:rPr>
          <w:rFonts w:ascii="ＭＳ 明朝" w:hAnsi="ＭＳ 明朝" w:hint="eastAsia"/>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8163C8" w:rsidRDefault="006836BD">
      <w:pPr>
        <w:ind w:left="247" w:hanging="247"/>
      </w:pPr>
      <w:r>
        <w:rPr>
          <w:rFonts w:ascii="ＭＳ 明朝" w:hAnsi="ＭＳ 明朝" w:hint="eastAsia"/>
        </w:rPr>
        <w:t>２　前項の規定により押印した請求書及び領収証は、第23条の支出命令書の裏面に添付し、契印を押印しなければならない。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（金融機関との取引）</w:t>
      </w:r>
    </w:p>
    <w:p w:rsidR="008163C8" w:rsidRDefault="006836BD">
      <w:pPr>
        <w:ind w:left="247" w:hanging="247"/>
      </w:pPr>
      <w:r>
        <w:rPr>
          <w:rFonts w:ascii="ＭＳ 明朝" w:hAnsi="ＭＳ 明朝" w:hint="eastAsia"/>
          <w:b/>
        </w:rPr>
        <w:t>第36条</w:t>
      </w:r>
      <w:r>
        <w:rPr>
          <w:rFonts w:ascii="ＭＳ 明朝" w:hAnsi="ＭＳ 明朝" w:hint="eastAsia"/>
        </w:rPr>
        <w:t xml:space="preserve">　金融機関との取引は、理事長名をもって行う。ただし、土地改良法第21条の規定に基づく場合にあっては、監事名をもって行う。</w:t>
      </w:r>
    </w:p>
    <w:p w:rsidR="008163C8" w:rsidRDefault="006836BD">
      <w:pPr>
        <w:ind w:left="247" w:hanging="247"/>
      </w:pPr>
      <w:r>
        <w:rPr>
          <w:rFonts w:ascii="ＭＳ 明朝" w:hAnsi="ＭＳ 明朝" w:hint="eastAsia"/>
        </w:rPr>
        <w:t>２　銀行その他の金融機関との取引を開始若しくは廃止し又は口座の開設若しくは解約をするときは、理事長の承認を得なければならない。</w:t>
      </w:r>
    </w:p>
    <w:p w:rsidR="008163C8" w:rsidRDefault="006836BD">
      <w:r>
        <w:rPr>
          <w:rFonts w:ascii="ＭＳ 明朝" w:hAnsi="ＭＳ 明朝" w:hint="eastAsia"/>
        </w:rPr>
        <w:t>３　証券会社との取引を開始又は廃止するときは、前項の規定を準用する。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lastRenderedPageBreak/>
        <w:t xml:space="preserve">　</w:t>
      </w:r>
      <w:r>
        <w:rPr>
          <w:rFonts w:ascii="ＭＳ 明朝" w:hAnsi="ＭＳ 明朝" w:hint="eastAsia"/>
          <w:b/>
        </w:rPr>
        <w:t>（証拠書類の整理方法）</w:t>
      </w:r>
    </w:p>
    <w:p w:rsidR="008163C8" w:rsidRDefault="006836BD">
      <w:pPr>
        <w:ind w:left="247" w:hanging="247"/>
      </w:pPr>
      <w:r>
        <w:rPr>
          <w:rFonts w:ascii="ＭＳ 明朝" w:hAnsi="ＭＳ 明朝" w:hint="eastAsia"/>
          <w:b/>
        </w:rPr>
        <w:t>第37条</w:t>
      </w:r>
      <w:r>
        <w:rPr>
          <w:rFonts w:ascii="ＭＳ 明朝" w:hAnsi="ＭＳ 明朝" w:hint="eastAsia"/>
        </w:rPr>
        <w:t xml:space="preserve">　収入又は支出に関する証拠書類は、１年分をまとめて予算編成の款、項及び説明種目の順序に区分して編てつし、各区分ごとに集計表を付さなければならない。</w:t>
      </w:r>
    </w:p>
    <w:p w:rsidR="008163C8" w:rsidRDefault="006836BD">
      <w:pPr>
        <w:ind w:left="247" w:hanging="247"/>
      </w:pPr>
      <w:r>
        <w:rPr>
          <w:rFonts w:ascii="ＭＳ 明朝" w:hAnsi="ＭＳ 明朝" w:hint="eastAsia"/>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8163C8" w:rsidRDefault="006836BD">
      <w:r>
        <w:rPr>
          <w:rFonts w:ascii="ＭＳ 明朝" w:hAnsi="ＭＳ 明朝" w:hint="eastAsia"/>
        </w:rPr>
        <w:t>３　第１項の集計表には、次の事項を記入しなければならない。</w:t>
      </w:r>
    </w:p>
    <w:p w:rsidR="008163C8" w:rsidRDefault="006836BD">
      <w:r>
        <w:rPr>
          <w:rFonts w:ascii="ＭＳ 明朝" w:hAnsi="ＭＳ 明朝" w:hint="eastAsia"/>
        </w:rPr>
        <w:t>（１）所属年度</w:t>
      </w:r>
    </w:p>
    <w:p w:rsidR="008163C8" w:rsidRDefault="006836BD">
      <w:r>
        <w:rPr>
          <w:rFonts w:ascii="ＭＳ 明朝" w:hAnsi="ＭＳ 明朝" w:hint="eastAsia"/>
        </w:rPr>
        <w:t>（２）収入科目又は支出科目（款、項及び説明種目）</w:t>
      </w:r>
    </w:p>
    <w:p w:rsidR="008163C8" w:rsidRDefault="006836BD">
      <w:r>
        <w:rPr>
          <w:rFonts w:ascii="ＭＳ 明朝" w:hAnsi="ＭＳ 明朝" w:hint="eastAsia"/>
        </w:rPr>
        <w:t>（３）枚数</w:t>
      </w:r>
    </w:p>
    <w:p w:rsidR="008163C8" w:rsidRDefault="006836BD">
      <w:r>
        <w:rPr>
          <w:rFonts w:ascii="ＭＳ 明朝" w:hAnsi="ＭＳ 明朝" w:hint="eastAsia"/>
        </w:rPr>
        <w:t>（４）金額</w:t>
      </w:r>
    </w:p>
    <w:p w:rsidR="008163C8" w:rsidRDefault="006836BD">
      <w:pPr>
        <w:ind w:left="247" w:hanging="247"/>
      </w:pPr>
      <w:r>
        <w:rPr>
          <w:rFonts w:ascii="ＭＳ 明朝" w:hAnsi="ＭＳ 明朝" w:hint="eastAsia"/>
        </w:rPr>
        <w:t>４　第１項の集計表に記載する金額は、当該年度末の収支決算書に計上する款、項及び説明種目の金額に一致しなければならない。</w:t>
      </w:r>
    </w:p>
    <w:p w:rsidR="008163C8" w:rsidRDefault="006836BD">
      <w:pPr>
        <w:ind w:left="247" w:hanging="247"/>
      </w:pPr>
      <w:r>
        <w:rPr>
          <w:rFonts w:ascii="ＭＳ 明朝" w:hAnsi="ＭＳ 明朝" w:hint="eastAsia"/>
        </w:rPr>
        <w:t>５　入金伝票又は出金伝票は、発行の日付順に編てつし、金銭出納簿の記載の順序と一致しなければならない。</w:t>
      </w:r>
    </w:p>
    <w:p w:rsidR="008163C8" w:rsidRDefault="006836BD">
      <w:pPr>
        <w:ind w:left="247" w:hanging="247"/>
      </w:pPr>
      <w:r>
        <w:rPr>
          <w:rFonts w:ascii="ＭＳ 明朝" w:hAnsi="ＭＳ 明朝" w:hint="eastAsia"/>
        </w:rPr>
        <w:t>６　入金伝票又は出金伝票は、当該年度ごとに袋とじとし、そのとじ目には、会計担当理事及び会計主任が押印し、その表紙に、所属年度、書類名及び土地改良区名を記載しなければならない。</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伝票制度を採用しない場合には、本条中第５項及び第６項を削除すること。</w:t>
      </w:r>
    </w:p>
    <w:p w:rsidR="008163C8" w:rsidRDefault="008163C8"/>
    <w:p w:rsidR="008163C8" w:rsidRDefault="006836BD">
      <w:pPr>
        <w:jc w:val="center"/>
      </w:pPr>
      <w:r>
        <w:rPr>
          <w:rFonts w:ascii="ＭＳ 明朝" w:hAnsi="ＭＳ 明朝" w:hint="eastAsia"/>
          <w:b/>
        </w:rPr>
        <w:t>第４章　帳　簿　組　織</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（会計主要簿）</w:t>
      </w:r>
    </w:p>
    <w:p w:rsidR="008163C8" w:rsidRDefault="006836BD">
      <w:r>
        <w:rPr>
          <w:rFonts w:ascii="ＭＳ 明朝" w:hAnsi="ＭＳ 明朝" w:hint="eastAsia"/>
          <w:b/>
        </w:rPr>
        <w:t>第38条</w:t>
      </w:r>
      <w:r>
        <w:rPr>
          <w:rFonts w:ascii="ＭＳ 明朝" w:hAnsi="ＭＳ 明朝" w:hint="eastAsia"/>
          <w:spacing w:val="-2"/>
        </w:rPr>
        <w:t xml:space="preserve">  </w:t>
      </w:r>
      <w:r>
        <w:rPr>
          <w:rFonts w:ascii="ＭＳ 明朝" w:hAnsi="ＭＳ 明朝" w:hint="eastAsia"/>
        </w:rPr>
        <w:t>会計主要簿は、次の帳簿とする。</w:t>
      </w:r>
    </w:p>
    <w:p w:rsidR="008163C8" w:rsidRDefault="006836BD">
      <w:r>
        <w:rPr>
          <w:rFonts w:ascii="ＭＳ 明朝" w:hAnsi="ＭＳ 明朝" w:hint="eastAsia"/>
        </w:rPr>
        <w:t>（１）金銭出納簿</w:t>
      </w:r>
    </w:p>
    <w:p w:rsidR="008163C8" w:rsidRDefault="006836BD">
      <w:r>
        <w:rPr>
          <w:rFonts w:ascii="ＭＳ 明朝" w:hAnsi="ＭＳ 明朝" w:hint="eastAsia"/>
        </w:rPr>
        <w:t>（２）収入整理簿（以下「収入簿」という。）</w:t>
      </w:r>
    </w:p>
    <w:p w:rsidR="008163C8" w:rsidRDefault="006836BD">
      <w:r>
        <w:rPr>
          <w:rFonts w:ascii="ＭＳ 明朝" w:hAnsi="ＭＳ 明朝" w:hint="eastAsia"/>
        </w:rPr>
        <w:t>（３）支出整理簿（以下「支出簿」という。）</w:t>
      </w:r>
    </w:p>
    <w:p w:rsidR="008163C8" w:rsidRDefault="006836BD">
      <w:r>
        <w:rPr>
          <w:rFonts w:ascii="ＭＳ 明朝" w:hAnsi="ＭＳ 明朝" w:hint="eastAsia"/>
        </w:rPr>
        <w:t>２　会計主要簿は、会計年度ごとに更新しなければならない。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（金銭出納簿の記載方法）</w:t>
      </w:r>
    </w:p>
    <w:p w:rsidR="008163C8" w:rsidRDefault="006836BD">
      <w:pPr>
        <w:ind w:left="247" w:hanging="247"/>
      </w:pPr>
      <w:r>
        <w:rPr>
          <w:rFonts w:ascii="ＭＳ 明朝" w:hAnsi="ＭＳ 明朝" w:hint="eastAsia"/>
          <w:b/>
        </w:rPr>
        <w:t>第39条</w:t>
      </w:r>
      <w:r>
        <w:rPr>
          <w:rFonts w:ascii="ＭＳ 明朝" w:hAnsi="ＭＳ 明朝" w:hint="eastAsia"/>
          <w:spacing w:val="-2"/>
        </w:rPr>
        <w:t xml:space="preserve">  </w:t>
      </w:r>
      <w:r>
        <w:rPr>
          <w:rFonts w:ascii="ＭＳ 明朝" w:hAnsi="ＭＳ 明朝" w:hint="eastAsia"/>
        </w:rPr>
        <w:t>金銭出納簿は、収支計算出納又は収支計算外出納ともに全て入金伝票又は出金伝票により、取扱日付順に転記しなければならない。</w:t>
      </w:r>
    </w:p>
    <w:p w:rsidR="008163C8" w:rsidRDefault="006836BD">
      <w:r>
        <w:rPr>
          <w:rFonts w:ascii="ＭＳ 明朝" w:hAnsi="ＭＳ 明朝" w:hint="eastAsia"/>
        </w:rPr>
        <w:t>２　金銭出納簿には、次の事項を記載する。</w:t>
      </w:r>
    </w:p>
    <w:p w:rsidR="008163C8" w:rsidRDefault="006836BD">
      <w:r>
        <w:rPr>
          <w:rFonts w:ascii="ＭＳ 明朝" w:hAnsi="ＭＳ 明朝" w:hint="eastAsia"/>
        </w:rPr>
        <w:t>（１）取扱年月日</w:t>
      </w:r>
    </w:p>
    <w:p w:rsidR="008163C8" w:rsidRDefault="006836BD">
      <w:r>
        <w:rPr>
          <w:rFonts w:ascii="ＭＳ 明朝" w:hAnsi="ＭＳ 明朝" w:hint="eastAsia"/>
        </w:rPr>
        <w:t>（２）入金伝票又は出金伝票の番号</w:t>
      </w:r>
    </w:p>
    <w:p w:rsidR="008163C8" w:rsidRDefault="006836BD">
      <w:r>
        <w:rPr>
          <w:rFonts w:ascii="ＭＳ 明朝" w:hAnsi="ＭＳ 明朝" w:hint="eastAsia"/>
        </w:rPr>
        <w:t>（３）収入科目又は支出科目（款、項及び説明種目）</w:t>
      </w:r>
    </w:p>
    <w:p w:rsidR="008163C8" w:rsidRDefault="006836BD">
      <w:r>
        <w:rPr>
          <w:rFonts w:ascii="ＭＳ 明朝" w:hAnsi="ＭＳ 明朝" w:hint="eastAsia"/>
        </w:rPr>
        <w:lastRenderedPageBreak/>
        <w:t>（４）入金金額又は支払金額</w:t>
      </w:r>
    </w:p>
    <w:p w:rsidR="008163C8" w:rsidRDefault="006836BD">
      <w:r>
        <w:rPr>
          <w:rFonts w:ascii="ＭＳ 明朝" w:hAnsi="ＭＳ 明朝" w:hint="eastAsia"/>
        </w:rPr>
        <w:t>（５）手持資金残高</w:t>
      </w:r>
    </w:p>
    <w:p w:rsidR="008163C8" w:rsidRDefault="006836BD">
      <w:r>
        <w:rPr>
          <w:rFonts w:ascii="ＭＳ 明朝" w:hAnsi="ＭＳ 明朝" w:hint="eastAsia"/>
        </w:rPr>
        <w:t>（６）残高内訳（現金、預金、農業基盤整備資金貸付受入金の別）</w:t>
      </w:r>
    </w:p>
    <w:p w:rsidR="008163C8" w:rsidRDefault="006836BD">
      <w:r>
        <w:rPr>
          <w:rFonts w:ascii="ＭＳ 明朝" w:hAnsi="ＭＳ 明朝" w:hint="eastAsia"/>
        </w:rPr>
        <w:t>（７）収入又は支出の内容</w:t>
      </w:r>
    </w:p>
    <w:p w:rsidR="008163C8" w:rsidRDefault="006836BD">
      <w:pPr>
        <w:ind w:left="247" w:hanging="247"/>
      </w:pPr>
      <w:r>
        <w:rPr>
          <w:rFonts w:ascii="ＭＳ 明朝" w:hAnsi="ＭＳ 明朝" w:hint="eastAsia"/>
        </w:rPr>
        <w:t>３　第１項の入金伝票又は出金伝票が収支計算外出納であるときは、前項第２号の記載事項に代えて「収支外」と赤記するものとする。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pPr>
        <w:ind w:left="247" w:hanging="247"/>
      </w:pPr>
      <w:r>
        <w:rPr>
          <w:rFonts w:ascii="ＭＳ 明朝" w:hAnsi="ＭＳ 明朝" w:hint="eastAsia"/>
        </w:rPr>
        <w:t xml:space="preserve">　　伝票制度を採用しない場合には、本条中第１項を「金銭出納簿は、収入命令書又は支出命令書により取扱日付順に転記しなければならない。」に改め、第２項第２号を「収入命令書又は支出命令書の番号」に改め、第３項を削除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（収入簿及び支出簿の記載方法）</w:t>
      </w:r>
    </w:p>
    <w:p w:rsidR="008163C8" w:rsidRDefault="006836BD">
      <w:pPr>
        <w:ind w:left="247" w:hanging="247"/>
      </w:pPr>
      <w:r>
        <w:rPr>
          <w:rFonts w:ascii="ＭＳ 明朝" w:hAnsi="ＭＳ 明朝" w:hint="eastAsia"/>
          <w:b/>
        </w:rPr>
        <w:t>第40条</w:t>
      </w:r>
      <w:r>
        <w:rPr>
          <w:rFonts w:ascii="ＭＳ 明朝" w:hAnsi="ＭＳ 明朝" w:hint="eastAsia"/>
          <w:spacing w:val="-2"/>
        </w:rPr>
        <w:t xml:space="preserve">  </w:t>
      </w:r>
      <w:r>
        <w:rPr>
          <w:rFonts w:ascii="ＭＳ 明朝" w:hAnsi="ＭＳ 明朝" w:hint="eastAsia"/>
        </w:rPr>
        <w:t>収入簿及び支出簿は、予算編成の款、項及び説明種目の順に口座を設けなければならない。</w:t>
      </w:r>
    </w:p>
    <w:p w:rsidR="008163C8" w:rsidRDefault="006836BD">
      <w:pPr>
        <w:ind w:left="247" w:hanging="247"/>
      </w:pPr>
      <w:r>
        <w:rPr>
          <w:rFonts w:ascii="ＭＳ 明朝" w:hAnsi="ＭＳ 明朝" w:hint="eastAsia"/>
        </w:rPr>
        <w:t>２　収入簿は、入金伝票により、支出簿は、出金伝票により、それぞれ当該款、項及び説明種目の口座に転記するものとする。ただし、収支計算外出納については、この限りでない。</w:t>
      </w:r>
    </w:p>
    <w:p w:rsidR="008163C8" w:rsidRDefault="006836BD">
      <w:r>
        <w:rPr>
          <w:rFonts w:ascii="ＭＳ 明朝" w:hAnsi="ＭＳ 明朝" w:hint="eastAsia"/>
        </w:rPr>
        <w:t>３　収入簿及び支出簿には、次の事項を記載する。</w:t>
      </w:r>
    </w:p>
    <w:p w:rsidR="008163C8" w:rsidRDefault="006836BD">
      <w:r>
        <w:rPr>
          <w:rFonts w:ascii="ＭＳ 明朝" w:hAnsi="ＭＳ 明朝" w:hint="eastAsia"/>
        </w:rPr>
        <w:t>（１）記入年月日</w:t>
      </w:r>
    </w:p>
    <w:p w:rsidR="008163C8" w:rsidRDefault="006836BD">
      <w:r>
        <w:rPr>
          <w:rFonts w:ascii="ＭＳ 明朝" w:hAnsi="ＭＳ 明朝" w:hint="eastAsia"/>
        </w:rPr>
        <w:t>（２）入金伝票又は出金伝票の番号</w:t>
      </w:r>
    </w:p>
    <w:p w:rsidR="008163C8" w:rsidRDefault="006836BD">
      <w:r>
        <w:rPr>
          <w:rFonts w:ascii="ＭＳ 明朝" w:hAnsi="ＭＳ 明朝" w:hint="eastAsia"/>
        </w:rPr>
        <w:t>（３）内容</w:t>
      </w:r>
    </w:p>
    <w:p w:rsidR="008163C8" w:rsidRDefault="006836BD">
      <w:r>
        <w:rPr>
          <w:rFonts w:ascii="ＭＳ 明朝" w:hAnsi="ＭＳ 明朝" w:hint="eastAsia"/>
        </w:rPr>
        <w:t>（４）予算額</w:t>
      </w:r>
    </w:p>
    <w:p w:rsidR="008163C8" w:rsidRDefault="006836BD">
      <w:r>
        <w:rPr>
          <w:rFonts w:ascii="ＭＳ 明朝" w:hAnsi="ＭＳ 明朝" w:hint="eastAsia"/>
        </w:rPr>
        <w:t>（５）収入又は支出済の金額及び累計</w:t>
      </w:r>
    </w:p>
    <w:p w:rsidR="008163C8" w:rsidRDefault="006836BD">
      <w:r>
        <w:rPr>
          <w:rFonts w:ascii="ＭＳ 明朝" w:hAnsi="ＭＳ 明朝" w:hint="eastAsia"/>
        </w:rPr>
        <w:t>（６）予算残高</w:t>
      </w:r>
    </w:p>
    <w:p w:rsidR="008163C8" w:rsidRDefault="006836BD">
      <w:pPr>
        <w:ind w:left="247" w:hanging="247"/>
      </w:pPr>
      <w:r>
        <w:rPr>
          <w:rFonts w:ascii="ＭＳ 明朝" w:hAnsi="ＭＳ 明朝" w:hint="eastAsia"/>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pPr>
        <w:ind w:left="247" w:hanging="247"/>
      </w:pPr>
      <w:r>
        <w:rPr>
          <w:rFonts w:ascii="ＭＳ 明朝" w:hAnsi="ＭＳ 明朝" w:hint="eastAsia"/>
        </w:rPr>
        <w:t xml:space="preserve">　　伝票制度を採用しない場合、本条中第２項を「収入簿は、収入命令書により、支出簿は、支出命令書により、それぞれ当該款、項及び説明種目の口座に転記するものとする。」に改め、第３項第２号を「収入命令書又は支出命令書の番号」に改め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（補助簿）</w:t>
      </w:r>
    </w:p>
    <w:p w:rsidR="008163C8" w:rsidRDefault="006836BD">
      <w:pPr>
        <w:ind w:left="247" w:hanging="247"/>
      </w:pPr>
      <w:r>
        <w:rPr>
          <w:rFonts w:ascii="ＭＳ 明朝" w:hAnsi="ＭＳ 明朝" w:hint="eastAsia"/>
          <w:b/>
        </w:rPr>
        <w:t>第41条</w:t>
      </w:r>
      <w:r>
        <w:rPr>
          <w:rFonts w:ascii="ＭＳ 明朝" w:hAnsi="ＭＳ 明朝" w:hint="eastAsia"/>
          <w:spacing w:val="-2"/>
        </w:rPr>
        <w:t xml:space="preserve">  </w:t>
      </w:r>
      <w:r>
        <w:rPr>
          <w:rFonts w:ascii="ＭＳ 明朝" w:hAnsi="ＭＳ 明朝" w:hint="eastAsia"/>
        </w:rPr>
        <w:t>土地改良区は、会計主要簿のほかに会計補助簿として、次の帳簿を置かなければならない。</w:t>
      </w:r>
    </w:p>
    <w:p w:rsidR="008163C8" w:rsidRDefault="006836BD">
      <w:r>
        <w:rPr>
          <w:rFonts w:ascii="ＭＳ 明朝" w:hAnsi="ＭＳ 明朝" w:hint="eastAsia"/>
        </w:rPr>
        <w:t>（１）賦課金台帳</w:t>
      </w:r>
    </w:p>
    <w:p w:rsidR="008163C8" w:rsidRDefault="006836BD">
      <w:r>
        <w:rPr>
          <w:rFonts w:ascii="ＭＳ 明朝" w:hAnsi="ＭＳ 明朝" w:hint="eastAsia"/>
        </w:rPr>
        <w:lastRenderedPageBreak/>
        <w:t>（２）賦課金徴収原簿</w:t>
      </w:r>
    </w:p>
    <w:p w:rsidR="008163C8" w:rsidRDefault="006836BD">
      <w:r>
        <w:rPr>
          <w:rFonts w:ascii="ＭＳ 明朝" w:hAnsi="ＭＳ 明朝" w:hint="eastAsia"/>
        </w:rPr>
        <w:t>（３）夫役現品台帳</w:t>
      </w:r>
    </w:p>
    <w:p w:rsidR="008163C8" w:rsidRDefault="006836BD">
      <w:r>
        <w:rPr>
          <w:rFonts w:ascii="ＭＳ 明朝" w:hAnsi="ＭＳ 明朝" w:hint="eastAsia"/>
        </w:rPr>
        <w:t>（４）夫役現品徴収原簿</w:t>
      </w:r>
    </w:p>
    <w:p w:rsidR="008163C8" w:rsidRDefault="006836BD">
      <w:r>
        <w:rPr>
          <w:rFonts w:ascii="ＭＳ 明朝" w:hAnsi="ＭＳ 明朝" w:hint="eastAsia"/>
        </w:rPr>
        <w:t>（５）補助金台帳</w:t>
      </w:r>
    </w:p>
    <w:p w:rsidR="008163C8" w:rsidRDefault="006836BD">
      <w:r>
        <w:rPr>
          <w:rFonts w:ascii="ＭＳ 明朝" w:hAnsi="ＭＳ 明朝" w:hint="eastAsia"/>
        </w:rPr>
        <w:t>（６）受託金台帳</w:t>
      </w:r>
    </w:p>
    <w:p w:rsidR="008163C8" w:rsidRDefault="006836BD">
      <w:r>
        <w:rPr>
          <w:rFonts w:ascii="ＭＳ 明朝" w:hAnsi="ＭＳ 明朝" w:hint="eastAsia"/>
        </w:rPr>
        <w:t>（７）その他未収金台帳</w:t>
      </w:r>
    </w:p>
    <w:p w:rsidR="008163C8" w:rsidRDefault="006836BD">
      <w:r>
        <w:rPr>
          <w:rFonts w:ascii="ＭＳ 明朝" w:hAnsi="ＭＳ 明朝" w:hint="eastAsia"/>
        </w:rPr>
        <w:t>（８）未払金台帳</w:t>
      </w:r>
    </w:p>
    <w:p w:rsidR="008163C8" w:rsidRDefault="006836BD">
      <w:pPr>
        <w:rPr>
          <w:color w:val="auto"/>
        </w:rPr>
      </w:pPr>
      <w:r>
        <w:rPr>
          <w:rFonts w:ascii="ＭＳ 明朝" w:hAnsi="ＭＳ 明朝" w:hint="eastAsia"/>
          <w:color w:val="auto"/>
        </w:rPr>
        <w:t>（９）小口現金出納帳</w:t>
      </w:r>
    </w:p>
    <w:p w:rsidR="008163C8" w:rsidRDefault="006836BD">
      <w:r>
        <w:rPr>
          <w:rFonts w:ascii="ＭＳ 明朝" w:hAnsi="ＭＳ 明朝" w:hint="eastAsia"/>
        </w:rPr>
        <w:t>（10）工事総括簿</w:t>
      </w:r>
    </w:p>
    <w:p w:rsidR="008163C8" w:rsidRDefault="006836BD">
      <w:r>
        <w:rPr>
          <w:rFonts w:ascii="ＭＳ 明朝" w:hAnsi="ＭＳ 明朝" w:hint="eastAsia"/>
        </w:rPr>
        <w:t>（11）請負工事簿</w:t>
      </w:r>
    </w:p>
    <w:p w:rsidR="008163C8" w:rsidRDefault="006836BD">
      <w:r>
        <w:rPr>
          <w:rFonts w:ascii="ＭＳ 明朝" w:hAnsi="ＭＳ 明朝" w:hint="eastAsia"/>
        </w:rPr>
        <w:t>（12）直営工事簿</w:t>
      </w:r>
    </w:p>
    <w:p w:rsidR="008163C8" w:rsidRDefault="006836BD">
      <w:r>
        <w:rPr>
          <w:rFonts w:ascii="ＭＳ 明朝" w:hAnsi="ＭＳ 明朝" w:hint="eastAsia"/>
        </w:rPr>
        <w:t>（13）事業用地買収補償簿</w:t>
      </w:r>
    </w:p>
    <w:p w:rsidR="008163C8" w:rsidRDefault="006836BD">
      <w:r>
        <w:rPr>
          <w:rFonts w:ascii="ＭＳ 明朝" w:hAnsi="ＭＳ 明朝" w:hint="eastAsia"/>
        </w:rPr>
        <w:t>（14）工事用資材受払簿</w:t>
      </w:r>
    </w:p>
    <w:p w:rsidR="008163C8" w:rsidRDefault="006836BD">
      <w:r>
        <w:rPr>
          <w:rFonts w:ascii="ＭＳ 明朝" w:hAnsi="ＭＳ 明朝" w:hint="eastAsia"/>
        </w:rPr>
        <w:t>（15）労務者出役簿</w:t>
      </w:r>
    </w:p>
    <w:p w:rsidR="008163C8" w:rsidRDefault="006836BD">
      <w:r>
        <w:rPr>
          <w:rFonts w:ascii="ＭＳ 明朝" w:hAnsi="ＭＳ 明朝" w:hint="eastAsia"/>
        </w:rPr>
        <w:t>（16）土地改良施設台帳</w:t>
      </w:r>
    </w:p>
    <w:p w:rsidR="008163C8" w:rsidRDefault="006836BD">
      <w:r>
        <w:rPr>
          <w:rFonts w:ascii="ＭＳ 明朝" w:hAnsi="ＭＳ 明朝" w:hint="eastAsia"/>
        </w:rPr>
        <w:t>（17）固定資産台帳</w:t>
      </w:r>
    </w:p>
    <w:p w:rsidR="008163C8" w:rsidRDefault="006836BD">
      <w:r>
        <w:rPr>
          <w:rFonts w:ascii="ＭＳ 明朝" w:hAnsi="ＭＳ 明朝" w:hint="eastAsia"/>
        </w:rPr>
        <w:t>（18）区債及び借入金台帳</w:t>
      </w:r>
    </w:p>
    <w:p w:rsidR="008163C8" w:rsidRDefault="006836BD">
      <w:r>
        <w:rPr>
          <w:rFonts w:ascii="ＭＳ 明朝" w:hAnsi="ＭＳ 明朝" w:hint="eastAsia"/>
        </w:rPr>
        <w:t>（19）その他資産負債台帳</w:t>
      </w:r>
    </w:p>
    <w:p w:rsidR="008163C8" w:rsidRDefault="006836BD">
      <w:r>
        <w:rPr>
          <w:rFonts w:ascii="ＭＳ 明朝" w:hAnsi="ＭＳ 明朝" w:hint="eastAsia"/>
        </w:rPr>
        <w:t>（20）備品台帳</w:t>
      </w:r>
    </w:p>
    <w:p w:rsidR="008163C8" w:rsidRDefault="006836BD">
      <w:r>
        <w:rPr>
          <w:rFonts w:ascii="ＭＳ 明朝" w:hAnsi="ＭＳ 明朝" w:hint="eastAsia"/>
        </w:rPr>
        <w:t>（21）消耗品受払簿</w:t>
      </w:r>
    </w:p>
    <w:p w:rsidR="008163C8" w:rsidRDefault="006836BD">
      <w:r>
        <w:rPr>
          <w:rFonts w:ascii="ＭＳ 明朝" w:hAnsi="ＭＳ 明朝" w:hint="eastAsia"/>
        </w:rPr>
        <w:t>（22）積立金台帳</w:t>
      </w:r>
    </w:p>
    <w:p w:rsidR="008163C8" w:rsidRDefault="006836BD">
      <w:r>
        <w:rPr>
          <w:rFonts w:ascii="ＭＳ 明朝" w:hAnsi="ＭＳ 明朝" w:hint="eastAsia"/>
        </w:rPr>
        <w:t>（23）退職給与金要支給額台帳</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第１項の各号については、実態に即して選択すること。</w:t>
      </w:r>
    </w:p>
    <w:p w:rsidR="008163C8" w:rsidRDefault="006836BD">
      <w:r>
        <w:rPr>
          <w:rFonts w:ascii="ＭＳ 明朝" w:hAnsi="ＭＳ 明朝" w:hint="eastAsia"/>
        </w:rPr>
        <w:t>２　会計補助簿は、各会計年度を通じて継続使用して差支えない。</w:t>
      </w:r>
    </w:p>
    <w:p w:rsidR="008163C8" w:rsidRDefault="006836BD">
      <w:pPr>
        <w:ind w:left="247" w:hanging="247"/>
      </w:pPr>
      <w:r>
        <w:rPr>
          <w:rFonts w:ascii="ＭＳ 明朝" w:hAnsi="ＭＳ 明朝" w:hint="eastAsia"/>
        </w:rPr>
        <w:t>３</w:t>
      </w:r>
      <w:r>
        <w:rPr>
          <w:rFonts w:ascii="ＭＳ 明朝" w:hAnsi="ＭＳ 明朝" w:hint="eastAsia"/>
          <w:b/>
          <w:spacing w:val="-2"/>
        </w:rPr>
        <w:t xml:space="preserve">  </w:t>
      </w:r>
      <w:r>
        <w:rPr>
          <w:rFonts w:ascii="ＭＳ 明朝" w:hAnsi="ＭＳ 明朝" w:hint="eastAsia"/>
        </w:rPr>
        <w:t>賦課金台帳及び夫役現品台帳は、賦課金又は夫役現品の賦課基準、賦課額、徴収済額、徴収未済額等を賦課通知書の交付区分ごとに詳細に記載する。</w:t>
      </w:r>
    </w:p>
    <w:p w:rsidR="008163C8" w:rsidRDefault="006836BD">
      <w:pPr>
        <w:ind w:left="247" w:hanging="247"/>
      </w:pPr>
      <w:r>
        <w:rPr>
          <w:rFonts w:ascii="ＭＳ 明朝" w:hAnsi="ＭＳ 明朝" w:hint="eastAsia"/>
        </w:rPr>
        <w:t>４</w:t>
      </w:r>
      <w:r>
        <w:rPr>
          <w:rFonts w:ascii="ＭＳ 明朝" w:hAnsi="ＭＳ 明朝" w:hint="eastAsia"/>
          <w:b/>
          <w:spacing w:val="-2"/>
        </w:rPr>
        <w:t xml:space="preserve">  </w:t>
      </w:r>
      <w:r>
        <w:rPr>
          <w:rFonts w:ascii="ＭＳ 明朝" w:hAnsi="ＭＳ 明朝" w:hint="eastAsia"/>
        </w:rPr>
        <w:t>賦課金徴収原簿及び夫役現品徴収原簿は、賦課金又は夫役現品の賦課基準、賦課額、徴収済額、徴収未済額等を個人別に詳細に記載する。</w:t>
      </w:r>
    </w:p>
    <w:p w:rsidR="008163C8" w:rsidRDefault="006836BD">
      <w:pPr>
        <w:ind w:left="247" w:hanging="247"/>
      </w:pP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補助金台帳は、補助金の交付単位ごとに、交付者、交付決定額、受領日、受領金額等を詳細に記載する。</w:t>
      </w:r>
    </w:p>
    <w:p w:rsidR="008163C8" w:rsidRDefault="006836BD">
      <w:pPr>
        <w:ind w:left="247" w:hanging="247"/>
      </w:pPr>
      <w:r>
        <w:rPr>
          <w:rFonts w:ascii="ＭＳ 明朝" w:hAnsi="ＭＳ 明朝" w:hint="eastAsia"/>
        </w:rPr>
        <w:t>６</w:t>
      </w:r>
      <w:r>
        <w:rPr>
          <w:rFonts w:ascii="ＭＳ 明朝" w:hAnsi="ＭＳ 明朝" w:hint="eastAsia"/>
          <w:spacing w:val="-2"/>
        </w:rPr>
        <w:t xml:space="preserve">  </w:t>
      </w:r>
      <w:r>
        <w:rPr>
          <w:rFonts w:ascii="ＭＳ 明朝" w:hAnsi="ＭＳ 明朝" w:hint="eastAsia"/>
        </w:rPr>
        <w:t>受託金台帳は、受託業務ごとに、委託者、契約締結日、契約金額、受領日、受領金額等を詳細に記載する。</w:t>
      </w:r>
    </w:p>
    <w:p w:rsidR="008163C8" w:rsidRDefault="006836BD">
      <w:pPr>
        <w:ind w:left="247" w:hanging="247"/>
      </w:pP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その他未収金台帳は、補助金、受託金、賦課金の未収以外の未収金について、未収金別に、その相手方、支払期限日、未収金額等を詳細に記載する。</w:t>
      </w:r>
    </w:p>
    <w:p w:rsidR="008163C8" w:rsidRDefault="006836BD">
      <w:pPr>
        <w:ind w:left="247" w:hanging="247"/>
      </w:pP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未払金台帳は、委託業務の単位ごとに、その相手方、契約締結日、契約金額等を詳細に記載する。</w:t>
      </w:r>
    </w:p>
    <w:p w:rsidR="008163C8" w:rsidRDefault="006836BD">
      <w:pPr>
        <w:ind w:left="247" w:hanging="247"/>
        <w:rPr>
          <w:color w:val="auto"/>
        </w:rPr>
      </w:pPr>
      <w:r>
        <w:rPr>
          <w:rFonts w:ascii="ＭＳ 明朝" w:hAnsi="ＭＳ 明朝" w:hint="eastAsia"/>
          <w:color w:val="auto"/>
        </w:rPr>
        <w:t>９</w:t>
      </w:r>
      <w:r>
        <w:rPr>
          <w:rFonts w:hint="eastAsia"/>
          <w:color w:val="auto"/>
          <w:spacing w:val="-2"/>
        </w:rPr>
        <w:t xml:space="preserve">  </w:t>
      </w:r>
      <w:r>
        <w:rPr>
          <w:rFonts w:hint="eastAsia"/>
          <w:color w:val="auto"/>
        </w:rPr>
        <w:t>小口現金出納帳は、支払日付順に、支払年月日、内訳、支出額等を記載する。</w:t>
      </w:r>
    </w:p>
    <w:p w:rsidR="008163C8" w:rsidRDefault="006836BD">
      <w:pPr>
        <w:ind w:left="247" w:hanging="247"/>
      </w:pPr>
      <w:r>
        <w:rPr>
          <w:rFonts w:ascii="ＭＳ 明朝" w:hAnsi="ＭＳ 明朝" w:hint="eastAsia"/>
        </w:rPr>
        <w:lastRenderedPageBreak/>
        <w:t>10　工事総括簿、請負工事簿及び直営工事簿は、工種別に施行箇所、数量、設計予算額、請負額、支出額等を詳細に記載する。</w:t>
      </w:r>
    </w:p>
    <w:p w:rsidR="008163C8" w:rsidRDefault="006836BD">
      <w:pPr>
        <w:ind w:left="247" w:hanging="247"/>
      </w:pPr>
      <w:r>
        <w:rPr>
          <w:rFonts w:ascii="ＭＳ 明朝" w:hAnsi="ＭＳ 明朝" w:hint="eastAsia"/>
        </w:rPr>
        <w:t>11</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事業用地買収補償簿は、工種別に買収補償の対象となる土地物件の所在地、被買収補償者、買収費、補償費等を詳細に記載する。</w:t>
      </w:r>
    </w:p>
    <w:p w:rsidR="008163C8" w:rsidRDefault="006836BD">
      <w:r>
        <w:rPr>
          <w:rFonts w:ascii="ＭＳ 明朝" w:hAnsi="ＭＳ 明朝" w:hint="eastAsia"/>
        </w:rPr>
        <w:t>12</w:t>
      </w:r>
      <w:r>
        <w:rPr>
          <w:rFonts w:ascii="ＭＳ 明朝" w:hAnsi="ＭＳ 明朝" w:hint="eastAsia"/>
          <w:spacing w:val="-2"/>
        </w:rPr>
        <w:t xml:space="preserve">  </w:t>
      </w:r>
      <w:r>
        <w:rPr>
          <w:rFonts w:ascii="ＭＳ 明朝" w:hAnsi="ＭＳ 明朝" w:hint="eastAsia"/>
        </w:rPr>
        <w:t>工事用資材受払簿は、工事用資材の受払を工種別かつ品目別に詳細に記載する。</w:t>
      </w:r>
    </w:p>
    <w:p w:rsidR="008163C8" w:rsidRDefault="006836BD">
      <w:r>
        <w:rPr>
          <w:rFonts w:ascii="ＭＳ 明朝" w:hAnsi="ＭＳ 明朝" w:hint="eastAsia"/>
        </w:rPr>
        <w:t>13</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労務者出役簿は、個人別に出役日数、歩掛、日給額等を詳細に記載する。</w:t>
      </w:r>
    </w:p>
    <w:p w:rsidR="008163C8" w:rsidRDefault="006836BD">
      <w:pPr>
        <w:ind w:left="247" w:hanging="247"/>
      </w:pPr>
      <w:r>
        <w:rPr>
          <w:rFonts w:ascii="ＭＳ 明朝" w:hAnsi="ＭＳ 明朝" w:hint="eastAsia"/>
        </w:rPr>
        <w:t>14</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土地改良施設台帳は、施設の種類、所在、構造、規模、数量、取得価額等を詳細に記載する。</w:t>
      </w:r>
    </w:p>
    <w:p w:rsidR="008163C8" w:rsidRDefault="006836BD">
      <w:pPr>
        <w:ind w:left="247" w:hanging="247"/>
      </w:pPr>
      <w:r>
        <w:rPr>
          <w:rFonts w:ascii="ＭＳ 明朝" w:hAnsi="ＭＳ 明朝" w:hint="eastAsia"/>
        </w:rPr>
        <w:t>15</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固定資産台帳は、土地改良施設台帳に登載されていない土地、建物、機械等について取得価額等を詳細に記載する。</w:t>
      </w:r>
    </w:p>
    <w:p w:rsidR="008163C8" w:rsidRDefault="006836BD">
      <w:pPr>
        <w:ind w:left="247" w:hanging="247"/>
      </w:pPr>
      <w:r>
        <w:rPr>
          <w:rFonts w:ascii="ＭＳ 明朝" w:hAnsi="ＭＳ 明朝" w:hint="eastAsia"/>
        </w:rPr>
        <w:t>16</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区債及び借入金台帳は、借入金及び農業基盤整備資金を１件ごとに詳細に記載する。</w:t>
      </w:r>
    </w:p>
    <w:p w:rsidR="008163C8" w:rsidRDefault="006836BD">
      <w:pPr>
        <w:ind w:left="247" w:hanging="247"/>
      </w:pPr>
      <w:r>
        <w:rPr>
          <w:rFonts w:ascii="ＭＳ 明朝" w:hAnsi="ＭＳ 明朝" w:hint="eastAsia"/>
        </w:rPr>
        <w:t>17</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その他資産負債台帳は、賦課金台帳、夫役現品台帳、固定資産台帳並びに区債及び借入金台帳に記載されない未収使用料、前払金、前受金、未払金等の資産及び負債を詳細に記載する。</w:t>
      </w:r>
    </w:p>
    <w:p w:rsidR="008163C8" w:rsidRDefault="006836BD">
      <w:r>
        <w:rPr>
          <w:rFonts w:ascii="ＭＳ 明朝" w:hAnsi="ＭＳ 明朝" w:hint="eastAsia"/>
        </w:rPr>
        <w:t>18</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備品台帳は、品目ごとに、購入金額、修繕費、廃棄年月日等を詳細に記載する。</w:t>
      </w:r>
    </w:p>
    <w:p w:rsidR="008163C8" w:rsidRDefault="006836BD">
      <w:r>
        <w:rPr>
          <w:rFonts w:ascii="ＭＳ 明朝" w:hAnsi="ＭＳ 明朝" w:hint="eastAsia"/>
        </w:rPr>
        <w:t>19</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消耗品受払簿は、消耗品の受払を品目別に詳細に記載する。</w:t>
      </w:r>
    </w:p>
    <w:p w:rsidR="008163C8" w:rsidRDefault="006836BD">
      <w:pPr>
        <w:ind w:left="247" w:hanging="247"/>
      </w:pPr>
      <w:r>
        <w:rPr>
          <w:rFonts w:ascii="ＭＳ 明朝" w:hAnsi="ＭＳ 明朝" w:hint="eastAsia"/>
        </w:rPr>
        <w:t>20</w:t>
      </w:r>
      <w:r>
        <w:rPr>
          <w:rFonts w:ascii="ＭＳ 明朝" w:hAnsi="ＭＳ 明朝" w:hint="eastAsia"/>
          <w:spacing w:val="-2"/>
        </w:rPr>
        <w:t xml:space="preserve">  </w:t>
      </w:r>
      <w:r>
        <w:rPr>
          <w:rFonts w:ascii="ＭＳ 明朝" w:hAnsi="ＭＳ 明朝" w:hint="eastAsia"/>
        </w:rPr>
        <w:t>積立金台帳は、積立金の種類ごとに、預入金融機関、預入期間、利率等を詳細に記載する。</w:t>
      </w:r>
    </w:p>
    <w:p w:rsidR="008163C8" w:rsidRDefault="006836BD">
      <w:pPr>
        <w:ind w:left="247" w:hanging="247"/>
      </w:pPr>
      <w:r>
        <w:rPr>
          <w:rFonts w:ascii="ＭＳ 明朝" w:hAnsi="ＭＳ 明朝" w:hint="eastAsia"/>
        </w:rPr>
        <w:t>21</w:t>
      </w:r>
      <w:r>
        <w:rPr>
          <w:rFonts w:ascii="ＭＳ 明朝" w:hAnsi="ＭＳ 明朝" w:hint="eastAsia"/>
          <w:spacing w:val="-2"/>
        </w:rPr>
        <w:t xml:space="preserve">  </w:t>
      </w:r>
      <w:r>
        <w:rPr>
          <w:rFonts w:ascii="ＭＳ 明朝" w:hAnsi="ＭＳ 明朝" w:hint="eastAsia"/>
        </w:rPr>
        <w:t>退職給与金要支給額台帳は、対象職員ごとに採用からの経過年数、支給率、支給計算基準額等を詳細に記載する。</w:t>
      </w:r>
    </w:p>
    <w:p w:rsidR="008163C8" w:rsidRDefault="006836BD">
      <w:r>
        <w:rPr>
          <w:rFonts w:ascii="ＭＳ 明朝" w:hAnsi="ＭＳ 明朝" w:hint="eastAsia"/>
        </w:rPr>
        <w:t>22</w:t>
      </w:r>
      <w:r>
        <w:rPr>
          <w:rFonts w:ascii="ＭＳ 明朝" w:hAnsi="ＭＳ 明朝" w:hint="eastAsia"/>
          <w:b/>
          <w:spacing w:val="-2"/>
        </w:rPr>
        <w:t xml:space="preserve"> </w:t>
      </w:r>
      <w:r>
        <w:rPr>
          <w:rFonts w:ascii="ＭＳ 明朝" w:hAnsi="ＭＳ 明朝" w:hint="eastAsia"/>
          <w:spacing w:val="-2"/>
        </w:rPr>
        <w:t xml:space="preserve"> </w:t>
      </w:r>
      <w:r>
        <w:rPr>
          <w:rFonts w:ascii="ＭＳ 明朝" w:hAnsi="ＭＳ 明朝" w:hint="eastAsia"/>
        </w:rPr>
        <w:t>この会計細則に定めるほか、必要に応じて補助簿をおくことができる。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第３項から第21項については、実態に即して選択すること。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（会計伝票の種類及び様式）</w:t>
      </w:r>
    </w:p>
    <w:p w:rsidR="008163C8" w:rsidRDefault="006836BD">
      <w:r>
        <w:rPr>
          <w:rFonts w:ascii="ＭＳ 明朝" w:hAnsi="ＭＳ 明朝" w:hint="eastAsia"/>
          <w:b/>
        </w:rPr>
        <w:t>第42条</w:t>
      </w:r>
      <w:r>
        <w:rPr>
          <w:rFonts w:ascii="ＭＳ 明朝" w:hAnsi="ＭＳ 明朝" w:hint="eastAsia"/>
        </w:rPr>
        <w:t xml:space="preserve">　会計伝票の種類及び様式については､別添２に定めるところによる。</w:t>
      </w:r>
    </w:p>
    <w:p w:rsidR="008163C8" w:rsidRDefault="008163C8">
      <w:pPr>
        <w:rPr>
          <w:rFonts w:ascii="ＭＳ 明朝" w:hAnsi="ＭＳ 明朝"/>
          <w:b/>
        </w:rPr>
      </w:pPr>
    </w:p>
    <w:p w:rsidR="008163C8" w:rsidRDefault="006836BD">
      <w:pPr>
        <w:ind w:firstLineChars="57" w:firstLine="141"/>
      </w:pPr>
      <w:r>
        <w:rPr>
          <w:rFonts w:ascii="ＭＳ 明朝" w:hAnsi="ＭＳ 明朝" w:hint="eastAsia"/>
          <w:b/>
        </w:rPr>
        <w:t xml:space="preserve">　（記帳）</w:t>
      </w:r>
    </w:p>
    <w:p w:rsidR="008163C8" w:rsidRDefault="006836BD">
      <w:pPr>
        <w:ind w:left="247" w:hanging="247"/>
      </w:pPr>
      <w:r>
        <w:rPr>
          <w:rFonts w:ascii="ＭＳ 明朝" w:hAnsi="ＭＳ 明朝" w:hint="eastAsia"/>
          <w:b/>
        </w:rPr>
        <w:t>第43条</w:t>
      </w:r>
      <w:r>
        <w:rPr>
          <w:rFonts w:ascii="ＭＳ 明朝" w:hAnsi="ＭＳ 明朝" w:hint="eastAsia"/>
        </w:rPr>
        <w:t xml:space="preserve">　金銭出納簿、収入簿及び支出簿は、全て収入命令書及び支出命令書に基づいて遅滞なく記帳しなければならない。</w:t>
      </w:r>
    </w:p>
    <w:p w:rsidR="008163C8" w:rsidRDefault="006836BD">
      <w:r>
        <w:rPr>
          <w:rFonts w:ascii="ＭＳ 明朝" w:hAnsi="ＭＳ 明朝" w:hint="eastAsia"/>
        </w:rPr>
        <w:t>２　補助簿は、その証拠書類に基づいて記帳しなければならない。</w:t>
      </w:r>
    </w:p>
    <w:p w:rsidR="008163C8" w:rsidRDefault="006836BD">
      <w:pPr>
        <w:ind w:firstLineChars="57" w:firstLine="140"/>
      </w:pPr>
      <w:r>
        <w:rPr>
          <w:rFonts w:ascii="ＭＳ 明朝" w:hAnsi="ＭＳ 明朝" w:hint="eastAsia"/>
        </w:rPr>
        <w:t xml:space="preserve">　</w:t>
      </w:r>
      <w:r>
        <w:rPr>
          <w:rFonts w:ascii="ＭＳ 明朝" w:hAnsi="ＭＳ 明朝" w:hint="eastAsia"/>
          <w:b/>
        </w:rPr>
        <w:t>（帳簿間の照合）</w:t>
      </w:r>
    </w:p>
    <w:p w:rsidR="008163C8" w:rsidRDefault="006836BD">
      <w:pPr>
        <w:ind w:left="247" w:hanging="247"/>
      </w:pPr>
      <w:r>
        <w:rPr>
          <w:rFonts w:ascii="ＭＳ 明朝" w:hAnsi="ＭＳ 明朝" w:hint="eastAsia"/>
          <w:b/>
        </w:rPr>
        <w:t>第44条</w:t>
      </w:r>
      <w:r>
        <w:rPr>
          <w:rFonts w:ascii="ＭＳ 明朝" w:hAnsi="ＭＳ 明朝" w:hint="eastAsia"/>
        </w:rPr>
        <w:t xml:space="preserve">　会計主任は、毎月末において、収入簿の収入済額、支出簿の支出済額の月計について、金銭出納簿の入金月計、出金月計と照合し、会計担当理事の確認を受けなければならない。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（出納整理期間中の処理）</w:t>
      </w:r>
    </w:p>
    <w:p w:rsidR="008163C8" w:rsidRDefault="006836BD">
      <w:pPr>
        <w:ind w:left="247" w:hanging="247"/>
      </w:pPr>
      <w:r>
        <w:rPr>
          <w:rFonts w:ascii="ＭＳ 明朝" w:hAnsi="ＭＳ 明朝" w:hint="eastAsia"/>
          <w:b/>
        </w:rPr>
        <w:lastRenderedPageBreak/>
        <w:t>第45条</w:t>
      </w:r>
      <w:r>
        <w:rPr>
          <w:rFonts w:ascii="ＭＳ 明朝" w:hAnsi="ＭＳ 明朝" w:hint="eastAsia"/>
          <w:spacing w:val="-2"/>
        </w:rPr>
        <w:t xml:space="preserve">  </w:t>
      </w:r>
      <w:r>
        <w:rPr>
          <w:rFonts w:ascii="ＭＳ 明朝" w:hAnsi="ＭＳ 明朝" w:hint="eastAsia"/>
        </w:rPr>
        <w:t>出納整理期間中において、前会計年度末までの収入命令書又は支出命令書により生じた収入又は支出を経理したときは、その会計年度分の収入又は支出としなければならない。</w:t>
      </w:r>
    </w:p>
    <w:p w:rsidR="008163C8" w:rsidRDefault="006836BD">
      <w:pPr>
        <w:ind w:left="247" w:hanging="247"/>
      </w:pPr>
      <w:r>
        <w:rPr>
          <w:rFonts w:ascii="ＭＳ 明朝" w:hAnsi="ＭＳ 明朝" w:hint="eastAsia"/>
        </w:rPr>
        <w:t>２　前項の収入又は支出は、その会計年度の帳簿に引き続いて記載し、記帳の日付は、収入又は支出を取り扱った日とする。</w:t>
      </w:r>
    </w:p>
    <w:p w:rsidR="008163C8" w:rsidRDefault="008163C8">
      <w:pPr>
        <w:ind w:left="247" w:hanging="247"/>
      </w:pPr>
    </w:p>
    <w:p w:rsidR="008163C8" w:rsidRDefault="006836BD">
      <w:pPr>
        <w:jc w:val="center"/>
      </w:pPr>
      <w:r>
        <w:rPr>
          <w:rFonts w:ascii="ＭＳ 明朝" w:hAnsi="ＭＳ 明朝" w:hint="eastAsia"/>
          <w:b/>
        </w:rPr>
        <w:t>第５章　決　算　事　務</w:t>
      </w:r>
    </w:p>
    <w:p w:rsidR="008163C8" w:rsidRDefault="008163C8">
      <w:pPr>
        <w:rPr>
          <w:rFonts w:ascii="ＭＳ 明朝" w:hAnsi="ＭＳ 明朝"/>
        </w:rPr>
      </w:pPr>
    </w:p>
    <w:p w:rsidR="008163C8" w:rsidRDefault="006836BD">
      <w:pPr>
        <w:ind w:firstLineChars="57" w:firstLine="140"/>
        <w:rPr>
          <w:color w:val="auto"/>
        </w:rPr>
      </w:pPr>
      <w:r>
        <w:rPr>
          <w:rFonts w:ascii="ＭＳ 明朝" w:hAnsi="ＭＳ 明朝" w:hint="eastAsia"/>
        </w:rPr>
        <w:t xml:space="preserve">　</w:t>
      </w:r>
      <w:r>
        <w:rPr>
          <w:rFonts w:ascii="ＭＳ 明朝" w:hAnsi="ＭＳ 明朝" w:hint="eastAsia"/>
          <w:b/>
        </w:rPr>
        <w:t>（</w:t>
      </w:r>
      <w:r>
        <w:rPr>
          <w:rFonts w:ascii="ＭＳ 明朝" w:hAnsi="ＭＳ 明朝" w:hint="eastAsia"/>
          <w:b/>
          <w:color w:val="auto"/>
        </w:rPr>
        <w:t>貸借対照表等の提出）</w:t>
      </w:r>
    </w:p>
    <w:p w:rsidR="008163C8" w:rsidRDefault="006836BD">
      <w:pPr>
        <w:ind w:left="247" w:hanging="247"/>
        <w:rPr>
          <w:rFonts w:ascii="ＭＳ 明朝" w:hAnsi="ＭＳ 明朝"/>
        </w:rPr>
      </w:pPr>
      <w:r>
        <w:rPr>
          <w:rFonts w:ascii="ＭＳ 明朝" w:hAnsi="ＭＳ 明朝" w:hint="eastAsia"/>
          <w:b/>
          <w:color w:val="auto"/>
        </w:rPr>
        <w:t>第46条</w:t>
      </w:r>
      <w:r>
        <w:rPr>
          <w:rFonts w:ascii="ＭＳ 明朝" w:hAnsi="ＭＳ 明朝" w:hint="eastAsia"/>
          <w:color w:val="auto"/>
          <w:spacing w:val="-2"/>
        </w:rPr>
        <w:t xml:space="preserve">  </w:t>
      </w:r>
      <w:r>
        <w:rPr>
          <w:rFonts w:ascii="ＭＳ 明朝" w:hAnsi="ＭＳ 明朝" w:hint="eastAsia"/>
          <w:color w:val="auto"/>
        </w:rPr>
        <w:t>会計担当理事は、毎会計年度、会計主任をして貸借対照表、正味財産増減計算書、</w:t>
      </w:r>
      <w:r>
        <w:rPr>
          <w:rFonts w:ascii="ＭＳ 明朝" w:hAnsi="ＭＳ 明朝" w:hint="eastAsia"/>
        </w:rPr>
        <w:t>収支決算書及び財産目録を作成させ、出納の閉鎖後３ヶ月以内に理事長に提出しなければならない。</w:t>
      </w:r>
    </w:p>
    <w:p w:rsidR="008163C8" w:rsidRDefault="008163C8">
      <w:pPr>
        <w:ind w:left="247" w:hanging="247"/>
        <w:rPr>
          <w:rFonts w:ascii="ＭＳ 明朝" w:hAnsi="ＭＳ 明朝"/>
          <w:b/>
        </w:rPr>
      </w:pPr>
    </w:p>
    <w:p w:rsidR="008163C8" w:rsidRDefault="006836BD">
      <w:pPr>
        <w:ind w:left="247" w:hanging="247"/>
        <w:rPr>
          <w:rFonts w:ascii="ＭＳ 明朝" w:hAnsi="ＭＳ 明朝"/>
          <w:b/>
        </w:rPr>
      </w:pPr>
      <w:r>
        <w:rPr>
          <w:rFonts w:ascii="ＭＳ 明朝" w:hAnsi="ＭＳ 明朝" w:hint="eastAsia"/>
          <w:b/>
        </w:rPr>
        <w:t xml:space="preserve">　〔備考〕</w:t>
      </w:r>
    </w:p>
    <w:p w:rsidR="008163C8" w:rsidRDefault="006836BD">
      <w:pPr>
        <w:ind w:leftChars="100" w:left="246" w:firstLineChars="100" w:firstLine="246"/>
      </w:pPr>
      <w:r>
        <w:rPr>
          <w:rFonts w:ascii="ＭＳ 明朝" w:hAnsi="ＭＳ 明朝" w:hint="eastAsia"/>
        </w:rPr>
        <w:t>正味財産増減計算書を作成しないこととする場合は、「正味財産増減計算書」を削除すること。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（決算前の検算等）</w:t>
      </w:r>
    </w:p>
    <w:p w:rsidR="008163C8" w:rsidRDefault="006836BD">
      <w:pPr>
        <w:ind w:left="247" w:hanging="247"/>
      </w:pPr>
      <w:r>
        <w:rPr>
          <w:rFonts w:ascii="ＭＳ 明朝" w:hAnsi="ＭＳ 明朝" w:hint="eastAsia"/>
          <w:b/>
        </w:rPr>
        <w:t>第47条</w:t>
      </w:r>
      <w:r>
        <w:rPr>
          <w:rFonts w:ascii="ＭＳ 明朝" w:hAnsi="ＭＳ 明朝" w:hint="eastAsia"/>
          <w:spacing w:val="-2"/>
        </w:rPr>
        <w:t xml:space="preserve">  </w:t>
      </w:r>
      <w:r>
        <w:rPr>
          <w:rFonts w:ascii="ＭＳ 明朝" w:hAnsi="ＭＳ 明朝" w:hint="eastAsia"/>
        </w:rPr>
        <w:t>会計担当理事は、当該会計年度の</w:t>
      </w:r>
      <w:r>
        <w:rPr>
          <w:rFonts w:ascii="ＭＳ 明朝" w:hAnsi="ＭＳ 明朝" w:hint="eastAsia"/>
          <w:color w:val="auto"/>
        </w:rPr>
        <w:t>貸借対照表、正味財産増減計算書、</w:t>
      </w:r>
      <w:r>
        <w:rPr>
          <w:rFonts w:ascii="ＭＳ 明朝" w:hAnsi="ＭＳ 明朝" w:hint="eastAsia"/>
        </w:rPr>
        <w:t>収支決算書及び財産目録を作成する前に、入金伝票及び出金伝票と金銭出納簿、収入簿及び支出簿の記載事項との照合、主要簿と補助簿との記載事項の照合並びにこれらの帳簿の記載事項の検算をしなければならない。</w:t>
      </w:r>
    </w:p>
    <w:p w:rsidR="008163C8" w:rsidRDefault="008163C8">
      <w:pPr>
        <w:rPr>
          <w:rFonts w:ascii="ＭＳ 明朝" w:hAnsi="ＭＳ 明朝"/>
          <w:spacing w:val="-2"/>
        </w:rPr>
      </w:pPr>
    </w:p>
    <w:p w:rsidR="008163C8" w:rsidRDefault="006836BD">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b/>
        </w:rPr>
        <w:t>〔備考〕</w:t>
      </w:r>
    </w:p>
    <w:p w:rsidR="008163C8" w:rsidRDefault="006836BD">
      <w:pPr>
        <w:ind w:leftChars="50" w:left="616" w:hangingChars="200" w:hanging="493"/>
        <w:rPr>
          <w:rFonts w:ascii="ＭＳ 明朝" w:hAnsi="ＭＳ 明朝"/>
        </w:rPr>
      </w:pPr>
      <w:r>
        <w:rPr>
          <w:rFonts w:ascii="ＭＳ 明朝" w:hAnsi="ＭＳ 明朝" w:hint="eastAsia"/>
        </w:rPr>
        <w:t xml:space="preserve">　１　伝票制度を採用しない場合は、「入金伝票及び出金伝票と」を「収入命令書及び支出命令書と」に改める。</w:t>
      </w:r>
    </w:p>
    <w:p w:rsidR="008163C8" w:rsidRDefault="006836BD">
      <w:pPr>
        <w:ind w:leftChars="57" w:left="566" w:hangingChars="173" w:hanging="426"/>
        <w:rPr>
          <w:color w:val="auto"/>
        </w:rPr>
      </w:pPr>
      <w:r>
        <w:rPr>
          <w:rFonts w:hint="eastAsia"/>
        </w:rPr>
        <w:t xml:space="preserve">　２　</w:t>
      </w:r>
      <w:r>
        <w:rPr>
          <w:rFonts w:hint="eastAsia"/>
          <w:color w:val="auto"/>
        </w:rPr>
        <w:t>正味財産増減計算書を作成しないこととする場合は、「正味財産増減計算書」を削除すること。</w:t>
      </w:r>
    </w:p>
    <w:p w:rsidR="008163C8" w:rsidRDefault="008163C8">
      <w:pPr>
        <w:rPr>
          <w:rFonts w:ascii="ＭＳ 明朝" w:hAnsi="ＭＳ 明朝"/>
          <w:color w:val="FF0000"/>
        </w:rPr>
      </w:pPr>
    </w:p>
    <w:p w:rsidR="008163C8" w:rsidRDefault="006836BD">
      <w:pPr>
        <w:ind w:firstLineChars="57" w:firstLine="140"/>
        <w:rPr>
          <w:color w:val="auto"/>
        </w:rPr>
      </w:pPr>
      <w:r>
        <w:rPr>
          <w:rFonts w:ascii="ＭＳ 明朝" w:hAnsi="ＭＳ 明朝" w:hint="eastAsia"/>
          <w:color w:val="FF0000"/>
        </w:rPr>
        <w:t xml:space="preserve">　</w:t>
      </w:r>
      <w:r>
        <w:rPr>
          <w:rFonts w:ascii="ＭＳ 明朝" w:hAnsi="ＭＳ 明朝" w:hint="eastAsia"/>
          <w:b/>
          <w:color w:val="auto"/>
        </w:rPr>
        <w:t>（有価証券の評価）</w:t>
      </w:r>
    </w:p>
    <w:p w:rsidR="008163C8" w:rsidRDefault="006836BD">
      <w:pPr>
        <w:ind w:left="247" w:hanging="247"/>
        <w:rPr>
          <w:color w:val="auto"/>
        </w:rPr>
      </w:pPr>
      <w:r>
        <w:rPr>
          <w:rFonts w:ascii="ＭＳ 明朝" w:hAnsi="ＭＳ 明朝" w:hint="eastAsia"/>
          <w:b/>
          <w:color w:val="auto"/>
        </w:rPr>
        <w:t>第48条</w:t>
      </w:r>
      <w:r>
        <w:rPr>
          <w:rFonts w:ascii="ＭＳ 明朝" w:hAnsi="ＭＳ 明朝" w:hint="eastAsia"/>
          <w:color w:val="auto"/>
          <w:spacing w:val="-2"/>
        </w:rPr>
        <w:t xml:space="preserve">  </w:t>
      </w:r>
      <w:r>
        <w:rPr>
          <w:rFonts w:ascii="ＭＳ 明朝" w:hAnsi="ＭＳ 明朝" w:hint="eastAsia"/>
          <w:color w:val="auto"/>
        </w:rPr>
        <w:t>満期まで所有する意図をもって保有する有価証券（以下「満期保有目的の債券」という。）の評価額は、原則としてその取得価額とする。なお、満期保有目的の債券の取得価額と債権金額との差額の性格が金利の調整と認められるときは、償却原価法に基づいて算定した価額とする。また、満期保有目的の債券以外の有価証券のうち市場価格のあるものについては、時価により評価する。</w:t>
      </w:r>
    </w:p>
    <w:p w:rsidR="008163C8" w:rsidRDefault="006836BD">
      <w:pPr>
        <w:rPr>
          <w:color w:val="auto"/>
        </w:rPr>
      </w:pPr>
      <w:r>
        <w:rPr>
          <w:rFonts w:ascii="ＭＳ 明朝" w:hAnsi="ＭＳ 明朝" w:hint="eastAsia"/>
          <w:color w:val="auto"/>
        </w:rPr>
        <w:t>２　有価証券の取得価額は、購入原価に購入手数料を加算した額とする。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（収支決算書の作成）</w:t>
      </w:r>
    </w:p>
    <w:p w:rsidR="008163C8" w:rsidRDefault="006836BD">
      <w:pPr>
        <w:ind w:left="247" w:hanging="247"/>
      </w:pPr>
      <w:r>
        <w:rPr>
          <w:rFonts w:ascii="ＭＳ 明朝" w:hAnsi="ＭＳ 明朝" w:hint="eastAsia"/>
          <w:b/>
        </w:rPr>
        <w:t>第49条</w:t>
      </w:r>
      <w:r>
        <w:rPr>
          <w:rFonts w:ascii="ＭＳ 明朝" w:hAnsi="ＭＳ 明朝" w:hint="eastAsia"/>
          <w:spacing w:val="-2"/>
        </w:rPr>
        <w:t xml:space="preserve">  </w:t>
      </w:r>
      <w:r>
        <w:rPr>
          <w:rFonts w:ascii="ＭＳ 明朝" w:hAnsi="ＭＳ 明朝" w:hint="eastAsia"/>
        </w:rPr>
        <w:t>会計担当理事は、第47条による検算によって帳簿の記載が正確であること</w:t>
      </w:r>
      <w:r>
        <w:rPr>
          <w:rFonts w:ascii="ＭＳ 明朝" w:hAnsi="ＭＳ 明朝" w:hint="eastAsia"/>
        </w:rPr>
        <w:lastRenderedPageBreak/>
        <w:t>を確認した後、会計主任をして金銭出納簿、収入簿及び支出簿の各口座を締切らせ、収入簿及び支出簿の各款、項及び説明種目の累計を科目配列の順に列記して収支決算書を作成させるものとする。</w:t>
      </w:r>
    </w:p>
    <w:p w:rsidR="008163C8" w:rsidRDefault="008163C8">
      <w:pPr>
        <w:rPr>
          <w:rFonts w:ascii="ＭＳ 明朝" w:hAnsi="ＭＳ 明朝"/>
          <w:b/>
        </w:rPr>
      </w:pPr>
    </w:p>
    <w:p w:rsidR="008163C8" w:rsidRDefault="006836BD">
      <w:pPr>
        <w:ind w:firstLineChars="57" w:firstLine="141"/>
      </w:pPr>
      <w:r>
        <w:rPr>
          <w:rFonts w:ascii="ＭＳ 明朝" w:hAnsi="ＭＳ 明朝" w:hint="eastAsia"/>
          <w:b/>
        </w:rPr>
        <w:t xml:space="preserve">　（財産目録）</w:t>
      </w:r>
    </w:p>
    <w:p w:rsidR="008163C8" w:rsidRDefault="006836BD">
      <w:pPr>
        <w:ind w:left="247" w:hanging="247"/>
      </w:pPr>
      <w:r>
        <w:rPr>
          <w:rFonts w:ascii="ＭＳ 明朝" w:hAnsi="ＭＳ 明朝" w:hint="eastAsia"/>
          <w:b/>
        </w:rPr>
        <w:t>第50条</w:t>
      </w:r>
      <w:r>
        <w:rPr>
          <w:rFonts w:ascii="ＭＳ 明朝" w:hAnsi="ＭＳ 明朝" w:hint="eastAsia"/>
          <w:spacing w:val="-2"/>
        </w:rPr>
        <w:t xml:space="preserve">  </w:t>
      </w:r>
      <w:r>
        <w:rPr>
          <w:rFonts w:ascii="ＭＳ 明朝" w:hAnsi="ＭＳ 明朝" w:hint="eastAsia"/>
        </w:rPr>
        <w:t>会計担当理事は、会計主任をして、財産目録に記載すべき資産及び負債の現況を、主要簿、補助簿及び関係書類によって作成させるものとする。</w:t>
      </w:r>
    </w:p>
    <w:p w:rsidR="008163C8" w:rsidRDefault="006836BD">
      <w:pPr>
        <w:ind w:left="247" w:hanging="247"/>
      </w:pPr>
      <w:r>
        <w:rPr>
          <w:rFonts w:ascii="ＭＳ 明朝" w:hAnsi="ＭＳ 明朝" w:hint="eastAsia"/>
        </w:rPr>
        <w:t>２　前項の財産目録は、記載すべき資産がなく、負債のみの場合でもこれを作成するものとする。</w:t>
      </w:r>
    </w:p>
    <w:p w:rsidR="008163C8" w:rsidRDefault="006836BD">
      <w:pPr>
        <w:ind w:left="247" w:hanging="247"/>
      </w:pPr>
      <w:r>
        <w:rPr>
          <w:rFonts w:ascii="ＭＳ 明朝" w:hAnsi="ＭＳ 明朝" w:hint="eastAsia"/>
        </w:rPr>
        <w:t>３　第１項の財産目録を作成する場合において、補助金及び使用料を除いた債権並びに区債及び借入金を除いた債務については、相手先別にその金額の明細表を作成しなければならない。</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（年度決算における留意事項）</w:t>
      </w:r>
    </w:p>
    <w:p w:rsidR="008163C8" w:rsidRDefault="006836BD">
      <w:pPr>
        <w:ind w:left="247" w:hanging="247"/>
      </w:pPr>
      <w:r>
        <w:rPr>
          <w:rFonts w:ascii="ＭＳ 明朝" w:hAnsi="ＭＳ 明朝" w:hint="eastAsia"/>
          <w:b/>
        </w:rPr>
        <w:t>第51条</w:t>
      </w:r>
      <w:r>
        <w:rPr>
          <w:rFonts w:ascii="ＭＳ 明朝" w:hAnsi="ＭＳ 明朝" w:hint="eastAsia"/>
        </w:rPr>
        <w:t xml:space="preserve">　年度決算において会計主任は、通常の整理業務のほか、少なくとも次の事項について計算及び確認を行うものとする。</w:t>
      </w:r>
    </w:p>
    <w:p w:rsidR="008163C8" w:rsidRDefault="006836BD">
      <w:r>
        <w:rPr>
          <w:rFonts w:ascii="ＭＳ 明朝" w:hAnsi="ＭＳ 明朝" w:hint="eastAsia"/>
        </w:rPr>
        <w:t>（１）未収金及び未払金の計算</w:t>
      </w:r>
    </w:p>
    <w:p w:rsidR="008163C8" w:rsidRDefault="006836BD">
      <w:r>
        <w:rPr>
          <w:rFonts w:ascii="ＭＳ 明朝" w:hAnsi="ＭＳ 明朝" w:hint="eastAsia"/>
        </w:rPr>
        <w:t>（２）資産評価額の適否及び合計額並びに簿外資産のないことの確認</w:t>
      </w:r>
    </w:p>
    <w:p w:rsidR="008163C8" w:rsidRDefault="006836BD">
      <w:r>
        <w:rPr>
          <w:rFonts w:ascii="ＭＳ 明朝" w:hAnsi="ＭＳ 明朝" w:hint="eastAsia"/>
        </w:rPr>
        <w:t>（３）負債の評価額の適否及び合計額並びに簿外負債のないことの確認</w:t>
      </w:r>
    </w:p>
    <w:p w:rsidR="008163C8" w:rsidRDefault="006836BD">
      <w:r>
        <w:rPr>
          <w:rFonts w:ascii="ＭＳ 明朝" w:hAnsi="ＭＳ 明朝" w:hint="eastAsia"/>
        </w:rPr>
        <w:t>（４）その他決算に当たって必要とされる事項の確認</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（事業報告書）</w:t>
      </w:r>
    </w:p>
    <w:p w:rsidR="008163C8" w:rsidRDefault="006836BD">
      <w:r>
        <w:rPr>
          <w:rFonts w:ascii="ＭＳ 明朝" w:hAnsi="ＭＳ 明朝" w:hint="eastAsia"/>
          <w:b/>
        </w:rPr>
        <w:t>第52条</w:t>
      </w:r>
      <w:r>
        <w:rPr>
          <w:rFonts w:ascii="ＭＳ 明朝" w:hAnsi="ＭＳ 明朝" w:hint="eastAsia"/>
          <w:spacing w:val="-2"/>
        </w:rPr>
        <w:t xml:space="preserve">  </w:t>
      </w:r>
      <w:r>
        <w:rPr>
          <w:rFonts w:ascii="ＭＳ 明朝" w:hAnsi="ＭＳ 明朝" w:hint="eastAsia"/>
        </w:rPr>
        <w:t>規約第42条の規定による事業報告書には、次の事項を記載するものとする。</w:t>
      </w:r>
    </w:p>
    <w:p w:rsidR="008163C8" w:rsidRDefault="006836BD">
      <w:r>
        <w:rPr>
          <w:rFonts w:ascii="ＭＳ 明朝" w:hAnsi="ＭＳ 明朝" w:hint="eastAsia"/>
        </w:rPr>
        <w:t>（１）地区及び組合員の状況</w:t>
      </w:r>
    </w:p>
    <w:p w:rsidR="008163C8" w:rsidRDefault="006836BD">
      <w:r>
        <w:rPr>
          <w:rFonts w:ascii="ＭＳ 明朝" w:hAnsi="ＭＳ 明朝" w:hint="eastAsia"/>
        </w:rPr>
        <w:t>（２）事業の状況</w:t>
      </w:r>
    </w:p>
    <w:p w:rsidR="008163C8" w:rsidRDefault="006836BD">
      <w:r>
        <w:rPr>
          <w:rFonts w:ascii="ＭＳ 明朝" w:hAnsi="ＭＳ 明朝" w:hint="eastAsia"/>
        </w:rPr>
        <w:t>（３）事務の経過</w:t>
      </w:r>
    </w:p>
    <w:p w:rsidR="008163C8" w:rsidRDefault="006836BD">
      <w:r>
        <w:rPr>
          <w:rFonts w:ascii="ＭＳ 明朝" w:hAnsi="ＭＳ 明朝" w:hint="eastAsia"/>
        </w:rPr>
        <w:t>（４）経理の状況</w:t>
      </w:r>
    </w:p>
    <w:p w:rsidR="008163C8" w:rsidRDefault="008163C8"/>
    <w:p w:rsidR="008163C8" w:rsidRDefault="006836BD">
      <w:pPr>
        <w:jc w:val="center"/>
      </w:pPr>
      <w:r>
        <w:rPr>
          <w:rFonts w:ascii="ＭＳ 明朝" w:hAnsi="ＭＳ 明朝" w:hint="eastAsia"/>
          <w:b/>
        </w:rPr>
        <w:t>第６章　記帳上の注意事項</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（記帳原則）</w:t>
      </w:r>
    </w:p>
    <w:p w:rsidR="008163C8" w:rsidRDefault="006836BD">
      <w:pPr>
        <w:ind w:left="247" w:hanging="247"/>
      </w:pPr>
      <w:r>
        <w:rPr>
          <w:rFonts w:ascii="ＭＳ 明朝" w:hAnsi="ＭＳ 明朝" w:hint="eastAsia"/>
          <w:b/>
        </w:rPr>
        <w:t>第53条</w:t>
      </w:r>
      <w:r>
        <w:rPr>
          <w:rFonts w:ascii="ＭＳ 明朝" w:hAnsi="ＭＳ 明朝" w:hint="eastAsia"/>
          <w:spacing w:val="-2"/>
        </w:rPr>
        <w:t xml:space="preserve">  </w:t>
      </w:r>
      <w:r>
        <w:rPr>
          <w:rFonts w:ascii="ＭＳ 明朝" w:hAnsi="ＭＳ 明朝" w:hint="eastAsia"/>
        </w:rPr>
        <w:t>証拠書類等の金額は、算用数字を使用し、読みやすいように円以上全て三位ごとにコンマ（，）をつける。</w:t>
      </w:r>
    </w:p>
    <w:p w:rsidR="008163C8" w:rsidRDefault="006836BD">
      <w:pPr>
        <w:ind w:left="247" w:hanging="247"/>
      </w:pPr>
      <w:r>
        <w:rPr>
          <w:rFonts w:ascii="ＭＳ 明朝" w:hAnsi="ＭＳ 明朝" w:hint="eastAsia"/>
        </w:rPr>
        <w:t>２　次頁に繰越すときは、その頁の最終行に金額の小計を記入して摘要欄に「次葉へ繰越」と書き、次頁最初の行の摘要欄に「前葉より繰越」として小計を転記する。</w:t>
      </w:r>
    </w:p>
    <w:p w:rsidR="008163C8" w:rsidRDefault="006836BD">
      <w:r>
        <w:rPr>
          <w:rFonts w:ascii="ＭＳ 明朝" w:hAnsi="ＭＳ 明朝" w:hint="eastAsia"/>
        </w:rPr>
        <w:t>３　金銭出納簿、収入簿及び支出簿は、１行に１件（伝票１枚）を記入する。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lastRenderedPageBreak/>
        <w:t xml:space="preserve">　　伝票制度を採用しない場合には、本条第３項中「（伝票１枚）」を削除すること。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（収入命令日等）</w:t>
      </w:r>
    </w:p>
    <w:p w:rsidR="008163C8" w:rsidRDefault="006836BD">
      <w:pPr>
        <w:ind w:left="247" w:hanging="247"/>
      </w:pPr>
      <w:r>
        <w:rPr>
          <w:rFonts w:ascii="ＭＳ 明朝" w:hAnsi="ＭＳ 明朝" w:hint="eastAsia"/>
          <w:b/>
        </w:rPr>
        <w:t>第54条</w:t>
      </w:r>
      <w:r>
        <w:rPr>
          <w:rFonts w:ascii="ＭＳ 明朝" w:hAnsi="ＭＳ 明朝" w:hint="eastAsia"/>
          <w:spacing w:val="-2"/>
        </w:rPr>
        <w:t xml:space="preserve">  </w:t>
      </w:r>
      <w:r>
        <w:rPr>
          <w:rFonts w:ascii="ＭＳ 明朝" w:hAnsi="ＭＳ 明朝" w:hint="eastAsia"/>
        </w:rPr>
        <w:t>収入命令書及び支出命令書は、原則として相手先に請求する日又は相手方から請求があった日をもって作成するものとし、入金伝票又は出金伝票は相手方から入金があった日又は相手方に出金する日をもって作成するものとする。</w:t>
      </w:r>
    </w:p>
    <w:p w:rsidR="008163C8" w:rsidRDefault="006836BD">
      <w:pPr>
        <w:ind w:left="247" w:hanging="247"/>
      </w:pPr>
      <w:r>
        <w:rPr>
          <w:rFonts w:ascii="ＭＳ 明朝" w:hAnsi="ＭＳ 明朝" w:hint="eastAsia"/>
        </w:rPr>
        <w:t>２　収入命令書、支出命令書、入金伝票又は出金伝票における金額又は相手先名等の誤記があった場合には、新たに収入命令書、支出命令書、入金伝票又は出金伝票を作成しなければならない。</w:t>
      </w:r>
    </w:p>
    <w:p w:rsidR="008163C8" w:rsidRDefault="006836BD">
      <w:pPr>
        <w:ind w:left="247" w:hanging="247"/>
      </w:pPr>
      <w:r>
        <w:rPr>
          <w:rFonts w:ascii="ＭＳ 明朝" w:hAnsi="ＭＳ 明朝" w:hint="eastAsia"/>
        </w:rPr>
        <w:t>３　前項の誤記に係る収入命令書、支出命令書、入金伝票又は出金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8163C8" w:rsidRDefault="006836BD">
      <w:pPr>
        <w:ind w:left="247" w:hanging="247"/>
      </w:pPr>
      <w:r>
        <w:rPr>
          <w:rFonts w:ascii="ＭＳ 明朝" w:hAnsi="ＭＳ 明朝" w:hint="eastAsia"/>
        </w:rPr>
        <w:t>４　前２項の訂正により主要簿及び補助簿の記載事項を訂正するには、誤記部分を新たに赤記し、次の行にて訂正部分を黒記するものとする。</w:t>
      </w:r>
    </w:p>
    <w:p w:rsidR="008163C8" w:rsidRDefault="008163C8">
      <w:pPr>
        <w:rPr>
          <w:rFonts w:ascii="ＭＳ 明朝" w:hAnsi="ＭＳ 明朝"/>
          <w:b/>
        </w:rPr>
      </w:pPr>
    </w:p>
    <w:p w:rsidR="008163C8" w:rsidRDefault="006836BD">
      <w:r>
        <w:rPr>
          <w:rFonts w:ascii="ＭＳ 明朝" w:hAnsi="ＭＳ 明朝" w:hint="eastAsia"/>
          <w:b/>
        </w:rPr>
        <w:t xml:space="preserve">　〔備考〕</w:t>
      </w:r>
    </w:p>
    <w:p w:rsidR="008163C8" w:rsidRDefault="006836BD">
      <w:r>
        <w:rPr>
          <w:rFonts w:ascii="ＭＳ 明朝" w:hAnsi="ＭＳ 明朝" w:hint="eastAsia"/>
        </w:rPr>
        <w:t xml:space="preserve">　　伝票制度を採用しない場合には、本条第１項を次のように改めること。</w:t>
      </w:r>
    </w:p>
    <w:p w:rsidR="008163C8" w:rsidRDefault="006836BD">
      <w:pPr>
        <w:ind w:left="493" w:hanging="493"/>
        <w:rPr>
          <w:rFonts w:ascii="ＭＳ 明朝" w:hAnsi="ＭＳ 明朝"/>
        </w:rPr>
      </w:pPr>
      <w:r>
        <w:rPr>
          <w:rFonts w:ascii="ＭＳ 明朝" w:hAnsi="ＭＳ 明朝" w:hint="eastAsia"/>
        </w:rPr>
        <w:t xml:space="preserve">　　「収入命令書及び支出命令書は、原則として相手方に請求した日又は相手方から</w:t>
      </w:r>
    </w:p>
    <w:p w:rsidR="008163C8" w:rsidRDefault="006836BD">
      <w:pPr>
        <w:ind w:leftChars="100" w:left="246"/>
      </w:pPr>
      <w:r>
        <w:rPr>
          <w:rFonts w:ascii="ＭＳ 明朝" w:hAnsi="ＭＳ 明朝" w:hint="eastAsia"/>
        </w:rPr>
        <w:t>請求があった日をもって作成するものとする。」</w:t>
      </w:r>
    </w:p>
    <w:p w:rsidR="008163C8" w:rsidRDefault="006836BD">
      <w:pPr>
        <w:ind w:left="246" w:hangingChars="100" w:hanging="246"/>
      </w:pPr>
      <w:r>
        <w:rPr>
          <w:rFonts w:ascii="ＭＳ 明朝" w:hAnsi="ＭＳ 明朝" w:hint="eastAsia"/>
        </w:rPr>
        <w:t xml:space="preserve">　　また、第２項及び第３項中、「収入命令書、支出命令書、入金伝票又は出金伝票」を「収入命令書又は支出命令書」に改めること。</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（誤記訂正等）</w:t>
      </w:r>
    </w:p>
    <w:p w:rsidR="008163C8" w:rsidRDefault="006836BD">
      <w:pPr>
        <w:ind w:left="247" w:hanging="247"/>
      </w:pPr>
      <w:r>
        <w:rPr>
          <w:rFonts w:ascii="ＭＳ 明朝" w:hAnsi="ＭＳ 明朝" w:hint="eastAsia"/>
          <w:b/>
        </w:rPr>
        <w:t>第55条</w:t>
      </w:r>
      <w:r>
        <w:rPr>
          <w:rFonts w:ascii="ＭＳ 明朝" w:hAnsi="ＭＳ 明朝" w:hint="eastAsia"/>
          <w:spacing w:val="-2"/>
        </w:rPr>
        <w:t xml:space="preserve">  </w:t>
      </w:r>
      <w:r>
        <w:rPr>
          <w:rFonts w:ascii="ＭＳ 明朝" w:hAnsi="ＭＳ 明朝" w:hint="eastAsia"/>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8163C8" w:rsidRDefault="006836BD">
      <w:pPr>
        <w:ind w:left="247" w:hanging="247"/>
      </w:pPr>
      <w:r>
        <w:rPr>
          <w:rFonts w:ascii="ＭＳ 明朝" w:hAnsi="ＭＳ 明朝" w:hint="eastAsia"/>
        </w:rPr>
        <w:t>２　主要簿又は補助簿の行全部を取消すときは、その行の中央に取消線（黒）を画き、その上に「空白」と赤記し、頁の全行を取消すときは、「廃頁」と赤記する。</w:t>
      </w:r>
    </w:p>
    <w:p w:rsidR="008163C8" w:rsidRDefault="006836BD">
      <w:pPr>
        <w:ind w:left="247" w:hanging="247"/>
      </w:pPr>
      <w:r>
        <w:rPr>
          <w:rFonts w:ascii="ＭＳ 明朝" w:hAnsi="ＭＳ 明朝" w:hint="eastAsia"/>
        </w:rPr>
        <w:t>３　主要簿又は補助簿の頁又は行を越えて記帳したときは、前項に準じて空白部分に取消線を画き、これを抹消する。</w:t>
      </w:r>
    </w:p>
    <w:p w:rsidR="008163C8" w:rsidRDefault="006836BD">
      <w:pPr>
        <w:ind w:left="247" w:hanging="247"/>
      </w:pPr>
      <w:r>
        <w:rPr>
          <w:rFonts w:ascii="ＭＳ 明朝" w:hAnsi="ＭＳ 明朝" w:hint="eastAsia"/>
        </w:rPr>
        <w:t>４　主要簿又は補助簿に記入の漏れを発見したときは、発見の日の日付をもって記入を行い、摘要欄又は附記欄に「○年○月○日分追記」と赤記する。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（責任者印）</w:t>
      </w:r>
    </w:p>
    <w:p w:rsidR="008163C8" w:rsidRDefault="006836BD">
      <w:pPr>
        <w:ind w:left="247" w:hanging="247"/>
      </w:pPr>
      <w:r>
        <w:rPr>
          <w:rFonts w:ascii="ＭＳ 明朝" w:hAnsi="ＭＳ 明朝" w:hint="eastAsia"/>
          <w:b/>
        </w:rPr>
        <w:t>第56条</w:t>
      </w:r>
      <w:r>
        <w:rPr>
          <w:rFonts w:ascii="ＭＳ 明朝" w:hAnsi="ＭＳ 明朝" w:hint="eastAsia"/>
          <w:spacing w:val="-2"/>
        </w:rPr>
        <w:t xml:space="preserve">  </w:t>
      </w:r>
      <w:r>
        <w:rPr>
          <w:rFonts w:ascii="ＭＳ 明朝" w:hAnsi="ＭＳ 明朝" w:hint="eastAsia"/>
        </w:rPr>
        <w:t>前２条の規定により訂正又は取消を行った箇所には、会計担当理事及び会計主任が訂正印を押印しなければならない。</w:t>
      </w:r>
    </w:p>
    <w:p w:rsidR="008163C8" w:rsidRDefault="006836BD">
      <w:pPr>
        <w:ind w:left="247" w:hanging="247"/>
      </w:pPr>
      <w:r>
        <w:rPr>
          <w:rFonts w:ascii="ＭＳ 明朝" w:hAnsi="ＭＳ 明朝" w:hint="eastAsia"/>
        </w:rPr>
        <w:t>２　使用済となった主要簿又は補助簿には、表紙裏面に帳簿の使用期間中の責任の所</w:t>
      </w:r>
      <w:r>
        <w:rPr>
          <w:rFonts w:ascii="ＭＳ 明朝" w:hAnsi="ＭＳ 明朝" w:hint="eastAsia"/>
        </w:rPr>
        <w:lastRenderedPageBreak/>
        <w:t>在を明らかにするため、理事長、会計担当理事、会計主任及びその帳簿を監査した監事の氏名を記録し、押印しなければならない。</w:t>
      </w:r>
    </w:p>
    <w:p w:rsidR="008163C8" w:rsidRDefault="008163C8"/>
    <w:p w:rsidR="008163C8" w:rsidRDefault="006836BD">
      <w:pPr>
        <w:jc w:val="center"/>
      </w:pPr>
      <w:r>
        <w:rPr>
          <w:rFonts w:ascii="ＭＳ 明朝" w:hAnsi="ＭＳ 明朝" w:hint="eastAsia"/>
          <w:b/>
        </w:rPr>
        <w:t>第７章　固定資産会計事務</w:t>
      </w:r>
    </w:p>
    <w:p w:rsidR="008163C8" w:rsidRDefault="008163C8">
      <w:pPr>
        <w:ind w:firstLineChars="57" w:firstLine="140"/>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（固定資産の範囲）</w:t>
      </w:r>
    </w:p>
    <w:p w:rsidR="008163C8" w:rsidRDefault="006836BD">
      <w:pPr>
        <w:ind w:left="247" w:hanging="247"/>
        <w:rPr>
          <w:color w:val="auto"/>
        </w:rPr>
      </w:pPr>
      <w:r>
        <w:rPr>
          <w:rFonts w:ascii="ＭＳ 明朝" w:hAnsi="ＭＳ 明朝" w:hint="eastAsia"/>
          <w:spacing w:val="-2"/>
        </w:rPr>
        <w:t xml:space="preserve"> </w:t>
      </w:r>
      <w:r>
        <w:rPr>
          <w:rFonts w:ascii="ＭＳ 明朝" w:hAnsi="ＭＳ 明朝" w:hint="eastAsia"/>
          <w:b/>
        </w:rPr>
        <w:t>第57条</w:t>
      </w:r>
      <w:r>
        <w:rPr>
          <w:rFonts w:ascii="ＭＳ 明朝" w:hAnsi="ＭＳ 明朝" w:hint="eastAsia"/>
        </w:rPr>
        <w:t xml:space="preserve">　固定資産とは、次に掲げるものをいう。ただし、時の経過によりその価値を減少する資産については、耐用年数が１年以上で、かつ、取得価額が10万円以上</w:t>
      </w:r>
      <w:r>
        <w:rPr>
          <w:rFonts w:ascii="ＭＳ 明朝" w:hAnsi="ＭＳ 明朝" w:hint="eastAsia"/>
          <w:color w:val="auto"/>
        </w:rPr>
        <w:t>（所有土地改良施設及び受託土地改良施設使用収益権は除く。）のものをいう。</w:t>
      </w:r>
    </w:p>
    <w:p w:rsidR="008163C8" w:rsidRDefault="006836BD">
      <w:pPr>
        <w:rPr>
          <w:color w:val="auto"/>
        </w:rPr>
      </w:pPr>
      <w:r>
        <w:rPr>
          <w:rFonts w:ascii="ＭＳ 明朝" w:hAnsi="ＭＳ 明朝" w:hint="eastAsia"/>
          <w:color w:val="auto"/>
        </w:rPr>
        <w:t>（１）基本財産</w:t>
      </w:r>
    </w:p>
    <w:p w:rsidR="008163C8" w:rsidRDefault="006836BD">
      <w:pPr>
        <w:rPr>
          <w:color w:val="auto"/>
        </w:rPr>
      </w:pPr>
      <w:r>
        <w:rPr>
          <w:rFonts w:ascii="ＭＳ 明朝" w:hAnsi="ＭＳ 明朝" w:hint="eastAsia"/>
          <w:color w:val="auto"/>
        </w:rPr>
        <w:t xml:space="preserve">　　　山林、宅地及びその従物、備荒積立金、事業積立金、基本財産有価証券等</w:t>
      </w:r>
    </w:p>
    <w:p w:rsidR="008163C8" w:rsidRDefault="006836BD">
      <w:pPr>
        <w:rPr>
          <w:color w:val="auto"/>
        </w:rPr>
      </w:pPr>
      <w:r>
        <w:rPr>
          <w:rFonts w:ascii="ＭＳ 明朝" w:hAnsi="ＭＳ 明朝" w:hint="eastAsia"/>
          <w:color w:val="auto"/>
        </w:rPr>
        <w:t>（２）特定資産</w:t>
      </w:r>
    </w:p>
    <w:p w:rsidR="008163C8" w:rsidRDefault="006836BD">
      <w:pPr>
        <w:ind w:left="493" w:hanging="493"/>
        <w:rPr>
          <w:color w:val="auto"/>
        </w:rPr>
      </w:pPr>
      <w:r>
        <w:rPr>
          <w:rFonts w:ascii="ＭＳ 明朝" w:hAnsi="ＭＳ 明朝" w:hint="eastAsia"/>
          <w:color w:val="auto"/>
        </w:rPr>
        <w:t xml:space="preserve">　　　所有土地改良施設、土地改良施設用地等、水利権、受託土地改良施設使用収益権、財政調整積立資産、職員退職給付引当積立資産、役員退任慰労金積立資産、転用決済金積立資産、施設更新積立資産、減債積立資産、建物等更新積立資産、附帯事業施設等</w:t>
      </w:r>
    </w:p>
    <w:p w:rsidR="008163C8" w:rsidRDefault="006836BD">
      <w:pPr>
        <w:rPr>
          <w:color w:val="auto"/>
        </w:rPr>
      </w:pPr>
      <w:r>
        <w:rPr>
          <w:rFonts w:ascii="ＭＳ 明朝" w:hAnsi="ＭＳ 明朝" w:hint="eastAsia"/>
          <w:color w:val="auto"/>
        </w:rPr>
        <w:t>（３）その他固定資産</w:t>
      </w:r>
    </w:p>
    <w:p w:rsidR="008163C8" w:rsidRDefault="006836BD">
      <w:pPr>
        <w:ind w:left="493" w:hanging="493"/>
        <w:rPr>
          <w:color w:val="auto"/>
        </w:rPr>
      </w:pPr>
      <w:r>
        <w:rPr>
          <w:rFonts w:ascii="ＭＳ 明朝" w:hAnsi="ＭＳ 明朝" w:hint="eastAsia"/>
          <w:color w:val="auto"/>
        </w:rPr>
        <w:t xml:space="preserve">　　　土地、建物、建設仮勘定、機械及び装置、車両運搬具、器具備品、リース資産、ソフトウェア、適正化事業拠出金、長期未収賦課金等、出資金、差入保証金等</w:t>
      </w:r>
    </w:p>
    <w:p w:rsidR="008163C8" w:rsidRDefault="008163C8">
      <w:pPr>
        <w:rPr>
          <w:rFonts w:ascii="ＭＳ 明朝" w:hAnsi="ＭＳ 明朝"/>
          <w:b/>
        </w:rPr>
      </w:pPr>
    </w:p>
    <w:p w:rsidR="008163C8" w:rsidRDefault="006836BD">
      <w:r>
        <w:rPr>
          <w:rFonts w:ascii="ＭＳ 明朝" w:hAnsi="ＭＳ 明朝" w:hint="eastAsia"/>
          <w:b/>
        </w:rPr>
        <w:t>〔備考〕</w:t>
      </w:r>
    </w:p>
    <w:p w:rsidR="008163C8" w:rsidRDefault="006836BD">
      <w:r>
        <w:rPr>
          <w:rFonts w:ascii="ＭＳ 明朝" w:hAnsi="ＭＳ 明朝" w:hint="eastAsia"/>
        </w:rPr>
        <w:t xml:space="preserve">　　会計基準別表第１に準拠し、土地改良区の実態に即して規定すること。</w:t>
      </w:r>
    </w:p>
    <w:p w:rsidR="008163C8" w:rsidRDefault="008163C8">
      <w:pPr>
        <w:rPr>
          <w:rFonts w:ascii="ＭＳ 明朝" w:hAnsi="ＭＳ 明朝"/>
          <w:spacing w:val="-2"/>
        </w:rPr>
      </w:pPr>
    </w:p>
    <w:p w:rsidR="008163C8" w:rsidRDefault="006836BD">
      <w:pPr>
        <w:ind w:firstLineChars="58" w:firstLine="141"/>
      </w:pPr>
      <w:r>
        <w:rPr>
          <w:rFonts w:ascii="ＭＳ 明朝" w:hAnsi="ＭＳ 明朝" w:hint="eastAsia"/>
          <w:spacing w:val="-2"/>
        </w:rPr>
        <w:t xml:space="preserve">  </w:t>
      </w:r>
      <w:r>
        <w:rPr>
          <w:rFonts w:ascii="ＭＳ 明朝" w:hAnsi="ＭＳ 明朝" w:hint="eastAsia"/>
          <w:b/>
        </w:rPr>
        <w:t>（評価額等）</w:t>
      </w:r>
    </w:p>
    <w:p w:rsidR="008163C8" w:rsidRDefault="006836BD">
      <w:r>
        <w:rPr>
          <w:rFonts w:ascii="ＭＳ 明朝" w:hAnsi="ＭＳ 明朝" w:hint="eastAsia"/>
          <w:b/>
        </w:rPr>
        <w:t>第58条</w:t>
      </w:r>
      <w:r>
        <w:rPr>
          <w:rFonts w:ascii="ＭＳ 明朝" w:hAnsi="ＭＳ 明朝" w:hint="eastAsia"/>
          <w:spacing w:val="-2"/>
        </w:rPr>
        <w:t xml:space="preserve">  </w:t>
      </w:r>
      <w:r>
        <w:rPr>
          <w:rFonts w:ascii="ＭＳ 明朝" w:hAnsi="ＭＳ 明朝" w:hint="eastAsia"/>
        </w:rPr>
        <w:t>固定資産の評価額は、次の各号による。</w:t>
      </w:r>
    </w:p>
    <w:p w:rsidR="008163C8" w:rsidRDefault="006836BD">
      <w:r>
        <w:rPr>
          <w:rFonts w:ascii="ＭＳ 明朝" w:hAnsi="ＭＳ 明朝" w:hint="eastAsia"/>
        </w:rPr>
        <w:t>（１）造成によるものは、取得価額</w:t>
      </w:r>
    </w:p>
    <w:p w:rsidR="008163C8" w:rsidRDefault="006836BD">
      <w:r>
        <w:rPr>
          <w:rFonts w:ascii="ＭＳ 明朝" w:hAnsi="ＭＳ 明朝" w:hint="eastAsia"/>
        </w:rPr>
        <w:t>（２）譲与によるものは、取得価額</w:t>
      </w:r>
    </w:p>
    <w:p w:rsidR="008163C8" w:rsidRDefault="006836BD">
      <w:r>
        <w:rPr>
          <w:rFonts w:ascii="ＭＳ 明朝" w:hAnsi="ＭＳ 明朝" w:hint="eastAsia"/>
        </w:rPr>
        <w:t>（３）購入に係るものは、購入価額に附帯費用を加算した金額</w:t>
      </w:r>
    </w:p>
    <w:p w:rsidR="008163C8" w:rsidRDefault="006836BD">
      <w:r>
        <w:rPr>
          <w:rFonts w:ascii="ＭＳ 明朝" w:hAnsi="ＭＳ 明朝" w:hint="eastAsia"/>
        </w:rPr>
        <w:t>（４）交換によるものは、交換に際し提供した物件の帳簿価額</w:t>
      </w:r>
    </w:p>
    <w:p w:rsidR="008163C8" w:rsidRDefault="006836BD">
      <w:r>
        <w:rPr>
          <w:rFonts w:ascii="ＭＳ 明朝" w:hAnsi="ＭＳ 明朝" w:hint="eastAsia"/>
        </w:rPr>
        <w:t>（５）贈与によるものは、評価額</w:t>
      </w:r>
    </w:p>
    <w:p w:rsidR="008163C8" w:rsidRDefault="006836BD">
      <w:r>
        <w:rPr>
          <w:rFonts w:ascii="ＭＳ 明朝" w:hAnsi="ＭＳ 明朝" w:hint="eastAsia"/>
        </w:rPr>
        <w:t>（６）積立金及び有価証券に係るものは、積立額又は取得価額</w:t>
      </w:r>
    </w:p>
    <w:p w:rsidR="008163C8" w:rsidRDefault="006836BD">
      <w:pPr>
        <w:ind w:left="247" w:hanging="247"/>
        <w:rPr>
          <w:color w:val="auto"/>
        </w:rPr>
      </w:pPr>
      <w:r>
        <w:rPr>
          <w:rFonts w:ascii="ＭＳ 明朝" w:hAnsi="ＭＳ 明朝" w:hint="eastAsia"/>
          <w:color w:val="auto"/>
        </w:rPr>
        <w:t>２　土地改良施設及び受託土地改良施設使用収益権は、定額法によって減価償却を行うこととする。</w:t>
      </w:r>
    </w:p>
    <w:p w:rsidR="008163C8" w:rsidRDefault="006836BD">
      <w:pPr>
        <w:ind w:left="247" w:hanging="247"/>
        <w:rPr>
          <w:color w:val="auto"/>
        </w:rPr>
      </w:pPr>
      <w:r>
        <w:rPr>
          <w:rFonts w:ascii="ＭＳ 明朝" w:hAnsi="ＭＳ 明朝" w:hint="eastAsia"/>
          <w:color w:val="auto"/>
        </w:rPr>
        <w:t>３　固定資産のうち減価償却が必要な資産は、定額法によって減価償却を行うこととする。</w:t>
      </w:r>
    </w:p>
    <w:p w:rsidR="008163C8" w:rsidRDefault="006836BD">
      <w:pPr>
        <w:ind w:firstLineChars="57" w:firstLine="141"/>
      </w:pPr>
      <w:r>
        <w:rPr>
          <w:rFonts w:ascii="ＭＳ 明朝" w:hAnsi="ＭＳ 明朝" w:hint="eastAsia"/>
          <w:b/>
        </w:rPr>
        <w:t xml:space="preserve">　（固定資産の管理）</w:t>
      </w:r>
    </w:p>
    <w:p w:rsidR="008163C8" w:rsidRDefault="006836BD">
      <w:pPr>
        <w:ind w:left="247" w:hanging="247"/>
      </w:pPr>
      <w:r>
        <w:rPr>
          <w:rFonts w:ascii="ＭＳ 明朝" w:hAnsi="ＭＳ 明朝" w:hint="eastAsia"/>
          <w:b/>
        </w:rPr>
        <w:t>第59条</w:t>
      </w:r>
      <w:r>
        <w:rPr>
          <w:rFonts w:ascii="ＭＳ 明朝" w:hAnsi="ＭＳ 明朝" w:hint="eastAsia"/>
        </w:rPr>
        <w:t xml:space="preserve">　会計主任は、固定資産台帳により、固定資産の保全状況及び異動について所要の記録を行うとともに、その異動に関し必要事項を、その都度、会計担当理事に報告しなければならない。</w:t>
      </w:r>
    </w:p>
    <w:p w:rsidR="008163C8" w:rsidRDefault="006836BD">
      <w:pPr>
        <w:ind w:left="247" w:hanging="247"/>
        <w:rPr>
          <w:rFonts w:ascii="ＭＳ 明朝" w:hAnsi="ＭＳ 明朝"/>
        </w:rPr>
      </w:pPr>
      <w:r>
        <w:rPr>
          <w:rFonts w:ascii="ＭＳ 明朝" w:hAnsi="ＭＳ 明朝" w:hint="eastAsia"/>
        </w:rPr>
        <w:lastRenderedPageBreak/>
        <w:t>２　固定資産が毀損又は滅失した場合は、直ちに会計担当理事に報告し、その指示を受けなければならない。</w:t>
      </w:r>
    </w:p>
    <w:p w:rsidR="008163C8" w:rsidRDefault="008163C8">
      <w:pPr>
        <w:ind w:left="247" w:hanging="247"/>
      </w:pPr>
    </w:p>
    <w:p w:rsidR="008163C8" w:rsidRDefault="006836BD">
      <w:pPr>
        <w:ind w:firstLineChars="57" w:firstLine="140"/>
      </w:pPr>
      <w:r>
        <w:rPr>
          <w:rFonts w:ascii="ＭＳ 明朝" w:hAnsi="ＭＳ 明朝" w:hint="eastAsia"/>
        </w:rPr>
        <w:t xml:space="preserve">　</w:t>
      </w:r>
      <w:r>
        <w:rPr>
          <w:rFonts w:ascii="ＭＳ 明朝" w:hAnsi="ＭＳ 明朝" w:hint="eastAsia"/>
          <w:b/>
        </w:rPr>
        <w:t>（現状調査）</w:t>
      </w:r>
    </w:p>
    <w:p w:rsidR="008163C8" w:rsidRDefault="006836BD">
      <w:pPr>
        <w:ind w:left="247" w:hanging="247"/>
      </w:pPr>
      <w:r>
        <w:rPr>
          <w:rFonts w:ascii="ＭＳ 明朝" w:hAnsi="ＭＳ 明朝" w:hint="eastAsia"/>
          <w:b/>
        </w:rPr>
        <w:t>第60条</w:t>
      </w:r>
      <w:r>
        <w:rPr>
          <w:rFonts w:ascii="ＭＳ 明朝" w:hAnsi="ＭＳ 明朝" w:hint="eastAsia"/>
        </w:rPr>
        <w:t xml:space="preserve">　会計主任は、毎会計年度１回、固定資産の現状につき調査を行い、固定資産台帳と照合し、その過不足、要修理の如何につき報告書を作成してこれを会計担当理事に提出しなければならない。</w:t>
      </w:r>
    </w:p>
    <w:p w:rsidR="008163C8" w:rsidRDefault="008163C8">
      <w:pPr>
        <w:rPr>
          <w:rFonts w:ascii="ＭＳ 明朝" w:hAnsi="ＭＳ 明朝"/>
          <w:spacing w:val="-2"/>
        </w:rPr>
      </w:pPr>
    </w:p>
    <w:p w:rsidR="008163C8" w:rsidRDefault="006836BD">
      <w:pPr>
        <w:ind w:firstLineChars="117" w:firstLine="284"/>
        <w:rPr>
          <w:color w:val="auto"/>
        </w:rPr>
      </w:pPr>
      <w:r>
        <w:rPr>
          <w:rFonts w:ascii="ＭＳ 明朝" w:hAnsi="ＭＳ 明朝" w:hint="eastAsia"/>
          <w:spacing w:val="-2"/>
        </w:rPr>
        <w:t xml:space="preserve"> </w:t>
      </w:r>
      <w:r>
        <w:rPr>
          <w:rFonts w:ascii="ＭＳ 明朝" w:hAnsi="ＭＳ 明朝" w:hint="eastAsia"/>
          <w:b/>
          <w:color w:val="auto"/>
        </w:rPr>
        <w:t>（固定資産の減損）</w:t>
      </w:r>
    </w:p>
    <w:p w:rsidR="008163C8" w:rsidRDefault="006836BD">
      <w:pPr>
        <w:ind w:left="247" w:hanging="247"/>
        <w:rPr>
          <w:color w:val="auto"/>
        </w:rPr>
      </w:pPr>
      <w:r>
        <w:rPr>
          <w:rFonts w:ascii="ＭＳ 明朝" w:hAnsi="ＭＳ 明朝" w:hint="eastAsia"/>
          <w:b/>
          <w:color w:val="auto"/>
        </w:rPr>
        <w:t>第61条</w:t>
      </w:r>
      <w:r>
        <w:rPr>
          <w:rFonts w:ascii="ＭＳ 明朝" w:hAnsi="ＭＳ 明朝" w:hint="eastAsia"/>
          <w:color w:val="auto"/>
          <w:spacing w:val="-2"/>
        </w:rPr>
        <w:t xml:space="preserve"> </w:t>
      </w:r>
      <w:r>
        <w:rPr>
          <w:rFonts w:ascii="ＭＳ 明朝" w:hAnsi="ＭＳ 明朝" w:hint="eastAsia"/>
          <w:color w:val="auto"/>
        </w:rPr>
        <w:t>固定資産の時価が著しく下落したときは、回復の見込みがあると認められる場合を除き、時価をもって貸借対照表価額としなければならない。</w:t>
      </w:r>
    </w:p>
    <w:p w:rsidR="008163C8" w:rsidRDefault="006836BD">
      <w:pPr>
        <w:ind w:left="247" w:hanging="247"/>
      </w:pPr>
      <w:r>
        <w:rPr>
          <w:rFonts w:ascii="ＭＳ 明朝" w:hAnsi="ＭＳ 明朝" w:hint="eastAsia"/>
          <w:color w:val="auto"/>
        </w:rPr>
        <w:t xml:space="preserve">　　ただし、対価を伴う事業に供している固定資産については、帳簿価額を超えない限り、使用価値により評価することができる。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（固定資産の改良と修繕）</w:t>
      </w:r>
    </w:p>
    <w:p w:rsidR="008163C8" w:rsidRDefault="006836BD">
      <w:pPr>
        <w:ind w:left="247" w:hanging="247"/>
      </w:pPr>
      <w:r>
        <w:rPr>
          <w:rFonts w:ascii="ＭＳ 明朝" w:hAnsi="ＭＳ 明朝" w:hint="eastAsia"/>
          <w:b/>
        </w:rPr>
        <w:t>第62条</w:t>
      </w:r>
      <w:r>
        <w:rPr>
          <w:rFonts w:ascii="ＭＳ 明朝" w:hAnsi="ＭＳ 明朝" w:hint="eastAsia"/>
        </w:rPr>
        <w:t xml:space="preserve">　固定資産の性能を向上し、又は耐用年数を延長するために要した金額は、これをその資産の価額に加算するものとする。</w:t>
      </w:r>
    </w:p>
    <w:p w:rsidR="008163C8" w:rsidRDefault="006836BD">
      <w:r>
        <w:rPr>
          <w:rFonts w:ascii="ＭＳ 明朝" w:hAnsi="ＭＳ 明朝" w:hint="eastAsia"/>
        </w:rPr>
        <w:t>２　固定資産の現状を維持し、原能力の回復に要した金額は、修繕費とする。</w:t>
      </w:r>
    </w:p>
    <w:p w:rsidR="008163C8" w:rsidRDefault="008163C8"/>
    <w:p w:rsidR="008163C8" w:rsidRDefault="006836BD">
      <w:pPr>
        <w:jc w:val="center"/>
      </w:pPr>
      <w:r>
        <w:rPr>
          <w:rFonts w:ascii="ＭＳ 明朝" w:hAnsi="ＭＳ 明朝" w:hint="eastAsia"/>
          <w:b/>
        </w:rPr>
        <w:t>第８章　物品会計事務</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（物品の範囲）</w:t>
      </w:r>
    </w:p>
    <w:p w:rsidR="008163C8" w:rsidRDefault="006836BD">
      <w:r>
        <w:rPr>
          <w:rFonts w:ascii="ＭＳ 明朝" w:hAnsi="ＭＳ 明朝" w:hint="eastAsia"/>
          <w:b/>
        </w:rPr>
        <w:t>第63条</w:t>
      </w:r>
      <w:r>
        <w:rPr>
          <w:rFonts w:ascii="ＭＳ 明朝" w:hAnsi="ＭＳ 明朝" w:hint="eastAsia"/>
        </w:rPr>
        <w:t xml:space="preserve">　物品とは、次の各号のものをいう。</w:t>
      </w:r>
    </w:p>
    <w:p w:rsidR="008163C8" w:rsidRDefault="006836BD">
      <w:pPr>
        <w:ind w:left="493" w:hanging="493"/>
      </w:pPr>
      <w:r>
        <w:rPr>
          <w:rFonts w:ascii="ＭＳ 明朝" w:hAnsi="ＭＳ 明朝" w:hint="eastAsia"/>
        </w:rPr>
        <w:t>（１）備品　機械器具及びその他の物品で、</w:t>
      </w:r>
      <w:r>
        <w:rPr>
          <w:rFonts w:ascii="ＭＳ 明朝" w:hAnsi="ＭＳ 明朝" w:hint="eastAsia"/>
          <w:color w:val="auto"/>
        </w:rPr>
        <w:t>使用可能期間が１年以上であり、原型のまま比較的長期の反復、使用に耐えるもののうち、１件又は１組の取得価額</w:t>
      </w:r>
      <w:r>
        <w:rPr>
          <w:rFonts w:ascii="ＭＳ 明朝" w:hAnsi="ＭＳ 明朝" w:hint="eastAsia"/>
        </w:rPr>
        <w:t>が３万円以上10万円未満のもの</w:t>
      </w:r>
    </w:p>
    <w:p w:rsidR="008163C8" w:rsidRDefault="006836BD">
      <w:r>
        <w:rPr>
          <w:rFonts w:ascii="ＭＳ 明朝" w:hAnsi="ＭＳ 明朝" w:hint="eastAsia"/>
        </w:rPr>
        <w:t>（２）消耗品　固定資産と備品に該当しないもの</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（物品の管理）</w:t>
      </w:r>
    </w:p>
    <w:p w:rsidR="008163C8" w:rsidRDefault="006836BD">
      <w:pPr>
        <w:ind w:left="247" w:hanging="247"/>
      </w:pPr>
      <w:r>
        <w:rPr>
          <w:rFonts w:ascii="ＭＳ 明朝" w:hAnsi="ＭＳ 明朝" w:hint="eastAsia"/>
          <w:b/>
        </w:rPr>
        <w:t>第64条</w:t>
      </w:r>
      <w:r>
        <w:rPr>
          <w:rFonts w:ascii="ＭＳ 明朝" w:hAnsi="ＭＳ 明朝" w:hint="eastAsia"/>
          <w:b/>
          <w:spacing w:val="-2"/>
        </w:rPr>
        <w:t xml:space="preserve">  </w:t>
      </w:r>
      <w:r>
        <w:rPr>
          <w:rFonts w:ascii="ＭＳ 明朝" w:hAnsi="ＭＳ 明朝" w:hint="eastAsia"/>
        </w:rPr>
        <w:t>物品の管理については、備品台帳及び消耗品受払簿により記録を行うものとし、第60条の規定を準用する。</w:t>
      </w:r>
    </w:p>
    <w:p w:rsidR="008163C8" w:rsidRDefault="008163C8">
      <w:pPr>
        <w:rPr>
          <w:rFonts w:ascii="ＭＳ 明朝" w:hAnsi="ＭＳ 明朝"/>
        </w:rPr>
      </w:pPr>
    </w:p>
    <w:p w:rsidR="008163C8" w:rsidRDefault="006836BD">
      <w:pPr>
        <w:ind w:firstLineChars="57" w:firstLine="140"/>
      </w:pPr>
      <w:r>
        <w:rPr>
          <w:rFonts w:ascii="ＭＳ 明朝" w:hAnsi="ＭＳ 明朝" w:hint="eastAsia"/>
        </w:rPr>
        <w:t xml:space="preserve">　</w:t>
      </w:r>
      <w:r>
        <w:rPr>
          <w:rFonts w:ascii="ＭＳ 明朝" w:hAnsi="ＭＳ 明朝" w:hint="eastAsia"/>
          <w:b/>
        </w:rPr>
        <w:t>（物品の処分）</w:t>
      </w:r>
    </w:p>
    <w:p w:rsidR="008163C8" w:rsidRDefault="006836BD">
      <w:pPr>
        <w:ind w:left="247" w:hanging="247"/>
        <w:rPr>
          <w:color w:val="auto"/>
        </w:rPr>
      </w:pPr>
      <w:r>
        <w:rPr>
          <w:rFonts w:ascii="ＭＳ 明朝" w:hAnsi="ＭＳ 明朝" w:hint="eastAsia"/>
          <w:b/>
          <w:color w:val="auto"/>
        </w:rPr>
        <w:t>第65条</w:t>
      </w:r>
      <w:r>
        <w:rPr>
          <w:rFonts w:ascii="ＭＳ 明朝" w:hAnsi="ＭＳ 明朝" w:hint="eastAsia"/>
          <w:b/>
          <w:color w:val="auto"/>
          <w:spacing w:val="-2"/>
        </w:rPr>
        <w:t xml:space="preserve">  </w:t>
      </w:r>
      <w:r>
        <w:rPr>
          <w:rFonts w:ascii="ＭＳ 明朝" w:hAnsi="ＭＳ 明朝" w:hint="eastAsia"/>
          <w:color w:val="auto"/>
        </w:rPr>
        <w:t>物品（消耗品を除く。）を売却、廃棄等の処分に付する場合は、理事長の承認を得なければならない。</w:t>
      </w:r>
    </w:p>
    <w:p w:rsidR="008163C8" w:rsidRDefault="006836BD">
      <w:pPr>
        <w:ind w:firstLineChars="57" w:firstLine="140"/>
        <w:rPr>
          <w:color w:val="auto"/>
        </w:rPr>
      </w:pPr>
      <w:r>
        <w:rPr>
          <w:rFonts w:ascii="ＭＳ 明朝" w:hAnsi="ＭＳ 明朝" w:hint="eastAsia"/>
          <w:color w:val="auto"/>
        </w:rPr>
        <w:t xml:space="preserve">　</w:t>
      </w:r>
      <w:r>
        <w:rPr>
          <w:rFonts w:ascii="ＭＳ 明朝" w:hAnsi="ＭＳ 明朝" w:hint="eastAsia"/>
          <w:b/>
          <w:color w:val="auto"/>
        </w:rPr>
        <w:t>（実地棚卸し）</w:t>
      </w:r>
    </w:p>
    <w:p w:rsidR="008163C8" w:rsidRDefault="006836BD">
      <w:pPr>
        <w:rPr>
          <w:color w:val="auto"/>
        </w:rPr>
      </w:pPr>
      <w:r>
        <w:rPr>
          <w:rFonts w:ascii="ＭＳ 明朝" w:hAnsi="ＭＳ 明朝" w:hint="eastAsia"/>
          <w:b/>
          <w:color w:val="auto"/>
        </w:rPr>
        <w:t>第66条</w:t>
      </w:r>
      <w:r>
        <w:rPr>
          <w:rFonts w:ascii="ＭＳ 明朝" w:hAnsi="ＭＳ 明朝" w:hint="eastAsia"/>
          <w:color w:val="auto"/>
        </w:rPr>
        <w:t xml:space="preserve">　会計主任は、物品について定期に実地棚卸しを行わなければならない。</w:t>
      </w:r>
    </w:p>
    <w:p w:rsidR="008163C8" w:rsidRDefault="008163C8">
      <w:pPr>
        <w:rPr>
          <w:color w:val="auto"/>
        </w:rPr>
      </w:pPr>
    </w:p>
    <w:p w:rsidR="008163C8" w:rsidRDefault="006836BD">
      <w:pPr>
        <w:jc w:val="center"/>
        <w:rPr>
          <w:color w:val="auto"/>
        </w:rPr>
      </w:pPr>
      <w:r>
        <w:rPr>
          <w:rFonts w:ascii="ＭＳ 明朝" w:hAnsi="ＭＳ 明朝" w:hint="eastAsia"/>
          <w:b/>
          <w:color w:val="auto"/>
        </w:rPr>
        <w:t>第９章　補　則</w:t>
      </w:r>
    </w:p>
    <w:p w:rsidR="008163C8" w:rsidRDefault="008163C8">
      <w:pPr>
        <w:rPr>
          <w:rFonts w:ascii="ＭＳ 明朝" w:hAnsi="ＭＳ 明朝"/>
          <w:color w:val="auto"/>
          <w:spacing w:val="-2"/>
        </w:rPr>
      </w:pPr>
    </w:p>
    <w:p w:rsidR="008163C8" w:rsidRDefault="006836BD">
      <w:pPr>
        <w:ind w:firstLineChars="58" w:firstLine="141"/>
        <w:rPr>
          <w:color w:val="auto"/>
        </w:rPr>
      </w:pPr>
      <w:r>
        <w:rPr>
          <w:rFonts w:ascii="ＭＳ 明朝" w:hAnsi="ＭＳ 明朝" w:hint="eastAsia"/>
          <w:color w:val="auto"/>
          <w:spacing w:val="-2"/>
        </w:rPr>
        <w:t xml:space="preserve">  </w:t>
      </w:r>
      <w:r>
        <w:rPr>
          <w:rFonts w:ascii="ＭＳ 明朝" w:hAnsi="ＭＳ 明朝" w:hint="eastAsia"/>
          <w:b/>
          <w:color w:val="auto"/>
        </w:rPr>
        <w:t xml:space="preserve">（財務状況の公表）　</w:t>
      </w:r>
    </w:p>
    <w:p w:rsidR="008163C8" w:rsidRDefault="006836BD">
      <w:pPr>
        <w:ind w:left="247" w:hanging="247"/>
        <w:rPr>
          <w:color w:val="auto"/>
        </w:rPr>
      </w:pPr>
      <w:r>
        <w:rPr>
          <w:rFonts w:ascii="ＭＳ 明朝" w:hAnsi="ＭＳ 明朝" w:hint="eastAsia"/>
          <w:b/>
          <w:color w:val="auto"/>
        </w:rPr>
        <w:t>第67条</w:t>
      </w:r>
      <w:r>
        <w:rPr>
          <w:rFonts w:ascii="ＭＳ 明朝" w:hAnsi="ＭＳ 明朝" w:hint="eastAsia"/>
          <w:color w:val="auto"/>
          <w:spacing w:val="-2"/>
        </w:rPr>
        <w:t xml:space="preserve">  </w:t>
      </w:r>
      <w:r>
        <w:rPr>
          <w:rFonts w:ascii="ＭＳ 明朝" w:hAnsi="ＭＳ 明朝" w:hint="eastAsia"/>
          <w:color w:val="auto"/>
        </w:rPr>
        <w:t>規約第47条の規定による財務状況の公表は、次に掲げる書類を事務所で組合員の閲覧に供する方法により行うものとする。</w:t>
      </w:r>
    </w:p>
    <w:p w:rsidR="008163C8" w:rsidRDefault="006836BD">
      <w:pPr>
        <w:rPr>
          <w:color w:val="auto"/>
        </w:rPr>
      </w:pPr>
      <w:r>
        <w:rPr>
          <w:rFonts w:ascii="ＭＳ 明朝" w:hAnsi="ＭＳ 明朝" w:hint="eastAsia"/>
          <w:color w:val="auto"/>
        </w:rPr>
        <w:t>（１）事業報告書</w:t>
      </w:r>
    </w:p>
    <w:p w:rsidR="008163C8" w:rsidRDefault="006836BD">
      <w:pPr>
        <w:rPr>
          <w:rFonts w:ascii="ＭＳ 明朝" w:hAnsi="ＭＳ 明朝"/>
          <w:color w:val="auto"/>
        </w:rPr>
      </w:pPr>
      <w:r>
        <w:rPr>
          <w:rFonts w:ascii="ＭＳ 明朝" w:hAnsi="ＭＳ 明朝" w:hint="eastAsia"/>
          <w:color w:val="auto"/>
        </w:rPr>
        <w:t>（２）貸借対照表</w:t>
      </w:r>
    </w:p>
    <w:p w:rsidR="008163C8" w:rsidRDefault="006836BD">
      <w:pPr>
        <w:rPr>
          <w:color w:val="auto"/>
        </w:rPr>
      </w:pPr>
      <w:r>
        <w:rPr>
          <w:rFonts w:ascii="ＭＳ 明朝" w:hAnsi="ＭＳ 明朝" w:hint="eastAsia"/>
          <w:color w:val="auto"/>
        </w:rPr>
        <w:t>（３）正味財産増減計算書</w:t>
      </w:r>
    </w:p>
    <w:p w:rsidR="008163C8" w:rsidRDefault="006836BD">
      <w:r>
        <w:rPr>
          <w:rFonts w:ascii="ＭＳ 明朝" w:hAnsi="ＭＳ 明朝" w:hint="eastAsia"/>
        </w:rPr>
        <w:t>（４）収支決算書</w:t>
      </w:r>
    </w:p>
    <w:p w:rsidR="008163C8" w:rsidRDefault="006836BD">
      <w:r>
        <w:rPr>
          <w:rFonts w:ascii="ＭＳ 明朝" w:hAnsi="ＭＳ 明朝" w:hint="eastAsia"/>
        </w:rPr>
        <w:t>（５）財産目録</w:t>
      </w:r>
    </w:p>
    <w:p w:rsidR="008163C8" w:rsidRDefault="006836BD">
      <w:r>
        <w:rPr>
          <w:rFonts w:ascii="ＭＳ 明朝" w:hAnsi="ＭＳ 明朝" w:hint="eastAsia"/>
        </w:rPr>
        <w:t>（６）その他理事長が必要と認める事項を記載した書面</w:t>
      </w:r>
    </w:p>
    <w:p w:rsidR="008163C8" w:rsidRDefault="006836BD">
      <w:r>
        <w:rPr>
          <w:rFonts w:ascii="ＭＳ 明朝" w:hAnsi="ＭＳ 明朝" w:hint="eastAsia"/>
        </w:rPr>
        <w:t>２　前項の公表は、毎年度○月○日までに行うものとする。</w:t>
      </w:r>
    </w:p>
    <w:p w:rsidR="008163C8" w:rsidRDefault="006836BD">
      <w:r>
        <w:rPr>
          <w:rFonts w:ascii="ＭＳ 明朝" w:hAnsi="ＭＳ 明朝" w:hint="eastAsia"/>
        </w:rPr>
        <w:t>３　財務状況の公表を行ったときは、その旨を10日間公告するものとする。</w:t>
      </w:r>
    </w:p>
    <w:p w:rsidR="008163C8" w:rsidRDefault="006836BD">
      <w:pPr>
        <w:ind w:left="247" w:hanging="247"/>
      </w:pPr>
      <w:r>
        <w:rPr>
          <w:rFonts w:ascii="ＭＳ 明朝" w:hAnsi="ＭＳ 明朝" w:hint="eastAsia"/>
        </w:rPr>
        <w:t>４　理事長は、財務状況を公表するには、あらかじめ監事の監査に付し、その意見を付けて理事会の承認を受けなければならない。</w:t>
      </w:r>
    </w:p>
    <w:p w:rsidR="008163C8" w:rsidRDefault="008163C8">
      <w:pPr>
        <w:rPr>
          <w:rFonts w:ascii="ＭＳ 明朝" w:hAnsi="ＭＳ 明朝"/>
          <w:b/>
          <w:color w:val="FF0000"/>
        </w:rPr>
      </w:pPr>
    </w:p>
    <w:p w:rsidR="008163C8" w:rsidRDefault="006836BD">
      <w:pPr>
        <w:rPr>
          <w:color w:val="auto"/>
        </w:rPr>
      </w:pPr>
      <w:r>
        <w:rPr>
          <w:rFonts w:ascii="ＭＳ 明朝" w:hAnsi="ＭＳ 明朝" w:hint="eastAsia"/>
          <w:b/>
          <w:color w:val="FF0000"/>
        </w:rPr>
        <w:t xml:space="preserve">　</w:t>
      </w:r>
      <w:r>
        <w:rPr>
          <w:rFonts w:ascii="ＭＳ 明朝" w:hAnsi="ＭＳ 明朝" w:hint="eastAsia"/>
          <w:b/>
          <w:color w:val="auto"/>
        </w:rPr>
        <w:t>〔備考〕</w:t>
      </w:r>
    </w:p>
    <w:p w:rsidR="008163C8" w:rsidRDefault="006836BD">
      <w:pPr>
        <w:ind w:left="493" w:hangingChars="200" w:hanging="493"/>
        <w:rPr>
          <w:color w:val="auto"/>
        </w:rPr>
      </w:pPr>
      <w:r>
        <w:rPr>
          <w:rFonts w:ascii="ＭＳ 明朝" w:hAnsi="ＭＳ 明朝" w:hint="eastAsia"/>
          <w:color w:val="auto"/>
        </w:rPr>
        <w:t xml:space="preserve">　１　第２項の公表時期は、決算関係書類の理事長への提出時期（第46条）及び監事の監査に必要な期間（本条第４項）を踏まえて決定することとする。</w:t>
      </w:r>
    </w:p>
    <w:p w:rsidR="008163C8" w:rsidRDefault="006836BD">
      <w:pPr>
        <w:ind w:left="493" w:hangingChars="200" w:hanging="493"/>
      </w:pPr>
      <w:r>
        <w:rPr>
          <w:rFonts w:hint="eastAsia"/>
        </w:rPr>
        <w:t xml:space="preserve">　２　正味財産増減計算書を作成しないこととする場合は、第１項中「正味財産増減計算書」を削除すること。</w:t>
      </w:r>
    </w:p>
    <w:p w:rsidR="008163C8" w:rsidRDefault="008163C8"/>
    <w:p w:rsidR="008163C8" w:rsidRDefault="006836BD">
      <w:r>
        <w:rPr>
          <w:rFonts w:ascii="ＭＳ 明朝" w:hAnsi="ＭＳ 明朝" w:hint="eastAsia"/>
          <w:b/>
        </w:rPr>
        <w:t xml:space="preserve">　　附　則</w:t>
      </w:r>
    </w:p>
    <w:p w:rsidR="008163C8" w:rsidRDefault="006836BD">
      <w:r>
        <w:rPr>
          <w:rFonts w:ascii="ＭＳ 明朝" w:hAnsi="ＭＳ 明朝" w:hint="eastAsia"/>
        </w:rPr>
        <w:t xml:space="preserve">　この会計細則は、　年　月　日から施行する。</w:t>
      </w:r>
    </w:p>
    <w:p w:rsidR="008163C8" w:rsidRDefault="008163C8"/>
    <w:p w:rsidR="005C464A" w:rsidRDefault="006836BD">
      <w:pPr>
        <w:rPr>
          <w:spacing w:val="-2"/>
        </w:rPr>
      </w:pPr>
      <w:r>
        <w:rPr>
          <w:rFonts w:hint="eastAsia"/>
          <w:spacing w:val="-2"/>
        </w:rPr>
        <w:t xml:space="preserve"> </w:t>
      </w:r>
      <w:r w:rsidR="005C464A">
        <w:rPr>
          <w:spacing w:val="-2"/>
        </w:rPr>
        <w:br w:type="page"/>
      </w:r>
    </w:p>
    <w:p w:rsidR="008163C8" w:rsidRDefault="006836BD">
      <w:r>
        <w:rPr>
          <w:rFonts w:hint="eastAsia"/>
          <w:b/>
        </w:rPr>
        <w:lastRenderedPageBreak/>
        <w:t>別添１</w:t>
      </w:r>
      <w:r>
        <w:rPr>
          <w:rFonts w:hint="eastAsia"/>
        </w:rPr>
        <w:t xml:space="preserve">　</w:t>
      </w:r>
    </w:p>
    <w:p w:rsidR="008163C8" w:rsidRDefault="006836BD">
      <w:pPr>
        <w:jc w:val="center"/>
      </w:pPr>
      <w:r>
        <w:rPr>
          <w:rFonts w:ascii="ＭＳ 明朝" w:hAnsi="ＭＳ 明朝" w:hint="eastAsia"/>
          <w:b/>
        </w:rPr>
        <w:t>財務諸表等で使用する科目</w:t>
      </w:r>
    </w:p>
    <w:p w:rsidR="008163C8" w:rsidRDefault="008163C8"/>
    <w:p w:rsidR="008163C8" w:rsidRDefault="006836BD">
      <w:r>
        <w:rPr>
          <w:rFonts w:hint="eastAsia"/>
        </w:rPr>
        <w:t>１．貸借対照表、正味財産増減計算書及び財産目録の科目</w:t>
      </w:r>
    </w:p>
    <w:p w:rsidR="008163C8" w:rsidRDefault="006836BD">
      <w:r>
        <w:rPr>
          <w:rFonts w:hint="eastAsia"/>
        </w:rPr>
        <w:t xml:space="preserve">　　　会計基準別表第１による。</w:t>
      </w:r>
    </w:p>
    <w:p w:rsidR="008163C8" w:rsidRDefault="006836BD">
      <w:pPr>
        <w:ind w:leftChars="200" w:left="993" w:hangingChars="203" w:hanging="500"/>
        <w:rPr>
          <w:color w:val="auto"/>
        </w:rPr>
      </w:pPr>
      <w:r>
        <w:rPr>
          <w:rFonts w:hint="eastAsia"/>
          <w:color w:val="auto"/>
        </w:rPr>
        <w:t>（注）正味財産増減計算書を作成しないこととする場合は、「、正味財産増減計算書」を削除する。</w:t>
      </w:r>
    </w:p>
    <w:p w:rsidR="008163C8" w:rsidRDefault="006836BD">
      <w:r>
        <w:rPr>
          <w:rFonts w:hint="eastAsia"/>
        </w:rPr>
        <w:t>２．収支予算書及び収支決算書の科目</w:t>
      </w:r>
    </w:p>
    <w:p w:rsidR="008163C8" w:rsidRDefault="006836BD">
      <w:pPr>
        <w:ind w:left="493" w:hanging="493"/>
      </w:pPr>
      <w:r>
        <w:rPr>
          <w:rFonts w:hint="eastAsia"/>
        </w:rPr>
        <w:t xml:space="preserve">　　　款及び項については会計基準別表第１によることとし、目・節に替えて説明種目を設ける</w:t>
      </w:r>
      <w:r>
        <w:rPr>
          <w:rFonts w:hint="eastAsia"/>
          <w:color w:val="auto"/>
        </w:rPr>
        <w:t>こととし</w:t>
      </w:r>
      <w:r>
        <w:rPr>
          <w:rFonts w:hint="eastAsia"/>
        </w:rPr>
        <w:t>、次表によることとする。</w:t>
      </w:r>
    </w:p>
    <w:p w:rsidR="008163C8" w:rsidRDefault="006836BD">
      <w:r>
        <w:rPr>
          <w:rFonts w:hint="eastAsia"/>
        </w:rPr>
        <w:t xml:space="preserve">　　（注）説明種目については、現在使用中のものを規定する。</w:t>
      </w:r>
    </w:p>
    <w:p w:rsidR="008163C8" w:rsidRDefault="008163C8"/>
    <w:p w:rsidR="008163C8" w:rsidRDefault="008163C8"/>
    <w:p w:rsidR="008163C8" w:rsidRDefault="006836BD">
      <w:r>
        <w:rPr>
          <w:rFonts w:hint="eastAsia"/>
          <w:spacing w:val="-2"/>
        </w:rPr>
        <w:t xml:space="preserve"> </w:t>
      </w:r>
      <w:r>
        <w:rPr>
          <w:rFonts w:hint="eastAsia"/>
          <w:b/>
        </w:rPr>
        <w:t>別添２</w:t>
      </w:r>
      <w:r>
        <w:rPr>
          <w:rFonts w:hint="eastAsia"/>
        </w:rPr>
        <w:t xml:space="preserve">　</w:t>
      </w:r>
    </w:p>
    <w:p w:rsidR="008163C8" w:rsidRDefault="006836BD">
      <w:pPr>
        <w:jc w:val="center"/>
      </w:pPr>
      <w:r>
        <w:rPr>
          <w:rFonts w:ascii="ＭＳ 明朝" w:hAnsi="ＭＳ 明朝" w:hint="eastAsia"/>
          <w:b/>
        </w:rPr>
        <w:t>財務諸表等、事業報告書及び会計帳簿で使用する様式</w:t>
      </w:r>
    </w:p>
    <w:p w:rsidR="008163C8" w:rsidRDefault="008163C8"/>
    <w:p w:rsidR="008163C8" w:rsidRDefault="006836BD">
      <w:r>
        <w:rPr>
          <w:rFonts w:hint="eastAsia"/>
        </w:rPr>
        <w:t>１　財務諸表等の様式</w:t>
      </w:r>
    </w:p>
    <w:p w:rsidR="008163C8" w:rsidRDefault="006836BD">
      <w:pPr>
        <w:ind w:left="493" w:hanging="493"/>
      </w:pPr>
      <w:r>
        <w:rPr>
          <w:rFonts w:hint="eastAsia"/>
        </w:rPr>
        <w:t xml:space="preserve">　　　会計基準別表第２による。</w:t>
      </w:r>
      <w:r>
        <w:rPr>
          <w:rFonts w:hint="eastAsia"/>
          <w:color w:val="auto"/>
        </w:rPr>
        <w:t>ただし、収支予算書及び収支決算書については、目・節に替えて説明種目によることとする。</w:t>
      </w:r>
    </w:p>
    <w:p w:rsidR="008163C8" w:rsidRDefault="006836BD">
      <w:r>
        <w:rPr>
          <w:rFonts w:hint="eastAsia"/>
        </w:rPr>
        <w:t xml:space="preserve">　　（注）説明種目については、現在使用中のものを規定する。</w:t>
      </w:r>
    </w:p>
    <w:p w:rsidR="008163C8" w:rsidRDefault="008163C8"/>
    <w:p w:rsidR="008163C8" w:rsidRDefault="006836BD">
      <w:r>
        <w:rPr>
          <w:rFonts w:hint="eastAsia"/>
        </w:rPr>
        <w:t>２　事業報告書の様式</w:t>
      </w:r>
    </w:p>
    <w:p w:rsidR="008163C8" w:rsidRDefault="006836BD">
      <w:r>
        <w:rPr>
          <w:rFonts w:hint="eastAsia"/>
        </w:rPr>
        <w:t xml:space="preserve">　　　〔略〕（注）</w:t>
      </w:r>
    </w:p>
    <w:p w:rsidR="008163C8" w:rsidRDefault="006836BD">
      <w:r>
        <w:rPr>
          <w:rFonts w:hint="eastAsia"/>
        </w:rPr>
        <w:t xml:space="preserve">　　（注）現在使用中の様式を規定する。</w:t>
      </w:r>
    </w:p>
    <w:p w:rsidR="008163C8" w:rsidRDefault="008163C8"/>
    <w:p w:rsidR="008163C8" w:rsidRDefault="006836BD">
      <w:r>
        <w:rPr>
          <w:rFonts w:hint="eastAsia"/>
        </w:rPr>
        <w:t>３　会計帳簿の様式</w:t>
      </w:r>
    </w:p>
    <w:p w:rsidR="008163C8" w:rsidRDefault="006836BD">
      <w:r>
        <w:rPr>
          <w:rFonts w:hint="eastAsia"/>
        </w:rPr>
        <w:t xml:space="preserve">　　　〔略〕（注）</w:t>
      </w:r>
    </w:p>
    <w:p w:rsidR="008163C8" w:rsidRDefault="006836BD">
      <w:pPr>
        <w:ind w:left="986" w:hanging="986"/>
      </w:pPr>
      <w:r>
        <w:rPr>
          <w:rFonts w:hint="eastAsia"/>
        </w:rPr>
        <w:t xml:space="preserve">　　（注）現在使用中の様式を規定する。ただし、小口現金出納帳、土地改良施設台帳及び固定資産台帳については、会計細則例（複式簿記方式）に準拠して定める。</w:t>
      </w:r>
    </w:p>
    <w:sectPr w:rsidR="008163C8">
      <w:headerReference w:type="default" r:id="rId6"/>
      <w:footerReference w:type="even" r:id="rId7"/>
      <w:footerReference w:type="default" r:id="rId8"/>
      <w:footnotePr>
        <w:numRestart w:val="eachPage"/>
      </w:footnotePr>
      <w:endnotePr>
        <w:numFmt w:val="decimal"/>
      </w:endnotePr>
      <w:pgSz w:w="11906" w:h="16838"/>
      <w:pgMar w:top="1417" w:right="1134" w:bottom="1134" w:left="1407" w:header="1134" w:footer="567" w:gutter="0"/>
      <w:cols w:space="720"/>
      <w:titlePg/>
      <w:docGrid w:type="linesAndChars" w:linePitch="366" w:charSpace="1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C8" w:rsidRDefault="006836BD">
      <w:r>
        <w:separator/>
      </w:r>
    </w:p>
  </w:endnote>
  <w:endnote w:type="continuationSeparator" w:id="0">
    <w:p w:rsidR="008163C8" w:rsidRDefault="0068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C8" w:rsidRDefault="006836BD">
    <w:pPr>
      <w:framePr w:wrap="around" w:vAnchor="page" w:hAnchor="margin" w:xAlign="center" w:y="15985"/>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ascii="ＭＳ 明朝" w:hAnsi="ＭＳ 明朝" w:hint="eastAsia"/>
      </w:rPr>
      <w:t>1</w:t>
    </w:r>
    <w:r>
      <w:rPr>
        <w:rFonts w:hint="eastAsia"/>
      </w:rPr>
      <w:fldChar w:fldCharType="end"/>
    </w:r>
    <w:r>
      <w:rPr>
        <w:rFonts w:hint="eastAsia"/>
      </w:rPr>
      <w:t xml:space="preserve"> -</w:t>
    </w:r>
  </w:p>
  <w:p w:rsidR="008163C8" w:rsidRDefault="008163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C8" w:rsidRDefault="006836BD">
    <w:pPr>
      <w:framePr w:wrap="around" w:vAnchor="page" w:hAnchor="margin" w:xAlign="center" w:y="15985"/>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sidR="008D0548" w:rsidRPr="008D0548">
      <w:rPr>
        <w:rFonts w:ascii="ＭＳ 明朝" w:hAnsi="ＭＳ 明朝"/>
        <w:noProof/>
      </w:rPr>
      <w:t>2</w:t>
    </w:r>
    <w:r>
      <w:rPr>
        <w:rFonts w:hint="eastAsia"/>
      </w:rPr>
      <w:fldChar w:fldCharType="end"/>
    </w:r>
    <w:r>
      <w:rPr>
        <w:rFonts w:hint="eastAsia"/>
      </w:rPr>
      <w:t xml:space="preserve"> -</w:t>
    </w:r>
  </w:p>
  <w:p w:rsidR="008163C8" w:rsidRDefault="008163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C8" w:rsidRDefault="006836BD">
      <w:r>
        <w:separator/>
      </w:r>
    </w:p>
  </w:footnote>
  <w:footnote w:type="continuationSeparator" w:id="0">
    <w:p w:rsidR="008163C8" w:rsidRDefault="0068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C8" w:rsidRDefault="008163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86"/>
  <w:hyphenationZone w:val="0"/>
  <w:drawingGridHorizontalSpacing w:val="123"/>
  <w:drawingGridVerticalSpacing w:val="18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BD"/>
    <w:rsid w:val="00274280"/>
    <w:rsid w:val="005C464A"/>
    <w:rsid w:val="006836BD"/>
    <w:rsid w:val="008163C8"/>
    <w:rsid w:val="008D054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3248756-C440-4C2F-A61E-66EEC1D2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lang w:val="en-US" w:eastAsia="ja-JP"/>
    </w:rPr>
  </w:style>
  <w:style w:type="character" w:customStyle="1" w:styleId="a4">
    <w:name w:val="脚注ｴﾘｱ(標準)"/>
    <w:basedOn w:val="a0"/>
    <w:rPr>
      <w:lang w:val="en-US" w:eastAsia="ja-JP"/>
    </w:rPr>
  </w:style>
  <w:style w:type="paragraph" w:customStyle="1" w:styleId="Word">
    <w:name w:val="標準；(Word文書)"/>
    <w:basedOn w:val="a"/>
  </w:style>
  <w:style w:type="character" w:customStyle="1" w:styleId="1">
    <w:name w:val="段落フォント1"/>
    <w:basedOn w:val="a0"/>
    <w:rPr>
      <w:lang w:val="en-US" w:eastAsia="ja-JP"/>
    </w:rPr>
  </w:style>
  <w:style w:type="paragraph" w:customStyle="1" w:styleId="10">
    <w:name w:val="標準の表1"/>
    <w:basedOn w:val="a"/>
    <w:pPr>
      <w:jc w:val="left"/>
    </w:pPr>
    <w:rPr>
      <w:rFonts w:ascii="ＭＳ ゴシック" w:eastAsia="ＭＳ ゴシック" w:hAnsi="ＭＳ ゴシック"/>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eastAsia="ＭＳ 明朝" w:hAnsi="Times New Roman"/>
      <w:color w:val="000000"/>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eastAsia="ＭＳ 明朝" w:hAnsi="Times New Roman"/>
      <w:color w:val="000000"/>
      <w:sz w:val="24"/>
      <w:lang w:val="en-US" w:eastAsia="ja-JP"/>
    </w:rPr>
  </w:style>
  <w:style w:type="paragraph" w:styleId="a9">
    <w:name w:val="Plain Text"/>
    <w:basedOn w:val="a"/>
    <w:link w:val="aa"/>
    <w:rPr>
      <w:rFonts w:ascii="ＭＳ 明朝" w:hAnsi="ＭＳ 明朝"/>
      <w:sz w:val="21"/>
    </w:rPr>
  </w:style>
  <w:style w:type="character" w:customStyle="1" w:styleId="aa">
    <w:name w:val="書式なし (文字)"/>
    <w:link w:val="a9"/>
    <w:rPr>
      <w:rFonts w:ascii="ＭＳ 明朝" w:eastAsia="ＭＳ 明朝" w:hAnsi="ＭＳ 明朝"/>
      <w:color w:val="000000"/>
      <w:sz w:val="21"/>
      <w:lang w:val="en-US" w:eastAsia="ja-JP"/>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color w:val="000000"/>
      <w:sz w:val="18"/>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13755</Words>
  <Characters>1057</Characters>
  <Application>Microsoft Office Word</Application>
  <DocSecurity>0</DocSecurity>
  <Lines>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ICHIMURA KAZUTOSHI</dc:creator>
  <cp:keywords/>
  <dc:description/>
  <cp:lastModifiedBy>483416</cp:lastModifiedBy>
  <cp:revision>5</cp:revision>
  <cp:lastPrinted>2021-12-21T02:45:00Z</cp:lastPrinted>
  <dcterms:created xsi:type="dcterms:W3CDTF">2023-02-13T04:55:00Z</dcterms:created>
  <dcterms:modified xsi:type="dcterms:W3CDTF">2024-01-19T01:06:00Z</dcterms:modified>
  <cp:category/>
  <cp:contentStatus/>
</cp:coreProperties>
</file>