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B5" w:rsidRPr="00C9464C" w:rsidRDefault="008C629E" w:rsidP="008C629E">
      <w:pPr>
        <w:jc w:val="center"/>
        <w:rPr>
          <w:rFonts w:asciiTheme="minorEastAsia" w:eastAsiaTheme="minorEastAsia" w:hAnsiTheme="minorEastAsia"/>
          <w:sz w:val="36"/>
        </w:rPr>
      </w:pPr>
      <w:bookmarkStart w:id="0" w:name="_GoBack"/>
      <w:bookmarkEnd w:id="0"/>
      <w:r w:rsidRPr="00C9464C">
        <w:rPr>
          <w:rFonts w:asciiTheme="minorEastAsia" w:eastAsiaTheme="minorEastAsia" w:hAnsiTheme="minorEastAsia" w:hint="eastAsia"/>
          <w:sz w:val="36"/>
        </w:rPr>
        <w:t>○○土地改良区転用決済金積立金管理規程</w:t>
      </w:r>
    </w:p>
    <w:p w:rsidR="007A71B5" w:rsidRPr="00C9464C" w:rsidRDefault="007A71B5" w:rsidP="008C629E">
      <w:pPr>
        <w:rPr>
          <w:rFonts w:asciiTheme="minorEastAsia" w:eastAsiaTheme="minorEastAsia" w:hAnsiTheme="minorEastAsia"/>
        </w:rPr>
      </w:pPr>
    </w:p>
    <w:p w:rsidR="007A71B5" w:rsidRPr="00C9464C" w:rsidRDefault="007A71B5" w:rsidP="008C629E">
      <w:pPr>
        <w:rPr>
          <w:rFonts w:asciiTheme="minorEastAsia" w:eastAsiaTheme="minorEastAsia" w:hAnsiTheme="minorEastAsia"/>
        </w:rPr>
      </w:pPr>
    </w:p>
    <w:p w:rsidR="008C629E" w:rsidRDefault="008C629E" w:rsidP="008C62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（目的）</w:t>
      </w:r>
    </w:p>
    <w:p w:rsidR="007A71B5" w:rsidRPr="00C9464C" w:rsidRDefault="008C629E" w:rsidP="008C629E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9464C">
        <w:rPr>
          <w:rFonts w:asciiTheme="minorEastAsia" w:eastAsiaTheme="minorEastAsia" w:hAnsiTheme="minorEastAsia" w:hint="eastAsia"/>
          <w:color w:val="000000"/>
          <w:kern w:val="0"/>
        </w:rPr>
        <w:t>第１条</w:t>
      </w:r>
      <w:r w:rsidRPr="00C9464C">
        <w:rPr>
          <w:rFonts w:asciiTheme="minorEastAsia" w:eastAsiaTheme="minorEastAsia" w:hAnsiTheme="minorEastAsia" w:hint="eastAsia"/>
          <w:color w:val="000000"/>
          <w:kern w:val="0"/>
        </w:rPr>
        <w:t xml:space="preserve">　｢地区除外等処理規程｣（以下「処理規程」という。）第○条の規定により決済された決済金を、将来の維持管理に対処するための積立金（以下「積立金」という。）として積み立てを行い、この規程により積立て及び管理に関して、必要な事項を定めるものとする。</w:t>
      </w:r>
    </w:p>
    <w:p w:rsidR="00C9464C" w:rsidRPr="00C9464C" w:rsidRDefault="00C9464C" w:rsidP="008C629E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 w:hint="eastAsia"/>
          <w:color w:val="000000"/>
          <w:kern w:val="0"/>
        </w:rPr>
      </w:pPr>
    </w:p>
    <w:p w:rsidR="008C629E" w:rsidRDefault="008C629E" w:rsidP="008C629E">
      <w:pPr>
        <w:ind w:leftChars="101" w:left="243" w:hanging="2"/>
        <w:rPr>
          <w:rFonts w:ascii="ＭＳ 明朝" w:hAnsi="ＭＳ 明朝"/>
        </w:rPr>
      </w:pPr>
      <w:r>
        <w:rPr>
          <w:rFonts w:ascii="ＭＳ 明朝" w:hAnsi="ＭＳ 明朝" w:hint="eastAsia"/>
        </w:rPr>
        <w:t>（積立金の額）</w:t>
      </w:r>
    </w:p>
    <w:p w:rsidR="007A71B5" w:rsidRPr="00C9464C" w:rsidRDefault="008C629E" w:rsidP="008C629E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9464C">
        <w:rPr>
          <w:rFonts w:asciiTheme="minorEastAsia" w:eastAsiaTheme="minorEastAsia" w:hAnsiTheme="minorEastAsia" w:hint="eastAsia"/>
          <w:color w:val="000000"/>
          <w:kern w:val="0"/>
        </w:rPr>
        <w:t>第２条</w:t>
      </w:r>
      <w:r w:rsidRPr="00C9464C">
        <w:rPr>
          <w:rFonts w:asciiTheme="minorEastAsia" w:eastAsiaTheme="minorEastAsia" w:hAnsiTheme="minorEastAsia" w:hint="eastAsia"/>
          <w:color w:val="000000"/>
          <w:kern w:val="0"/>
        </w:rPr>
        <w:t xml:space="preserve">　毎年度積立金として積み立てる額は、処理規程に基づき徴収した額とする。</w:t>
      </w:r>
    </w:p>
    <w:p w:rsidR="00C9464C" w:rsidRPr="00C9464C" w:rsidRDefault="00C9464C" w:rsidP="008C629E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 w:hint="eastAsia"/>
          <w:color w:val="000000"/>
          <w:kern w:val="0"/>
        </w:rPr>
      </w:pPr>
    </w:p>
    <w:p w:rsidR="007A71B5" w:rsidRPr="00C9464C" w:rsidRDefault="008C629E" w:rsidP="008C629E">
      <w:pPr>
        <w:suppressAutoHyphens/>
        <w:wordWrap w:val="0"/>
        <w:adjustRightInd w:val="0"/>
        <w:ind w:firstLineChars="100" w:firstLine="239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9464C">
        <w:rPr>
          <w:rFonts w:asciiTheme="minorEastAsia" w:eastAsiaTheme="minorEastAsia" w:hAnsiTheme="minorEastAsia" w:hint="eastAsia"/>
          <w:color w:val="000000"/>
          <w:kern w:val="0"/>
        </w:rPr>
        <w:t>（管理）</w:t>
      </w:r>
    </w:p>
    <w:p w:rsidR="007A71B5" w:rsidRPr="00C9464C" w:rsidRDefault="008C629E" w:rsidP="008C629E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9464C">
        <w:rPr>
          <w:rFonts w:asciiTheme="minorEastAsia" w:eastAsiaTheme="minorEastAsia" w:hAnsiTheme="minorEastAsia" w:hint="eastAsia"/>
          <w:color w:val="000000"/>
          <w:kern w:val="0"/>
        </w:rPr>
        <w:t>第３条</w:t>
      </w:r>
      <w:r w:rsidRPr="00C9464C">
        <w:rPr>
          <w:rFonts w:asciiTheme="minorEastAsia" w:eastAsiaTheme="minorEastAsia" w:hAnsiTheme="minorEastAsia" w:hint="eastAsia"/>
          <w:color w:val="000000"/>
          <w:kern w:val="0"/>
        </w:rPr>
        <w:t xml:space="preserve">　積立金は、本土地改良区の指定する金融機関に預託する。</w:t>
      </w:r>
    </w:p>
    <w:p w:rsidR="00C9464C" w:rsidRPr="00C9464C" w:rsidRDefault="00C9464C" w:rsidP="008C629E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 w:hint="eastAsia"/>
          <w:color w:val="000000"/>
          <w:kern w:val="0"/>
        </w:rPr>
      </w:pPr>
    </w:p>
    <w:p w:rsidR="008C629E" w:rsidRDefault="008C629E" w:rsidP="008C629E">
      <w:pPr>
        <w:ind w:left="477" w:hangingChars="200" w:hanging="4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（積立金の処分）</w:t>
      </w:r>
    </w:p>
    <w:p w:rsidR="008C629E" w:rsidRPr="008C629E" w:rsidRDefault="008C629E" w:rsidP="008C629E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 w:hint="eastAsia"/>
          <w:color w:val="000000"/>
          <w:kern w:val="0"/>
        </w:rPr>
      </w:pPr>
      <w:r w:rsidRPr="008C629E">
        <w:rPr>
          <w:rFonts w:asciiTheme="minorEastAsia" w:eastAsiaTheme="minorEastAsia" w:hAnsiTheme="minorEastAsia" w:hint="eastAsia"/>
          <w:color w:val="000000"/>
          <w:kern w:val="0"/>
        </w:rPr>
        <w:t>第４条　積立金は、総（代）会の承認を経て処分するものとする。</w:t>
      </w:r>
    </w:p>
    <w:p w:rsidR="00C9464C" w:rsidRDefault="008C629E" w:rsidP="008C629E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8C629E">
        <w:rPr>
          <w:rFonts w:asciiTheme="minorEastAsia" w:eastAsiaTheme="minorEastAsia" w:hAnsiTheme="minorEastAsia" w:hint="eastAsia"/>
          <w:color w:val="000000"/>
          <w:kern w:val="0"/>
        </w:rPr>
        <w:t>２　理事長は、前項の承認後に緊急やむを得ない事由により、承認に係る事項に変更を加える必要が生じたときは、監事会の承認を経て理事会がこれを専決処分することができる。この場合には理事長は、次の総（代）会にこれを報告し、その承認を経なければならない。</w:t>
      </w:r>
    </w:p>
    <w:p w:rsidR="008C629E" w:rsidRPr="00C9464C" w:rsidRDefault="008C629E" w:rsidP="008C629E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 w:hint="eastAsia"/>
          <w:color w:val="000000"/>
          <w:kern w:val="0"/>
        </w:rPr>
      </w:pPr>
    </w:p>
    <w:p w:rsidR="007A71B5" w:rsidRPr="00C9464C" w:rsidRDefault="008C629E" w:rsidP="008C629E">
      <w:pPr>
        <w:suppressAutoHyphens/>
        <w:wordWrap w:val="0"/>
        <w:adjustRightInd w:val="0"/>
        <w:ind w:firstLineChars="100" w:firstLine="239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9464C">
        <w:rPr>
          <w:rFonts w:asciiTheme="minorEastAsia" w:eastAsiaTheme="minorEastAsia" w:hAnsiTheme="minorEastAsia" w:hint="eastAsia"/>
          <w:color w:val="000000"/>
          <w:kern w:val="0"/>
        </w:rPr>
        <w:t>（</w:t>
      </w:r>
      <w:r>
        <w:rPr>
          <w:rFonts w:asciiTheme="minorEastAsia" w:eastAsiaTheme="minorEastAsia" w:hAnsiTheme="minorEastAsia" w:hint="eastAsia"/>
          <w:color w:val="000000"/>
          <w:kern w:val="0"/>
        </w:rPr>
        <w:t>その他</w:t>
      </w:r>
      <w:r w:rsidRPr="00C9464C">
        <w:rPr>
          <w:rFonts w:asciiTheme="minorEastAsia" w:eastAsiaTheme="minorEastAsia" w:hAnsiTheme="minorEastAsia" w:hint="eastAsia"/>
          <w:color w:val="000000"/>
          <w:kern w:val="0"/>
        </w:rPr>
        <w:t>）</w:t>
      </w:r>
    </w:p>
    <w:p w:rsidR="007A71B5" w:rsidRPr="00C9464C" w:rsidRDefault="008C629E" w:rsidP="008C629E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9464C">
        <w:rPr>
          <w:rFonts w:asciiTheme="minorEastAsia" w:eastAsiaTheme="minorEastAsia" w:hAnsiTheme="minorEastAsia" w:hint="eastAsia"/>
          <w:color w:val="000000"/>
          <w:kern w:val="0"/>
        </w:rPr>
        <w:t>第５条</w:t>
      </w:r>
      <w:r w:rsidRPr="00C9464C">
        <w:rPr>
          <w:rFonts w:asciiTheme="minorEastAsia" w:eastAsiaTheme="minorEastAsia" w:hAnsiTheme="minorEastAsia" w:hint="eastAsia"/>
          <w:color w:val="000000"/>
          <w:kern w:val="0"/>
        </w:rPr>
        <w:t xml:space="preserve">　この規程に定めるほか、積立金の取り扱いに関し必要な事項は、理事長が理</w:t>
      </w:r>
      <w:r w:rsidRPr="00C9464C">
        <w:rPr>
          <w:rFonts w:asciiTheme="minorEastAsia" w:eastAsiaTheme="minorEastAsia" w:hAnsiTheme="minorEastAsia" w:hint="eastAsia"/>
          <w:color w:val="000000"/>
          <w:kern w:val="0"/>
        </w:rPr>
        <w:t>事会の承認を経て別に定める。</w:t>
      </w:r>
    </w:p>
    <w:p w:rsidR="007A71B5" w:rsidRPr="00C9464C" w:rsidRDefault="007A71B5" w:rsidP="008C629E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7A71B5" w:rsidRPr="00C9464C" w:rsidRDefault="007A71B5" w:rsidP="008C629E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7A71B5" w:rsidRPr="00C9464C" w:rsidRDefault="008C629E" w:rsidP="008C629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8"/>
          <w:kern w:val="0"/>
          <w:sz w:val="21"/>
        </w:rPr>
      </w:pPr>
      <w:r w:rsidRPr="00C9464C">
        <w:rPr>
          <w:rFonts w:asciiTheme="minorEastAsia" w:eastAsiaTheme="minorEastAsia" w:hAnsiTheme="minorEastAsia" w:hint="eastAsia"/>
          <w:color w:val="000000"/>
          <w:spacing w:val="4"/>
          <w:kern w:val="0"/>
        </w:rPr>
        <w:t xml:space="preserve">　</w:t>
      </w:r>
      <w:r w:rsidRPr="00C9464C">
        <w:rPr>
          <w:rFonts w:asciiTheme="minorEastAsia" w:eastAsiaTheme="minorEastAsia" w:hAnsiTheme="minorEastAsia" w:hint="eastAsia"/>
          <w:color w:val="000000"/>
          <w:spacing w:val="4"/>
          <w:kern w:val="0"/>
        </w:rPr>
        <w:t xml:space="preserve">　</w:t>
      </w:r>
      <w:r w:rsidRPr="00C9464C">
        <w:rPr>
          <w:rFonts w:asciiTheme="minorEastAsia" w:eastAsiaTheme="minorEastAsia" w:hAnsiTheme="minorEastAsia" w:hint="eastAsia"/>
          <w:color w:val="000000"/>
          <w:spacing w:val="4"/>
          <w:kern w:val="0"/>
        </w:rPr>
        <w:t>附　則</w:t>
      </w:r>
      <w:r w:rsidRPr="00C9464C">
        <w:rPr>
          <w:rFonts w:asciiTheme="minorEastAsia" w:eastAsiaTheme="minorEastAsia" w:hAnsiTheme="minorEastAsia" w:hint="eastAsia"/>
          <w:color w:val="000000"/>
          <w:spacing w:val="4"/>
          <w:kern w:val="0"/>
        </w:rPr>
        <w:t>（令和　　年　　月　　日の総（代）会で議決）</w:t>
      </w:r>
    </w:p>
    <w:p w:rsidR="007A71B5" w:rsidRPr="00C9464C" w:rsidRDefault="008C629E" w:rsidP="008C629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</w:rPr>
      </w:pPr>
      <w:r w:rsidRPr="00C9464C">
        <w:rPr>
          <w:rFonts w:asciiTheme="minorEastAsia" w:eastAsiaTheme="minorEastAsia" w:hAnsiTheme="minorEastAsia" w:hint="eastAsia"/>
          <w:color w:val="000000"/>
          <w:spacing w:val="4"/>
          <w:kern w:val="0"/>
        </w:rPr>
        <w:t xml:space="preserve">　　この規程は、議決の日から施行する。</w:t>
      </w:r>
    </w:p>
    <w:p w:rsidR="008C629E" w:rsidRDefault="008C629E" w:rsidP="008C629E">
      <w:pPr>
        <w:overflowPunct w:val="0"/>
        <w:adjustRightInd w:val="0"/>
        <w:textAlignment w:val="baseline"/>
        <w:rPr>
          <w:rFonts w:ascii="ＭＳ 明朝" w:hAnsi="ＭＳ 明朝"/>
          <w:spacing w:val="28"/>
          <w:kern w:val="0"/>
        </w:rPr>
      </w:pPr>
    </w:p>
    <w:p w:rsidR="008C629E" w:rsidRDefault="008C629E" w:rsidP="008C629E">
      <w:pPr>
        <w:overflowPunct w:val="0"/>
        <w:adjustRightInd w:val="0"/>
        <w:ind w:firstLineChars="200" w:firstLine="493"/>
        <w:textAlignment w:val="baseline"/>
        <w:rPr>
          <w:rFonts w:ascii="ＭＳ 明朝" w:hAnsi="ＭＳ 明朝" w:hint="eastAsia"/>
          <w:spacing w:val="28"/>
          <w:kern w:val="0"/>
        </w:rPr>
      </w:pPr>
      <w:r>
        <w:rPr>
          <w:rFonts w:ascii="ＭＳ 明朝" w:hAnsi="ＭＳ 明朝" w:cs="ＭＳ 明朝" w:hint="eastAsia"/>
          <w:spacing w:val="4"/>
          <w:kern w:val="0"/>
        </w:rPr>
        <w:t>附　則（令和　　年　　月　　日の総（代）会で議決）</w:t>
      </w:r>
    </w:p>
    <w:p w:rsidR="008C629E" w:rsidRDefault="008C629E" w:rsidP="008C629E">
      <w:pPr>
        <w:overflowPunct w:val="0"/>
        <w:adjustRightInd w:val="0"/>
        <w:textAlignment w:val="baseline"/>
        <w:rPr>
          <w:rFonts w:ascii="ＭＳ 明朝" w:hAnsi="ＭＳ 明朝" w:cs="ＭＳ 明朝" w:hint="eastAsia"/>
          <w:spacing w:val="4"/>
          <w:kern w:val="0"/>
        </w:rPr>
      </w:pPr>
      <w:r>
        <w:rPr>
          <w:rFonts w:ascii="ＭＳ 明朝" w:hAnsi="ＭＳ 明朝" w:cs="ＭＳ 明朝" w:hint="eastAsia"/>
          <w:spacing w:val="4"/>
          <w:kern w:val="0"/>
        </w:rPr>
        <w:t xml:space="preserve">　</w:t>
      </w:r>
      <w:r>
        <w:rPr>
          <w:rFonts w:ascii="ＭＳ 明朝" w:hAnsi="ＭＳ 明朝" w:cs="ＭＳ 明朝" w:hint="eastAsia"/>
          <w:spacing w:val="4"/>
          <w:kern w:val="0"/>
        </w:rPr>
        <w:t xml:space="preserve">　</w:t>
      </w:r>
      <w:r>
        <w:rPr>
          <w:rFonts w:ascii="ＭＳ 明朝" w:hAnsi="ＭＳ 明朝" w:cs="ＭＳ 明朝" w:hint="eastAsia"/>
          <w:spacing w:val="4"/>
          <w:kern w:val="0"/>
        </w:rPr>
        <w:t>この規程の一部改正は、議決の日から施行する。</w:t>
      </w:r>
    </w:p>
    <w:p w:rsidR="007A71B5" w:rsidRPr="008C629E" w:rsidRDefault="007A71B5" w:rsidP="008C629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8"/>
          <w:kern w:val="0"/>
          <w:sz w:val="21"/>
        </w:rPr>
      </w:pPr>
    </w:p>
    <w:sectPr w:rsidR="007A71B5" w:rsidRPr="008C629E" w:rsidSect="00C94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1701" w:bottom="1701" w:left="1701" w:header="720" w:footer="720" w:gutter="0"/>
      <w:pgNumType w:start="123"/>
      <w:cols w:space="720"/>
      <w:noEndnote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629E">
      <w:r>
        <w:separator/>
      </w:r>
    </w:p>
  </w:endnote>
  <w:endnote w:type="continuationSeparator" w:id="0">
    <w:p w:rsidR="00000000" w:rsidRDefault="008C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B5" w:rsidRDefault="007A71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B5" w:rsidRDefault="007A71B5">
    <w:pPr>
      <w:autoSpaceDE w:val="0"/>
      <w:autoSpaceDN w:val="0"/>
      <w:jc w:val="left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B5" w:rsidRDefault="007A71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629E">
      <w:r>
        <w:separator/>
      </w:r>
    </w:p>
  </w:footnote>
  <w:footnote w:type="continuationSeparator" w:id="0">
    <w:p w:rsidR="00000000" w:rsidRDefault="008C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B5" w:rsidRDefault="007A71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B5" w:rsidRDefault="007A71B5">
    <w:pPr>
      <w:autoSpaceDE w:val="0"/>
      <w:autoSpaceDN w:val="0"/>
      <w:jc w:val="left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B5" w:rsidRDefault="007A71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B5"/>
    <w:rsid w:val="007A71B5"/>
    <w:rsid w:val="008C629E"/>
    <w:rsid w:val="00C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B7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78" w:hanging="1"/>
    </w:pPr>
  </w:style>
  <w:style w:type="paragraph" w:styleId="2">
    <w:name w:val="Body Text Indent 2"/>
    <w:basedOn w:val="a"/>
    <w:pPr>
      <w:ind w:leftChars="101" w:left="480" w:hangingChars="100" w:hanging="23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2024-11-05T07:41:00Z</dcterms:created>
  <dcterms:modified xsi:type="dcterms:W3CDTF">2024-11-06T06:06:00Z</dcterms:modified>
</cp:coreProperties>
</file>