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textAlignment w:val="center"/>
        <w:rPr>
          <w:rFonts w:hint="default" w:ascii="ＭＳ ゴシック" w:hAnsi="ＭＳ ゴシック" w:eastAsia="ＭＳ ゴシック"/>
          <w:spacing w:val="-6"/>
          <w:sz w:val="22"/>
          <w:u w:val="single" w:color="auto"/>
        </w:rPr>
      </w:pPr>
      <w:r>
        <w:rPr>
          <w:rFonts w:hint="eastAsia" w:ascii="ＭＳ ゴシック" w:hAnsi="ＭＳ ゴシック" w:eastAsia="ＭＳ ゴシック"/>
          <w:b w:val="1"/>
          <w:sz w:val="22"/>
        </w:rPr>
        <w:t>第９号様式</w:t>
      </w:r>
      <w:r>
        <w:rPr>
          <w:rFonts w:hint="eastAsia"/>
          <w:sz w:val="22"/>
        </w:rPr>
        <w:t>（第７条関係）</w:t>
      </w:r>
    </w:p>
    <w:p>
      <w:pPr>
        <w:pStyle w:val="0"/>
        <w:overflowPunct w:val="0"/>
        <w:autoSpaceDE w:val="0"/>
        <w:autoSpaceDN w:val="0"/>
        <w:spacing w:line="240" w:lineRule="auto"/>
        <w:rPr>
          <w:rFonts w:hint="default"/>
        </w:rPr>
      </w:pPr>
    </w:p>
    <w:p>
      <w:pPr>
        <w:pStyle w:val="0"/>
        <w:overflowPunct w:val="0"/>
        <w:autoSpaceDE w:val="0"/>
        <w:autoSpaceDN w:val="0"/>
        <w:spacing w:after="178" w:afterLines="50" w:afterAutospacing="0" w:line="240" w:lineRule="auto"/>
        <w:jc w:val="center"/>
        <w:rPr>
          <w:rFonts w:hint="default"/>
          <w:sz w:val="22"/>
        </w:rPr>
      </w:pPr>
      <w:r>
        <w:rPr>
          <w:rFonts w:hint="eastAsia"/>
          <w:snapToGrid w:val="0"/>
          <w:sz w:val="22"/>
        </w:rPr>
        <w:t>土石の堆積に関する工事の変更協議申出書</w:t>
      </w:r>
    </w:p>
    <w:tbl>
      <w:tblPr>
        <w:tblStyle w:val="21"/>
        <w:tblW w:w="9109" w:type="dxa"/>
        <w:jc w:val="center"/>
        <w:tblInd w:w="0" w:type="dxa"/>
        <w:tblLayout w:type="fixed"/>
        <w:tblCellMar>
          <w:top w:w="57" w:type="dxa"/>
          <w:left w:w="11" w:type="dxa"/>
          <w:bottom w:w="57" w:type="dxa"/>
          <w:right w:w="11" w:type="dxa"/>
        </w:tblCellMar>
        <w:tblLook w:firstRow="1" w:lastRow="0" w:firstColumn="1" w:lastColumn="0" w:noHBand="0" w:noVBand="1" w:val="04A0"/>
      </w:tblPr>
      <w:tblGrid>
        <w:gridCol w:w="465"/>
        <w:gridCol w:w="3300"/>
        <w:gridCol w:w="2672"/>
        <w:gridCol w:w="2672"/>
      </w:tblGrid>
      <w:tr>
        <w:trPr>
          <w:trHeight w:val="893" w:hRule="atLeast"/>
        </w:trPr>
        <w:tc>
          <w:tcPr>
            <w:tcW w:w="910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96" w:type="dxa"/>
              <w:bottom w:w="170" w:type="dxa"/>
              <w:right w:w="96" w:type="dxa"/>
            </w:tcMar>
            <w:vAlign w:val="top"/>
          </w:tcPr>
          <w:p>
            <w:pPr>
              <w:pStyle w:val="0"/>
              <w:overflowPunct w:val="0"/>
              <w:autoSpaceDE w:val="0"/>
              <w:autoSpaceDN w:val="0"/>
              <w:spacing w:line="240" w:lineRule="auto"/>
              <w:ind w:left="70" w:leftChars="30" w:firstLine="244" w:firstLineChars="100"/>
              <w:jc w:val="both"/>
              <w:rPr>
                <w:rFonts w:hint="default"/>
                <w:sz w:val="20"/>
              </w:rPr>
            </w:pPr>
            <w:r>
              <w:rPr>
                <w:rFonts w:hint="eastAsia"/>
                <w:sz w:val="22"/>
              </w:rPr>
              <w:t>宅地造成及び特定盛土等規制法第</w:t>
            </w:r>
            <w:r>
              <w:rPr>
                <w:rFonts w:hint="eastAsia"/>
                <w:sz w:val="22"/>
              </w:rPr>
              <w:t>16</w:t>
            </w:r>
            <w:r>
              <w:rPr>
                <w:rFonts w:hint="eastAsia"/>
                <w:sz w:val="22"/>
              </w:rPr>
              <w:t>条第３項（第</w:t>
            </w:r>
            <w:r>
              <w:rPr>
                <w:rFonts w:hint="eastAsia"/>
                <w:sz w:val="22"/>
              </w:rPr>
              <w:t>35</w:t>
            </w:r>
            <w:r>
              <w:rPr>
                <w:rFonts w:hint="eastAsia"/>
                <w:sz w:val="22"/>
              </w:rPr>
              <w:t>条第３項）において準用する同法第</w:t>
            </w:r>
            <w:r>
              <w:rPr>
                <w:rFonts w:hint="eastAsia"/>
                <w:sz w:val="22"/>
              </w:rPr>
              <w:t>15</w:t>
            </w:r>
            <w:r>
              <w:rPr>
                <w:rFonts w:hint="eastAsia"/>
                <w:sz w:val="22"/>
              </w:rPr>
              <w:t>条第１項（第</w:t>
            </w:r>
            <w:r>
              <w:rPr>
                <w:rFonts w:hint="eastAsia"/>
                <w:sz w:val="22"/>
              </w:rPr>
              <w:t>34</w:t>
            </w:r>
            <w:r>
              <w:rPr>
                <w:rFonts w:hint="eastAsia"/>
                <w:sz w:val="22"/>
              </w:rPr>
              <w:t>条第１項）</w:t>
            </w:r>
            <w:r>
              <w:rPr>
                <w:rFonts w:hint="default"/>
                <w:sz w:val="22"/>
              </w:rPr>
              <w:t>の規定により、</w:t>
            </w:r>
            <w:r>
              <w:rPr>
                <w:rFonts w:hint="eastAsia"/>
                <w:sz w:val="22"/>
              </w:rPr>
              <w:t>変更の協議を申し出ます。</w:t>
            </w:r>
          </w:p>
          <w:p>
            <w:pPr>
              <w:pStyle w:val="0"/>
              <w:overflowPunct w:val="0"/>
              <w:autoSpaceDE w:val="0"/>
              <w:autoSpaceDN w:val="0"/>
              <w:spacing w:line="240" w:lineRule="auto"/>
              <w:ind w:firstLine="7072" w:firstLineChars="2900"/>
              <w:jc w:val="both"/>
              <w:rPr>
                <w:rFonts w:hint="default"/>
                <w:sz w:val="22"/>
              </w:rPr>
            </w:pPr>
            <w:r>
              <w:rPr>
                <w:rFonts w:hint="eastAsia"/>
                <w:sz w:val="22"/>
              </w:rPr>
              <w:t>年　　月　　日</w:t>
            </w:r>
          </w:p>
          <w:p>
            <w:pPr>
              <w:pStyle w:val="0"/>
              <w:overflowPunct w:val="0"/>
              <w:autoSpaceDE w:val="0"/>
              <w:autoSpaceDN w:val="0"/>
              <w:spacing w:line="240" w:lineRule="auto"/>
              <w:ind w:firstLine="488" w:firstLineChars="200"/>
              <w:jc w:val="both"/>
              <w:rPr>
                <w:rFonts w:hint="default"/>
                <w:sz w:val="22"/>
              </w:rPr>
            </w:pPr>
            <w:r>
              <w:rPr>
                <w:rFonts w:hint="eastAsia"/>
                <w:sz w:val="22"/>
              </w:rPr>
              <w:t>高知県知事　様</w:t>
            </w:r>
          </w:p>
          <w:p>
            <w:pPr>
              <w:pStyle w:val="0"/>
              <w:overflowPunct w:val="0"/>
              <w:autoSpaceDE w:val="0"/>
              <w:autoSpaceDN w:val="0"/>
              <w:spacing w:line="240" w:lineRule="auto"/>
              <w:ind w:left="70" w:leftChars="30" w:firstLine="5609" w:firstLineChars="2300"/>
              <w:jc w:val="both"/>
              <w:rPr>
                <w:rFonts w:hint="default"/>
                <w:sz w:val="22"/>
              </w:rPr>
            </w:pPr>
            <w:r>
              <w:rPr>
                <w:rFonts w:hint="eastAsia"/>
                <w:sz w:val="22"/>
              </w:rPr>
              <w:t>協議者</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１</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kern w:val="0"/>
                <w:sz w:val="22"/>
              </w:rPr>
            </w:pPr>
            <w:r>
              <w:rPr>
                <w:rFonts w:hint="eastAsia"/>
                <w:kern w:val="0"/>
                <w:sz w:val="22"/>
              </w:rPr>
              <w:t>工事主の住所及び氏名</w:t>
            </w:r>
            <w:bookmarkStart w:id="0" w:name="_GoBack"/>
            <w:bookmarkEnd w:id="0"/>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jc w:val="both"/>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２</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設計者</w:t>
            </w:r>
            <w:r>
              <w:rPr>
                <w:rFonts w:hint="eastAsia"/>
                <w:kern w:val="0"/>
                <w:sz w:val="22"/>
              </w:rPr>
              <w:t>の</w:t>
            </w:r>
            <w:r>
              <w:rPr>
                <w:rFonts w:hint="default"/>
                <w:kern w:val="0"/>
                <w:sz w:val="22"/>
              </w:rPr>
              <w:t>住所</w:t>
            </w:r>
            <w:r>
              <w:rPr>
                <w:rFonts w:hint="eastAsia"/>
                <w:kern w:val="0"/>
                <w:sz w:val="22"/>
              </w:rPr>
              <w:t>及び</w:t>
            </w:r>
            <w:r>
              <w:rPr>
                <w:rFonts w:hint="default"/>
                <w:kern w:val="0"/>
                <w:sz w:val="22"/>
              </w:rPr>
              <w:t>氏名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３</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工事施行者</w:t>
            </w:r>
            <w:r>
              <w:rPr>
                <w:rFonts w:hint="eastAsia"/>
                <w:kern w:val="0"/>
                <w:sz w:val="22"/>
              </w:rPr>
              <w:t>の</w:t>
            </w:r>
            <w:r>
              <w:rPr>
                <w:rFonts w:hint="default"/>
                <w:kern w:val="0"/>
                <w:sz w:val="22"/>
              </w:rPr>
              <w:t>住所</w:t>
            </w:r>
            <w:r>
              <w:rPr>
                <w:rFonts w:hint="eastAsia"/>
                <w:kern w:val="0"/>
                <w:sz w:val="22"/>
              </w:rPr>
              <w:t>及び</w:t>
            </w:r>
            <w:r>
              <w:rPr>
                <w:rFonts w:hint="default"/>
                <w:kern w:val="0"/>
                <w:sz w:val="22"/>
              </w:rPr>
              <w:t>氏名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default"/>
                <w:sz w:val="22"/>
              </w:rPr>
            </w:pPr>
            <w:r>
              <w:rPr>
                <w:rFonts w:hint="eastAsia"/>
                <w:sz w:val="22"/>
              </w:rPr>
              <w:t>４</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土地の所在地及び地番</w:t>
            </w:r>
            <w:r>
              <w:rPr>
                <w:rFonts w:hint="eastAsia"/>
                <w:sz w:val="22"/>
              </w:rPr>
              <w:t>（</w:t>
            </w:r>
            <w:r>
              <w:rPr>
                <w:rFonts w:hint="default"/>
                <w:kern w:val="0"/>
                <w:sz w:val="22"/>
              </w:rPr>
              <w:t>代表地点の緯度</w:t>
            </w:r>
            <w:r>
              <w:rPr>
                <w:rFonts w:hint="eastAsia"/>
                <w:kern w:val="0"/>
                <w:sz w:val="22"/>
              </w:rPr>
              <w:t>及び</w:t>
            </w:r>
            <w:r>
              <w:rPr>
                <w:rFonts w:hint="default"/>
                <w:kern w:val="0"/>
                <w:sz w:val="22"/>
              </w:rPr>
              <w:t>経度</w:t>
            </w:r>
            <w:r>
              <w:rPr>
                <w:rFonts w:hint="eastAsia"/>
                <w:kern w:val="0"/>
                <w:sz w:val="22"/>
              </w:rPr>
              <w:t>）</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p>
            <w:pPr>
              <w:pStyle w:val="0"/>
              <w:overflowPunct w:val="0"/>
              <w:autoSpaceDE w:val="0"/>
              <w:autoSpaceDN w:val="0"/>
              <w:spacing w:line="240" w:lineRule="auto"/>
              <w:ind w:firstLine="468" w:firstLineChars="200"/>
              <w:jc w:val="both"/>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182880</wp:posOffset>
                      </wp:positionH>
                      <wp:positionV relativeFrom="paragraph">
                        <wp:posOffset>19685</wp:posOffset>
                      </wp:positionV>
                      <wp:extent cx="170180" cy="29527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0180" cy="295275"/>
                              </a:xfrm>
                              <a:custGeom>
                                <a:avLst/>
                                <a:gdLst>
                                  <a:gd name="CX1" fmla="*/ 10800 w 21600"/>
                                  <a:gd name="CY1" fmla="*/ 0 h 21600"/>
                                  <a:gd name="CX2" fmla="*/ 10800 w 21600"/>
                                  <a:gd name="CY2" fmla="*/ 10800 h 21600"/>
                                  <a:gd name="CX3" fmla="*/ 11863 w 21600"/>
                                  <a:gd name="CY3" fmla="*/ 21548 h 21600"/>
                                  <a:gd name="TXL" fmla="*/ 10800 w 21600"/>
                                  <a:gd name="TXT" fmla="*/ 0 h 21600"/>
                                  <a:gd name="TXR" fmla="*/ 21600 w 21600"/>
                                  <a:gd name="TXB" fmla="*/ 21548 h 21600"/>
                                </a:gdLst>
                                <a:ahLst/>
                                <a:cxnLst>
                                  <a:cxn ang="10800000">
                                    <a:pos x="CX1" y="CY1"/>
                                  </a:cxn>
                                  <a:cxn ang="10740000">
                                    <a:pos x="CX2" y="CY2"/>
                                  </a:cxn>
                                  <a:cxn ang="10620000">
                                    <a:pos x="CX3" y="CY3"/>
                                  </a:cxn>
                                </a:cxnLst>
                                <a:rect l="TXL" t="TXT" r="TXR" b="TXB"/>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5.65pt;mso-wrap-distance-bottom:0pt;margin-top:1.55pt;mso-position-vertical-relative:text;mso-position-horizontal-relative:text;position:absolute;height:23.25pt;mso-wrap-distance-top:0pt;width:13.4pt;mso-wrap-distance-left:5.65pt;margin-left:14.4pt;z-index:2;" o:spid="_x0000_s1026" o:allowincell="t" o:allowoverlap="t" filled="f" stroked="t" strokecolor="#000000" strokeweight="0.5pt" o:spt="100" path="m10800,0nsl10800,0l10800,0c16765,0,21600,4835,21600,10800c21600,16353,17389,21001,11863,21548l10800,10800xem10800,0nfl10800,0l10800,0c16765,0,21600,4835,21600,10800c21600,16353,17389,21001,11863,21548e">
                      <v:path textboxrect="10800,0,21600,21548" arrowok="true" o:connecttype="custom" o:connectlocs="10800,0;10800,10800;11863,21548" o:connectangles="180,179,177" o:extrusionok="false"/>
                      <v:fill/>
                      <v:stroke linestyle="single" miterlimit="8"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2846070</wp:posOffset>
                      </wp:positionH>
                      <wp:positionV relativeFrom="paragraph">
                        <wp:posOffset>19050</wp:posOffset>
                      </wp:positionV>
                      <wp:extent cx="204470" cy="29527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204470" cy="295275"/>
                              </a:xfrm>
                              <a:custGeom>
                                <a:avLst/>
                                <a:gdLst>
                                  <a:gd name="CX1" fmla="*/ 10800 w 21600"/>
                                  <a:gd name="CY1" fmla="*/ 0 h 21600"/>
                                  <a:gd name="CX2" fmla="*/ 10800 w 21600"/>
                                  <a:gd name="CY2" fmla="*/ 10800 h 21600"/>
                                  <a:gd name="CX3" fmla="*/ 11863 w 21600"/>
                                  <a:gd name="CY3" fmla="*/ 21548 h 21600"/>
                                  <a:gd name="TXL" fmla="*/ 10800 w 21600"/>
                                  <a:gd name="TXT" fmla="*/ 0 h 21600"/>
                                  <a:gd name="TXR" fmla="*/ 21600 w 21600"/>
                                  <a:gd name="TXB" fmla="*/ 21548 h 21600"/>
                                </a:gdLst>
                                <a:ahLst/>
                                <a:cxnLst>
                                  <a:cxn ang="10800000">
                                    <a:pos x="CX1" y="CY1"/>
                                  </a:cxn>
                                  <a:cxn ang="10740000">
                                    <a:pos x="CX2" y="CY2"/>
                                  </a:cxn>
                                  <a:cxn ang="10620000">
                                    <a:pos x="CX3" y="CY3"/>
                                  </a:cxn>
                                </a:cxnLst>
                                <a:rect l="TXL" t="TXT" r="TXR" b="TXB"/>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5.65pt;mso-wrap-distance-bottom:0pt;margin-top:1.5pt;mso-position-vertical-relative:text;mso-position-horizontal-relative:text;position:absolute;height:23.25pt;mso-wrap-distance-top:0pt;width:16.100000000000001pt;mso-wrap-distance-left:5.65pt;margin-left:224.1pt;z-index:3;" o:spid="_x0000_s1027" o:allowincell="t" o:allowoverlap="t" filled="f" stroked="t" strokecolor="#000000" strokeweight="0.5pt" o:spt="100" path="m10800,0nsl10800,0l10800,0c16765,0,21600,4835,21600,10800c21600,16353,17389,21001,11863,21548l10800,10800xem10800,0nfl10800,0l10800,0c16765,0,21600,4835,21600,10800c21600,16353,17389,21001,11863,21548e">
                      <v:path textboxrect="10800,0,21600,21548" arrowok="true" o:connecttype="custom" o:connectlocs="10800,0;10800,10800;11863,21548" o:connectangles="180,179,177" o:extrusionok="false"/>
                      <v:fill/>
                      <v:stroke linestyle="single" miterlimit="8" dashstyle="solid" filltype="solid"/>
                      <v:textbox style="layout-flow:horizontal;"/>
                      <v:imagedata o:title=""/>
                      <w10:wrap type="none" anchorx="text" anchory="text"/>
                    </v:shape>
                  </w:pict>
                </mc:Fallback>
              </mc:AlternateContent>
            </w:r>
            <w:r>
              <w:rPr>
                <w:rFonts w:hint="default"/>
                <w:sz w:val="21"/>
              </w:rPr>
              <w:t>緯度：</w:t>
            </w:r>
            <w:r>
              <w:rPr>
                <w:rFonts w:hint="eastAsia"/>
                <w:sz w:val="21"/>
              </w:rPr>
              <w:t>　　　　</w:t>
            </w:r>
            <w:r>
              <w:rPr>
                <w:rFonts w:hint="default"/>
                <w:sz w:val="21"/>
              </w:rPr>
              <w:t>度</w:t>
            </w:r>
            <w:r>
              <w:rPr>
                <w:rFonts w:hint="eastAsia"/>
                <w:sz w:val="21"/>
              </w:rPr>
              <w:t>　　　　</w:t>
            </w:r>
            <w:r>
              <w:rPr>
                <w:rFonts w:hint="default"/>
                <w:sz w:val="21"/>
              </w:rPr>
              <w:t>分</w:t>
            </w:r>
            <w:r>
              <w:rPr>
                <w:rFonts w:hint="eastAsia"/>
                <w:sz w:val="21"/>
              </w:rPr>
              <w:t>　　　　</w:t>
            </w:r>
            <w:r>
              <w:rPr>
                <w:rFonts w:hint="default"/>
                <w:sz w:val="21"/>
              </w:rPr>
              <w:t>秒</w:t>
            </w:r>
          </w:p>
          <w:p>
            <w:pPr>
              <w:pStyle w:val="0"/>
              <w:overflowPunct w:val="0"/>
              <w:autoSpaceDE w:val="0"/>
              <w:autoSpaceDN w:val="0"/>
              <w:spacing w:line="240" w:lineRule="auto"/>
              <w:ind w:firstLine="468" w:firstLineChars="200"/>
              <w:jc w:val="both"/>
              <w:rPr>
                <w:rFonts w:hint="default"/>
                <w:sz w:val="22"/>
              </w:rPr>
            </w:pPr>
            <w:r>
              <w:rPr>
                <w:rFonts w:hint="default"/>
                <w:sz w:val="21"/>
              </w:rPr>
              <w:t>経度：</w:t>
            </w:r>
            <w:r>
              <w:rPr>
                <w:rFonts w:hint="eastAsia"/>
                <w:sz w:val="21"/>
              </w:rPr>
              <w:t>　　　　</w:t>
            </w:r>
            <w:r>
              <w:rPr>
                <w:rFonts w:hint="default"/>
                <w:sz w:val="21"/>
              </w:rPr>
              <w:t>度</w:t>
            </w:r>
            <w:r>
              <w:rPr>
                <w:rFonts w:hint="eastAsia"/>
                <w:sz w:val="21"/>
              </w:rPr>
              <w:t>　　　　</w:t>
            </w:r>
            <w:r>
              <w:rPr>
                <w:rFonts w:hint="default"/>
                <w:sz w:val="21"/>
              </w:rPr>
              <w:t>分</w:t>
            </w:r>
            <w:r>
              <w:rPr>
                <w:rFonts w:hint="eastAsia"/>
                <w:sz w:val="21"/>
              </w:rPr>
              <w:t>　　　　</w:t>
            </w:r>
            <w:r>
              <w:rPr>
                <w:rFonts w:hint="default"/>
                <w:sz w:val="21"/>
              </w:rPr>
              <w:t>秒</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５</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土地の面積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平方メートル</w:t>
            </w: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６</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w:t>
            </w:r>
            <w:r>
              <w:rPr>
                <w:rFonts w:hint="eastAsia"/>
                <w:kern w:val="0"/>
                <w:sz w:val="22"/>
              </w:rPr>
              <w:t>の目的</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tc>
      </w:tr>
      <w:tr>
        <w:trPr>
          <w:trHeight w:val="285" w:hRule="atLeast"/>
        </w:trPr>
        <w:tc>
          <w:tcPr>
            <w:tcW w:w="4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after="178" w:afterLines="50" w:afterAutospacing="0" w:line="240" w:lineRule="auto"/>
              <w:jc w:val="center"/>
              <w:rPr>
                <w:rFonts w:hint="default"/>
                <w:sz w:val="22"/>
              </w:rPr>
            </w:pPr>
            <w:r>
              <w:rPr>
                <w:rFonts w:hint="eastAsia"/>
                <w:sz w:val="22"/>
              </w:rPr>
              <w:t>７</w:t>
            </w:r>
          </w:p>
          <w:p>
            <w:pPr>
              <w:pStyle w:val="0"/>
              <w:overflowPunct w:val="0"/>
              <w:autoSpaceDE w:val="0"/>
              <w:autoSpaceDN w:val="0"/>
              <w:spacing w:after="0" w:afterLines="0" w:afterAutospacing="0" w:line="240" w:lineRule="auto"/>
              <w:jc w:val="center"/>
              <w:rPr>
                <w:rFonts w:hint="default"/>
                <w:sz w:val="20"/>
              </w:rPr>
            </w:pPr>
            <w:r>
              <w:rPr>
                <w:rFonts w:hint="default"/>
                <w:sz w:val="22"/>
              </w:rPr>
              <w:t>工事の概要</w:t>
            </w: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361" w:leftChars="50" w:right="0" w:rightChars="0" w:hanging="244" w:hangingChars="100"/>
              <w:jc w:val="both"/>
              <w:rPr>
                <w:rFonts w:hint="default"/>
                <w:sz w:val="22"/>
              </w:rPr>
            </w:pPr>
            <w:r>
              <w:rPr>
                <w:rFonts w:hint="eastAsia"/>
                <w:sz w:val="22"/>
              </w:rPr>
              <w:t>(</w:t>
            </w:r>
            <w:r>
              <w:rPr>
                <w:rFonts w:hint="eastAsia"/>
                <w:sz w:val="22"/>
              </w:rPr>
              <w:t>１</w:t>
            </w:r>
            <w:r>
              <w:rPr>
                <w:rFonts w:hint="eastAsia"/>
                <w:sz w:val="22"/>
              </w:rPr>
              <w:t>)</w:t>
            </w:r>
            <w:r>
              <w:rPr>
                <w:rFonts w:hint="eastAsia"/>
                <w:sz w:val="22"/>
              </w:rPr>
              <w:t>　土石の堆積の最大堆積高さ</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メートル</w:t>
            </w:r>
          </w:p>
        </w:tc>
      </w:tr>
      <w:tr>
        <w:trPr>
          <w:trHeight w:val="35"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default"/>
                <w:sz w:val="22"/>
              </w:rPr>
            </w:pPr>
            <w:r>
              <w:rPr>
                <w:rFonts w:hint="eastAsia"/>
                <w:sz w:val="22"/>
              </w:rPr>
              <w:t>(</w:t>
            </w:r>
            <w:r>
              <w:rPr>
                <w:rFonts w:hint="eastAsia"/>
                <w:sz w:val="22"/>
              </w:rPr>
              <w:t>２</w:t>
            </w:r>
            <w:r>
              <w:rPr>
                <w:rFonts w:hint="eastAsia"/>
                <w:sz w:val="22"/>
              </w:rPr>
              <w:t xml:space="preserve">) </w:t>
            </w:r>
            <w:r>
              <w:rPr>
                <w:rFonts w:hint="eastAsia"/>
                <w:sz w:val="22"/>
              </w:rPr>
              <w:t>土石の堆積を行う土地の面積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平方メートル</w:t>
            </w:r>
          </w:p>
        </w:tc>
      </w:tr>
      <w:tr>
        <w:trPr>
          <w:trHeight w:val="82"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default"/>
                <w:sz w:val="22"/>
              </w:rPr>
            </w:pPr>
            <w:r>
              <w:rPr>
                <w:rFonts w:hint="eastAsia"/>
                <w:sz w:val="22"/>
              </w:rPr>
              <w:t>(</w:t>
            </w:r>
            <w:r>
              <w:rPr>
                <w:rFonts w:hint="eastAsia"/>
                <w:sz w:val="22"/>
              </w:rPr>
              <w:t>３</w:t>
            </w:r>
            <w:r>
              <w:rPr>
                <w:rFonts w:hint="eastAsia"/>
                <w:sz w:val="22"/>
              </w:rPr>
              <w:t>)</w:t>
            </w:r>
            <w:r>
              <w:rPr>
                <w:rFonts w:hint="eastAsia"/>
                <w:sz w:val="22"/>
              </w:rPr>
              <w:t>　土石の堆積の最大堆積土量</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eastAsia"/>
                <w:sz w:val="22"/>
              </w:rPr>
              <w:t>立方</w:t>
            </w:r>
            <w:r>
              <w:rPr>
                <w:rFonts w:hint="default"/>
                <w:sz w:val="22"/>
              </w:rPr>
              <w:t>メートル</w:t>
            </w:r>
          </w:p>
        </w:tc>
      </w:tr>
      <w:tr>
        <w:trPr>
          <w:trHeight w:val="82"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eastAsia"/>
                <w:sz w:val="22"/>
              </w:rPr>
            </w:pPr>
            <w:r>
              <w:rPr>
                <w:rFonts w:hint="eastAsia"/>
                <w:sz w:val="22"/>
              </w:rPr>
              <w:t>(</w:t>
            </w:r>
            <w:r>
              <w:rPr>
                <w:rFonts w:hint="eastAsia"/>
                <w:sz w:val="22"/>
              </w:rPr>
              <w:t>４</w:t>
            </w:r>
            <w:r>
              <w:rPr>
                <w:rFonts w:hint="eastAsia"/>
                <w:sz w:val="22"/>
              </w:rPr>
              <w:t>)</w:t>
            </w:r>
            <w:r>
              <w:rPr>
                <w:rFonts w:hint="eastAsia"/>
                <w:sz w:val="22"/>
              </w:rPr>
              <w:t>　土石の堆積を行う土地の最大勾配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both"/>
              <w:rPr>
                <w:rFonts w:hint="eastAsia"/>
                <w:sz w:val="22"/>
              </w:rPr>
            </w:pPr>
          </w:p>
        </w:tc>
      </w:tr>
      <w:tr>
        <w:trPr>
          <w:trHeight w:val="285" w:hRule="atLeast"/>
        </w:trPr>
        <w:tc>
          <w:tcPr>
            <w:tcW w:w="465" w:type="dxa"/>
            <w:vMerge w:val="continue"/>
            <w:tcBorders>
              <w:top w:val="single" w:color="auto" w:sz="4" w:space="0"/>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tabs>
                <w:tab w:val="right" w:leader="none" w:pos="3123"/>
              </w:tabs>
              <w:overflowPunct w:val="0"/>
              <w:autoSpaceDE w:val="0"/>
              <w:autoSpaceDN w:val="0"/>
              <w:spacing w:line="240" w:lineRule="auto"/>
              <w:ind w:left="361" w:leftChars="50" w:hanging="244" w:hangingChars="100"/>
              <w:jc w:val="both"/>
              <w:rPr>
                <w:rFonts w:hint="default"/>
                <w:sz w:val="22"/>
              </w:rPr>
            </w:pPr>
            <w:r>
              <w:rPr>
                <w:rFonts w:hint="eastAsia"/>
                <w:sz w:val="22"/>
              </w:rPr>
              <w:t>(</w:t>
            </w:r>
            <w:r>
              <w:rPr>
                <w:rFonts w:hint="eastAsia"/>
                <w:sz w:val="22"/>
              </w:rPr>
              <w:t>５</w:t>
            </w:r>
            <w:r>
              <w:rPr>
                <w:rFonts w:hint="eastAsia"/>
                <w:sz w:val="22"/>
              </w:rPr>
              <w:t>)</w:t>
            </w:r>
            <w:r>
              <w:rPr>
                <w:rFonts w:hint="eastAsia"/>
                <w:sz w:val="22"/>
              </w:rPr>
              <w:t>　勾配が</w:t>
            </w:r>
            <w:r>
              <w:rPr>
                <w:rFonts w:hint="eastAsia"/>
                <w:sz w:val="22"/>
              </w:rPr>
              <w:t>10</w:t>
            </w:r>
            <w:r>
              <w:rPr>
                <w:rFonts w:hint="eastAsia"/>
                <w:sz w:val="22"/>
              </w:rPr>
              <w:t>分の１を超える土地における堆積した土石の崩壊を防止するための措置</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both"/>
              <w:rPr>
                <w:rFonts w:hint="default"/>
                <w:sz w:val="22"/>
              </w:rPr>
            </w:pPr>
          </w:p>
        </w:tc>
      </w:tr>
      <w:tr>
        <w:trPr>
          <w:trHeight w:val="28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eastAsia"/>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eastAsia"/>
                <w:sz w:val="22"/>
              </w:rPr>
            </w:pPr>
            <w:r>
              <w:rPr>
                <w:rFonts w:hint="eastAsia"/>
                <w:sz w:val="22"/>
              </w:rPr>
              <w:t>(</w:t>
            </w:r>
            <w:r>
              <w:rPr>
                <w:rFonts w:hint="eastAsia"/>
                <w:sz w:val="22"/>
              </w:rPr>
              <w:t>６</w:t>
            </w:r>
            <w:r>
              <w:rPr>
                <w:rFonts w:hint="eastAsia"/>
                <w:sz w:val="22"/>
              </w:rPr>
              <w:t>)</w:t>
            </w:r>
            <w:r>
              <w:rPr>
                <w:rFonts w:hint="eastAsia"/>
                <w:sz w:val="22"/>
              </w:rPr>
              <w:t>　土石の堆積を行う土地における地盤の改良その他の必要な措置</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jc w:val="both"/>
              <w:rPr>
                <w:rFonts w:hint="eastAsia"/>
                <w:sz w:val="22"/>
              </w:rPr>
            </w:pPr>
          </w:p>
        </w:tc>
      </w:tr>
      <w:tr>
        <w:trPr>
          <w:trHeight w:val="28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default"/>
                <w:sz w:val="22"/>
              </w:rPr>
            </w:pPr>
            <w:r>
              <w:rPr>
                <w:rFonts w:hint="eastAsia"/>
                <w:sz w:val="22"/>
              </w:rPr>
              <w:t>(</w:t>
            </w:r>
            <w:r>
              <w:rPr>
                <w:rFonts w:hint="eastAsia"/>
                <w:sz w:val="22"/>
              </w:rPr>
              <w:t>７</w:t>
            </w:r>
            <w:r>
              <w:rPr>
                <w:rFonts w:hint="eastAsia"/>
                <w:sz w:val="22"/>
              </w:rPr>
              <w:t>)</w:t>
            </w:r>
            <w:r>
              <w:rPr>
                <w:rFonts w:hint="eastAsia"/>
                <w:sz w:val="22"/>
              </w:rPr>
              <w:t>　空地の設置</w:t>
            </w: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番号</w:t>
            </w: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jc w:val="center"/>
              <w:rPr>
                <w:rFonts w:hint="default"/>
                <w:sz w:val="22"/>
              </w:rPr>
            </w:pPr>
            <w:r>
              <w:rPr>
                <w:rFonts w:hint="eastAsia"/>
                <w:sz w:val="22"/>
              </w:rPr>
              <w:t>空地の幅</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jc w:val="right"/>
              <w:rPr>
                <w:rFonts w:hint="default"/>
                <w:sz w:val="22"/>
              </w:rPr>
            </w:pPr>
            <w:r>
              <w:rPr>
                <w:rFonts w:hint="eastAsia"/>
                <w:sz w:val="22"/>
              </w:rPr>
              <w:t>メートル</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eastAsia"/>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spacing w:line="240" w:lineRule="auto"/>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361" w:leftChars="50" w:hanging="244" w:hangingChars="100"/>
              <w:jc w:val="both"/>
              <w:rPr>
                <w:rFonts w:hint="eastAsia"/>
                <w:sz w:val="22"/>
              </w:rPr>
            </w:pPr>
            <w:r>
              <w:rPr>
                <w:rFonts w:hint="eastAsia"/>
                <w:sz w:val="22"/>
              </w:rPr>
              <w:t>(</w:t>
            </w:r>
            <w:r>
              <w:rPr>
                <w:rFonts w:hint="eastAsia"/>
                <w:sz w:val="22"/>
              </w:rPr>
              <w:t>８</w:t>
            </w:r>
            <w:r>
              <w:rPr>
                <w:rFonts w:hint="eastAsia"/>
                <w:sz w:val="22"/>
              </w:rPr>
              <w:t>)</w:t>
            </w:r>
            <w:r>
              <w:rPr>
                <w:rFonts w:hint="eastAsia"/>
                <w:sz w:val="22"/>
              </w:rPr>
              <w:t>　雨水その他の地表水を有効に排除する措置</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center"/>
          </w:tcPr>
          <w:p>
            <w:pPr>
              <w:pStyle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338" w:leftChars="40" w:hanging="244" w:hangingChars="100"/>
              <w:jc w:val="distribute"/>
              <w:rPr>
                <w:rFonts w:hint="eastAsia"/>
                <w:sz w:val="22"/>
              </w:rPr>
            </w:pPr>
            <w:r>
              <w:rPr>
                <w:rFonts w:hint="eastAsia"/>
                <w:sz w:val="22"/>
              </w:rPr>
              <w:t>(</w:t>
            </w:r>
            <w:r>
              <w:rPr>
                <w:rFonts w:hint="eastAsia"/>
                <w:sz w:val="22"/>
              </w:rPr>
              <w:t>９</w:t>
            </w:r>
            <w:r>
              <w:rPr>
                <w:rFonts w:hint="eastAsia"/>
                <w:sz w:val="22"/>
              </w:rPr>
              <w:t>)</w:t>
            </w:r>
            <w:r>
              <w:rPr>
                <w:rFonts w:hint="eastAsia"/>
                <w:sz w:val="22"/>
              </w:rPr>
              <w:t>　堆積した土石の崩壊に伴う土砂の流出を防止す</w:t>
            </w:r>
          </w:p>
        </w:tc>
        <w:tc>
          <w:tcPr>
            <w:tcW w:w="5344" w:type="dxa"/>
            <w:gridSpan w:val="2"/>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center"/>
          </w:tcPr>
          <w:p>
            <w:pPr>
              <w:pStyle w:val="0"/>
              <w:overflowPunct w:val="0"/>
              <w:autoSpaceDE w:val="0"/>
              <w:autoSpaceDN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nil"/>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r>
              <w:rPr>
                <w:rFonts w:hint="eastAsia"/>
                <w:sz w:val="22"/>
              </w:rPr>
              <w:t>　る措置</w:t>
            </w:r>
          </w:p>
        </w:tc>
        <w:tc>
          <w:tcPr>
            <w:tcW w:w="5344" w:type="dxa"/>
            <w:gridSpan w:val="2"/>
            <w:tcBorders>
              <w:top w:val="nil"/>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361" w:leftChars="50" w:hanging="244" w:hangingChars="100"/>
              <w:jc w:val="both"/>
              <w:rPr>
                <w:rFonts w:hint="eastAsia"/>
                <w:sz w:val="22"/>
              </w:rPr>
            </w:pPr>
            <w:r>
              <w:rPr>
                <w:rFonts w:hint="eastAsia"/>
                <w:sz w:val="22"/>
              </w:rPr>
              <w:t>(10)</w:t>
            </w:r>
            <w:r>
              <w:rPr>
                <w:rFonts w:hint="eastAsia"/>
                <w:sz w:val="22"/>
              </w:rPr>
              <w:t>　工事中の危害防止のための措置</w:t>
            </w:r>
          </w:p>
        </w:tc>
        <w:tc>
          <w:tcPr>
            <w:tcW w:w="5344" w:type="dxa"/>
            <w:gridSpan w:val="2"/>
            <w:tcBorders>
              <w:top w:val="nil"/>
              <w:left w:val="single" w:color="auto" w:sz="4" w:space="0"/>
              <w:bottom w:val="single" w:color="auto" w:sz="4" w:space="0"/>
              <w:right w:val="single" w:color="auto" w:sz="4" w:space="0"/>
              <w:tl2br w:val="nil"/>
              <w:tr2bl w:val="nil"/>
            </w:tcBorders>
            <w:tcMar>
              <w:top w:w="57" w:type="dxa"/>
              <w:left w:w="11" w:type="dxa"/>
              <w:bottom w:w="57" w:type="dxa"/>
              <w:right w:w="11" w:type="dxa"/>
            </w:tcMar>
            <w:vAlign w:val="center"/>
          </w:tcPr>
          <w:p>
            <w:pPr>
              <w:pStyle w:val="0"/>
              <w:overflowPunct w:val="0"/>
              <w:autoSpaceDE w:val="0"/>
              <w:autoSpaceDN w:val="0"/>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r>
              <w:rPr>
                <w:rFonts w:hint="eastAsia"/>
                <w:sz w:val="22"/>
              </w:rPr>
              <w:t>(11)</w:t>
            </w:r>
            <w:r>
              <w:rPr>
                <w:rFonts w:hint="eastAsia"/>
                <w:sz w:val="22"/>
              </w:rPr>
              <w:t>　その他の措置</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(12)</w:t>
            </w:r>
            <w:r>
              <w:rPr>
                <w:rFonts w:hint="eastAsia"/>
                <w:sz w:val="22"/>
              </w:rPr>
              <w:t>　工事着手予定年月日</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firstLine="2195" w:firstLineChars="900"/>
              <w:jc w:val="both"/>
              <w:rPr>
                <w:rFonts w:hint="eastAsia"/>
                <w:sz w:val="22"/>
              </w:rPr>
            </w:pPr>
            <w:r>
              <w:rPr>
                <w:rFonts w:hint="eastAsia"/>
                <w:sz w:val="22"/>
              </w:rPr>
              <w:t>年　　月　　日</w:t>
            </w: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(13)</w:t>
            </w:r>
            <w:r>
              <w:rPr>
                <w:rFonts w:hint="eastAsia"/>
                <w:sz w:val="22"/>
              </w:rPr>
              <w:t>　工事完了予定年月日</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firstLine="2195" w:firstLineChars="900"/>
              <w:jc w:val="both"/>
              <w:rPr>
                <w:rFonts w:hint="eastAsia"/>
                <w:sz w:val="22"/>
              </w:rPr>
            </w:pPr>
            <w:r>
              <w:rPr>
                <w:rFonts w:hint="eastAsia"/>
                <w:sz w:val="22"/>
              </w:rPr>
              <w:t>年　　月　　日</w:t>
            </w:r>
          </w:p>
        </w:tc>
      </w:tr>
      <w:tr>
        <w:trPr>
          <w:trHeight w:val="35" w:hRule="atLeast"/>
        </w:trPr>
        <w:tc>
          <w:tcPr>
            <w:tcW w:w="465" w:type="dxa"/>
            <w:tcBorders>
              <w:top w:val="nil"/>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(14)</w:t>
            </w:r>
            <w:r>
              <w:rPr>
                <w:rFonts w:hint="eastAsia"/>
                <w:sz w:val="22"/>
              </w:rPr>
              <w:t>　工程の概要</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r>
      <w:tr>
        <w:trPr>
          <w:trHeight w:val="35" w:hRule="atLeast"/>
        </w:trPr>
        <w:tc>
          <w:tcPr>
            <w:tcW w:w="3765"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eastAsia"/>
                <w:sz w:val="22"/>
              </w:rPr>
            </w:pPr>
            <w:r>
              <w:rPr>
                <w:rFonts w:hint="eastAsia"/>
                <w:sz w:val="22"/>
              </w:rPr>
              <w:t>８　１から７までに掲げるもののほか、必要な事項</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center"/>
          </w:tcPr>
          <w:p>
            <w:pPr>
              <w:pStyle w:val="0"/>
              <w:overflowPunct w:val="0"/>
              <w:autoSpaceDE w:val="0"/>
              <w:autoSpaceDN w:val="0"/>
              <w:spacing w:line="240" w:lineRule="auto"/>
              <w:jc w:val="both"/>
              <w:rPr>
                <w:rFonts w:hint="eastAsia"/>
                <w:sz w:val="22"/>
              </w:rPr>
            </w:pPr>
          </w:p>
        </w:tc>
      </w:tr>
      <w:tr>
        <w:trPr>
          <w:trHeight w:val="35" w:hRule="atLeast"/>
        </w:trPr>
        <w:tc>
          <w:tcPr>
            <w:tcW w:w="3765"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r>
              <w:rPr>
                <w:rFonts w:hint="eastAsia"/>
                <w:sz w:val="22"/>
              </w:rPr>
              <w:t>９　変更の理由</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center"/>
          </w:tcPr>
          <w:p>
            <w:pPr>
              <w:pStyle w:val="0"/>
              <w:overflowPunct w:val="0"/>
              <w:autoSpaceDE w:val="0"/>
              <w:autoSpaceDN w:val="0"/>
              <w:spacing w:line="240" w:lineRule="auto"/>
              <w:jc w:val="both"/>
              <w:rPr>
                <w:rFonts w:hint="eastAsia"/>
                <w:sz w:val="22"/>
              </w:rPr>
            </w:pPr>
          </w:p>
        </w:tc>
      </w:tr>
      <w:tr>
        <w:trPr>
          <w:trHeight w:val="35" w:hRule="atLeast"/>
        </w:trPr>
        <w:tc>
          <w:tcPr>
            <w:tcW w:w="3765"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r>
              <w:rPr>
                <w:rFonts w:hint="eastAsia"/>
                <w:sz w:val="22"/>
              </w:rPr>
              <w:t>10</w:t>
            </w:r>
            <w:r>
              <w:rPr>
                <w:rFonts w:hint="eastAsia"/>
                <w:sz w:val="22"/>
              </w:rPr>
              <w:t>　回答書番号</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center"/>
          </w:tcPr>
          <w:p>
            <w:pPr>
              <w:pStyle w:val="0"/>
              <w:overflowPunct w:val="0"/>
              <w:autoSpaceDE w:val="0"/>
              <w:autoSpaceDN w:val="0"/>
              <w:spacing w:line="240" w:lineRule="auto"/>
              <w:ind w:firstLine="2682" w:firstLineChars="1100"/>
              <w:jc w:val="both"/>
              <w:rPr>
                <w:rFonts w:hint="eastAsia"/>
                <w:sz w:val="22"/>
              </w:rPr>
            </w:pPr>
            <w:r>
              <w:rPr>
                <w:rFonts w:hint="eastAsia"/>
                <w:sz w:val="22"/>
              </w:rPr>
              <w:t>第　　号</w:t>
            </w:r>
          </w:p>
        </w:tc>
      </w:tr>
      <w:tr>
        <w:trPr>
          <w:trHeight w:val="35" w:hRule="atLeast"/>
        </w:trPr>
        <w:tc>
          <w:tcPr>
            <w:tcW w:w="9109"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826" w:leftChars="40" w:hanging="732" w:hangingChars="300"/>
              <w:jc w:val="both"/>
              <w:rPr>
                <w:rFonts w:hint="eastAsia"/>
                <w:sz w:val="22"/>
              </w:rPr>
            </w:pPr>
            <w:r>
              <w:rPr>
                <w:rFonts w:hint="eastAsia"/>
                <w:sz w:val="22"/>
              </w:rPr>
              <w:t>注　１　３欄は、未定のときは、定まってから工事着手前に届け出てください。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２　４欄は、代表地点の緯度及び経度を世界測地系に従って測量し、小数点以下第１位まで記入してください。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３　７の</w:t>
            </w:r>
            <w:r>
              <w:rPr>
                <w:rFonts w:hint="eastAsia"/>
                <w:sz w:val="22"/>
              </w:rPr>
              <w:t>(</w:t>
            </w:r>
            <w:r>
              <w:rPr>
                <w:rFonts w:hint="eastAsia"/>
                <w:sz w:val="22"/>
              </w:rPr>
              <w:t>９</w:t>
            </w:r>
            <w:r>
              <w:rPr>
                <w:rFonts w:hint="eastAsia"/>
                <w:sz w:val="22"/>
              </w:rPr>
              <w:t>)</w:t>
            </w:r>
            <w:r>
              <w:rPr>
                <w:rFonts w:hint="eastAsia"/>
                <w:sz w:val="22"/>
              </w:rPr>
              <w:t>欄は、鋼矢板等を設置するときは当該鋼矢板等についてそれぞれ番号、種類、高さ及び延長を記入し、それ以外の措置を講ずるときは措置の内容を記入してください。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４　８欄は、土石の堆積に関する工事を施行することについて他の法令による許可、認可等を要する場合に、当該許可、認可等の手続の状況を記入してください。</w:t>
            </w:r>
          </w:p>
        </w:tc>
      </w:tr>
    </w:tbl>
    <w:p>
      <w:pPr>
        <w:pStyle w:val="0"/>
        <w:overflowPunct w:val="0"/>
        <w:autoSpaceDE w:val="0"/>
        <w:autoSpaceDN w:val="0"/>
        <w:rPr>
          <w:rFonts w:hint="default"/>
          <w:sz w:val="22"/>
        </w:rPr>
      </w:pPr>
    </w:p>
    <w:sectPr>
      <w:pgSz w:w="11906" w:h="16841"/>
      <w:pgMar w:top="1304" w:right="1134" w:bottom="1134" w:left="1418" w:header="720" w:footer="720" w:gutter="0"/>
      <w:cols w:space="720"/>
      <w:textDirection w:val="lrTb"/>
      <w:docGrid w:type="linesAndChars" w:linePitch="357"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357"/>
  <w:displayHorizont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59" w:lineRule="auto"/>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TotalTime>
  <Pages>2</Pages>
  <Words>11</Words>
  <Characters>770</Characters>
  <Application>JUST Note</Application>
  <Lines>141</Lines>
  <Paragraphs>56</Paragraphs>
  <CharactersWithSpaces>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樺山 千亜紀</dc:creator>
  <cp:lastModifiedBy>438526</cp:lastModifiedBy>
  <cp:lastPrinted>2024-12-16T08:42:02Z</cp:lastPrinted>
  <dcterms:created xsi:type="dcterms:W3CDTF">2024-10-08T03:04:00Z</dcterms:created>
  <dcterms:modified xsi:type="dcterms:W3CDTF">2025-02-17T08:35:32Z</dcterms:modified>
  <cp:revision>57</cp:revision>
</cp:coreProperties>
</file>