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textAlignment w:val="baseline"/>
        <w:rPr>
          <w:rFonts w:hint="default" w:ascii="ＭＳ 明朝" w:hAnsi="ＭＳ 明朝" w:eastAsia="ＭＳ 明朝"/>
          <w:kern w:val="0"/>
        </w:rPr>
      </w:pPr>
    </w:p>
    <w:p>
      <w:pPr>
        <w:pStyle w:val="0"/>
        <w:overflowPunct w:val="0"/>
        <w:autoSpaceDE w:val="0"/>
        <w:autoSpaceDN w:val="0"/>
        <w:textAlignment w:val="baseline"/>
        <w:rPr>
          <w:rFonts w:hint="default" w:ascii="ＭＳ 明朝" w:hAnsi="ＭＳ 明朝" w:eastAsia="ＭＳ 明朝"/>
          <w:kern w:val="0"/>
        </w:rPr>
      </w:pPr>
      <w:r>
        <w:rPr>
          <w:rFonts w:hint="eastAsia" w:ascii="ＭＳ 明朝" w:hAnsi="ＭＳ 明朝" w:eastAsia="ＭＳ ゴシック"/>
          <w:kern w:val="0"/>
          <w:sz w:val="24"/>
        </w:rPr>
        <w:t>別紙４</w:t>
      </w:r>
    </w:p>
    <w:p>
      <w:pPr>
        <w:pStyle w:val="0"/>
        <w:jc w:val="center"/>
        <w:rPr>
          <w:rFonts w:hint="default" w:ascii="ＭＳ 明朝" w:hAnsi="ＭＳ 明朝" w:eastAsia="ＭＳ ゴシック"/>
          <w:kern w:val="0"/>
          <w:sz w:val="24"/>
        </w:rPr>
      </w:pPr>
      <w:r>
        <w:rPr>
          <w:rFonts w:hint="eastAsia" w:ascii="ＭＳ 明朝" w:hAnsi="ＭＳ 明朝" w:eastAsia="ＭＳ ゴシック"/>
          <w:kern w:val="0"/>
          <w:sz w:val="24"/>
        </w:rPr>
        <w:t>農産物検査の検査結果等報告マニュアル</w:t>
      </w:r>
    </w:p>
    <w:p>
      <w:pPr>
        <w:pStyle w:val="0"/>
        <w:jc w:val="left"/>
        <w:rPr>
          <w:rFonts w:hint="default" w:eastAsia="ＭＳ ゴシック"/>
          <w:sz w:val="24"/>
        </w:rPr>
      </w:pPr>
    </w:p>
    <w:p>
      <w:pPr>
        <w:pStyle w:val="0"/>
        <w:jc w:val="left"/>
        <w:rPr>
          <w:rFonts w:hint="default" w:asciiTheme="minorEastAsia" w:hAnsiTheme="minorEastAsia"/>
        </w:rPr>
      </w:pPr>
      <w:r>
        <w:rPr>
          <w:rFonts w:hint="eastAsia" w:asciiTheme="minorEastAsia" w:hAnsiTheme="minorEastAsia"/>
        </w:rPr>
        <w:t>第１　検査結果報告書の作成</w:t>
      </w:r>
    </w:p>
    <w:p>
      <w:pPr>
        <w:pStyle w:val="0"/>
        <w:ind w:left="480" w:leftChars="200" w:firstLine="240" w:firstLineChars="100"/>
        <w:jc w:val="left"/>
        <w:rPr>
          <w:rFonts w:hint="default" w:asciiTheme="minorEastAsia" w:hAnsiTheme="minorEastAsia"/>
        </w:rPr>
      </w:pPr>
      <w:r>
        <w:rPr>
          <w:rFonts w:hint="eastAsia" w:asciiTheme="minorEastAsia" w:hAnsiTheme="minorEastAsia"/>
        </w:rPr>
        <w:t>地域登録検査機関は、自らが実施した農産物検査について、法第</w:t>
      </w:r>
      <w:r>
        <w:rPr>
          <w:rFonts w:hint="eastAsia" w:asciiTheme="minorEastAsia" w:hAnsiTheme="minorEastAsia"/>
        </w:rPr>
        <w:t>20</w:t>
      </w:r>
      <w:r>
        <w:rPr>
          <w:rFonts w:hint="eastAsia" w:asciiTheme="minorEastAsia" w:hAnsiTheme="minorEastAsia"/>
        </w:rPr>
        <w:t>条第３項及び規則第</w:t>
      </w:r>
      <w:r>
        <w:rPr>
          <w:rFonts w:hint="eastAsia" w:asciiTheme="minorEastAsia" w:hAnsiTheme="minorEastAsia"/>
        </w:rPr>
        <w:t>20</w:t>
      </w:r>
      <w:r>
        <w:rPr>
          <w:rFonts w:hint="eastAsia" w:asciiTheme="minorEastAsia" w:hAnsiTheme="minorEastAsia"/>
        </w:rPr>
        <w:t>条の規定に基づき、農産物検査法施行規則の規定に基づき農林水産大臣の定める様式及び農林水産大臣の定める期日（平成</w:t>
      </w:r>
      <w:r>
        <w:rPr>
          <w:rFonts w:hint="eastAsia" w:asciiTheme="minorEastAsia" w:hAnsiTheme="minorEastAsia"/>
        </w:rPr>
        <w:t>13</w:t>
      </w:r>
      <w:r>
        <w:rPr>
          <w:rFonts w:hint="eastAsia" w:asciiTheme="minorEastAsia" w:hAnsiTheme="minorEastAsia"/>
        </w:rPr>
        <w:t>年３月</w:t>
      </w:r>
      <w:r>
        <w:rPr>
          <w:rFonts w:hint="eastAsia" w:asciiTheme="minorEastAsia" w:hAnsiTheme="minorEastAsia"/>
        </w:rPr>
        <w:t>22</w:t>
      </w:r>
      <w:r>
        <w:rPr>
          <w:rFonts w:hint="eastAsia" w:asciiTheme="minorEastAsia" w:hAnsiTheme="minorEastAsia"/>
        </w:rPr>
        <w:t>日農林水産省告示第</w:t>
      </w:r>
      <w:r>
        <w:rPr>
          <w:rFonts w:hint="eastAsia" w:asciiTheme="minorEastAsia" w:hAnsiTheme="minorEastAsia"/>
        </w:rPr>
        <w:t>445</w:t>
      </w:r>
      <w:r>
        <w:rPr>
          <w:rFonts w:hint="eastAsia" w:asciiTheme="minorEastAsia" w:hAnsiTheme="minorEastAsia"/>
        </w:rPr>
        <w:t>号。以下「報告規程」という。）に定めるところにより、検査結果報告書（様式第１号から</w:t>
      </w:r>
      <w:r>
        <w:rPr>
          <w:rFonts w:hint="eastAsia" w:asciiTheme="minorEastAsia" w:hAnsiTheme="minorEastAsia"/>
          <w:color w:val="auto"/>
        </w:rPr>
        <w:t>第７号</w:t>
      </w:r>
      <w:r>
        <w:rPr>
          <w:rFonts w:hint="eastAsia" w:asciiTheme="minorEastAsia" w:hAnsiTheme="minorEastAsia"/>
        </w:rPr>
        <w:t>）を作成する。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なお、検査結果報告書は、電磁的方式により作成することができるものとする。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第２　検査結果報告書の提出</w:t>
      </w:r>
    </w:p>
    <w:p>
      <w:pPr>
        <w:pStyle w:val="0"/>
        <w:ind w:left="480" w:leftChars="200" w:firstLine="240" w:firstLineChars="100"/>
        <w:jc w:val="left"/>
        <w:rPr>
          <w:rFonts w:hint="default" w:asciiTheme="minorEastAsia" w:hAnsiTheme="minorEastAsia"/>
        </w:rPr>
      </w:pPr>
      <w:r>
        <w:rPr>
          <w:rFonts w:hint="eastAsia" w:asciiTheme="minorEastAsia" w:hAnsiTheme="minorEastAsia"/>
        </w:rPr>
        <w:t>地域登録検査機関は、第１の報告書を報告規程に定められた別表に掲げる期日までに、知事に報告する。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ただし、報告期日が行政機関の休日に関する法律（昭和</w:t>
      </w:r>
      <w:r>
        <w:rPr>
          <w:rFonts w:hint="eastAsia" w:asciiTheme="minorEastAsia" w:hAnsiTheme="minorEastAsia"/>
        </w:rPr>
        <w:t>63</w:t>
      </w:r>
      <w:r>
        <w:rPr>
          <w:rFonts w:hint="eastAsia" w:asciiTheme="minorEastAsia" w:hAnsiTheme="minorEastAsia"/>
        </w:rPr>
        <w:t>年法律第</w:t>
      </w:r>
      <w:r>
        <w:rPr>
          <w:rFonts w:hint="eastAsia" w:asciiTheme="minorEastAsia" w:hAnsiTheme="minorEastAsia"/>
        </w:rPr>
        <w:t>91</w:t>
      </w:r>
      <w:r>
        <w:rPr>
          <w:rFonts w:hint="eastAsia" w:asciiTheme="minorEastAsia" w:hAnsiTheme="minorEastAsia"/>
        </w:rPr>
        <w:t>号。）第１条第１項各号に掲げる日（以下「行政機関の休日」という。）に当たるときは、その日の翌日をもってその期日とする。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なお、やむを得ない状況により期日までに報告できない場合は、その旨をあらかじめ知事に報告するものとする。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第３　報告書の取りまとめ等</w:t>
      </w:r>
    </w:p>
    <w:p>
      <w:pPr>
        <w:pStyle w:val="0"/>
        <w:ind w:left="480" w:leftChars="200" w:firstLine="240" w:firstLineChars="100"/>
        <w:jc w:val="left"/>
        <w:rPr>
          <w:rFonts w:hint="default" w:asciiTheme="minorEastAsia" w:hAnsiTheme="minorEastAsia"/>
        </w:rPr>
      </w:pPr>
      <w:r>
        <w:rPr>
          <w:rFonts w:hint="eastAsia" w:asciiTheme="minorEastAsia" w:hAnsiTheme="minorEastAsia"/>
        </w:rPr>
        <w:t>知事は、地域登録検査機関から受理した報告について、</w:t>
      </w:r>
      <w:r>
        <w:rPr>
          <w:rFonts w:hint="eastAsia" w:asciiTheme="minorEastAsia" w:hAnsiTheme="minorEastAsia"/>
          <w:color w:val="auto"/>
        </w:rPr>
        <w:t>様式第８号から第</w:t>
      </w:r>
      <w:r>
        <w:rPr>
          <w:rFonts w:hint="eastAsia" w:asciiTheme="minorEastAsia" w:hAnsiTheme="minorEastAsia"/>
          <w:color w:val="000000" w:themeColor="text1"/>
        </w:rPr>
        <w:t>14</w:t>
      </w:r>
      <w:r>
        <w:rPr>
          <w:rFonts w:hint="eastAsia" w:asciiTheme="minorEastAsia" w:hAnsiTheme="minorEastAsia"/>
          <w:color w:val="auto"/>
        </w:rPr>
        <w:t>号</w:t>
      </w:r>
      <w:r>
        <w:rPr>
          <w:rFonts w:hint="eastAsia" w:asciiTheme="minorEastAsia" w:hAnsiTheme="minorEastAsia"/>
        </w:rPr>
        <w:t>に取りまとめ、基本要領に定められた別表に掲げる期日までに電子メールにより中国四国農政局長に報告する。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ただし、報告期日が行政機関の休日に当たるときは、その日の翌日をもってその期日とする。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なお、やむを得ない状況により期日までに報告できない場合は、その旨をあらかじめ中国四国農政局長に報告する。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第４　検査結果の公表</w:t>
      </w:r>
    </w:p>
    <w:p>
      <w:pPr>
        <w:pStyle w:val="0"/>
        <w:ind w:firstLine="240" w:firstLineChars="100"/>
        <w:jc w:val="left"/>
        <w:rPr>
          <w:rFonts w:hint="default" w:asciiTheme="minorEastAsia" w:hAnsiTheme="minorEastAsia"/>
        </w:rPr>
      </w:pPr>
      <w:r>
        <w:rPr>
          <w:rFonts w:hint="eastAsia" w:asciiTheme="minorEastAsia" w:hAnsiTheme="minorEastAsia"/>
        </w:rPr>
        <w:t>１　公表時期</w:t>
      </w:r>
    </w:p>
    <w:p>
      <w:pPr>
        <w:pStyle w:val="0"/>
        <w:ind w:left="480" w:leftChars="200" w:firstLine="240" w:firstLineChars="100"/>
        <w:jc w:val="left"/>
        <w:rPr>
          <w:rFonts w:hint="default" w:asciiTheme="minorEastAsia" w:hAnsiTheme="minorEastAsia"/>
        </w:rPr>
      </w:pPr>
      <w:r>
        <w:rPr>
          <w:rFonts w:hint="eastAsia" w:asciiTheme="minorEastAsia" w:hAnsiTheme="minorEastAsia"/>
        </w:rPr>
        <w:t>知事は、取りまとめた検査結果について、公表の必要があると認める場合は、農林水産省政策統括官が公表した後に、ホームページへの掲載等により公表を行うことができる。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この場合、知事は、中国四国農政局長から登録検査機関であって農産物検査を行う区域が複数の区域である登録検査機関（以下「広域登録検査機関」という。）の検査結果の提供を受け、地域登録検査機関と広域登録検査機関の検査結果を合算したものとする。</w:t>
      </w:r>
    </w:p>
    <w:p>
      <w:pPr>
        <w:pStyle w:val="0"/>
        <w:ind w:left="480" w:leftChars="200" w:firstLine="240" w:firstLineChars="100"/>
        <w:jc w:val="left"/>
        <w:rPr>
          <w:rFonts w:hint="default" w:asciiTheme="minorEastAsia" w:hAnsiTheme="minorEastAsia"/>
        </w:rPr>
      </w:pPr>
      <w:r>
        <w:rPr>
          <w:rFonts w:hint="eastAsia"/>
        </w:rPr>
        <w:br w:type="page"/>
      </w:r>
    </w:p>
    <w:p>
      <w:pPr>
        <w:pStyle w:val="0"/>
        <w:ind w:left="480" w:leftChars="200"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２　公表内容</w:t>
      </w:r>
    </w:p>
    <w:p>
      <w:pPr>
        <w:pStyle w:val="0"/>
        <w:ind w:firstLine="720" w:firstLineChars="300"/>
        <w:jc w:val="left"/>
        <w:rPr>
          <w:rFonts w:hint="default" w:asciiTheme="minorEastAsia" w:hAnsiTheme="minorEastAsia"/>
        </w:rPr>
      </w:pPr>
      <w:r>
        <w:rPr>
          <w:rFonts w:hint="eastAsia" w:asciiTheme="minorEastAsia" w:hAnsiTheme="minorEastAsia"/>
        </w:rPr>
        <w:t>検査結果の公表内容は、次に掲げるものとする。</w:t>
      </w:r>
    </w:p>
    <w:p>
      <w:pPr>
        <w:pStyle w:val="0"/>
        <w:ind w:firstLine="240" w:firstLineChars="100"/>
        <w:jc w:val="left"/>
        <w:rPr>
          <w:rFonts w:hint="default" w:asciiTheme="minorEastAsia" w:hAnsiTheme="minorEastAsia"/>
        </w:rPr>
      </w:pPr>
      <w:r>
        <w:rPr>
          <w:rFonts w:hint="eastAsia" w:asciiTheme="minorEastAsia" w:hAnsiTheme="minorEastAsia"/>
        </w:rPr>
        <w:t>（１）国内産米穀の検査結果</w:t>
      </w:r>
    </w:p>
    <w:p>
      <w:pPr>
        <w:pStyle w:val="0"/>
        <w:ind w:firstLine="240" w:firstLineChars="100"/>
        <w:jc w:val="left"/>
        <w:rPr>
          <w:rFonts w:hint="default" w:asciiTheme="minorEastAsia" w:hAnsiTheme="minorEastAsia"/>
        </w:rPr>
      </w:pPr>
      <w:r>
        <w:rPr>
          <w:rFonts w:hint="eastAsia" w:asciiTheme="minorEastAsia" w:hAnsiTheme="minorEastAsia"/>
        </w:rPr>
        <w:t>（２）国内産麦類の検査結果</w:t>
      </w:r>
    </w:p>
    <w:p>
      <w:pPr>
        <w:pStyle w:val="0"/>
        <w:ind w:firstLine="240" w:firstLineChars="100"/>
        <w:jc w:val="left"/>
        <w:rPr>
          <w:rFonts w:hint="default" w:asciiTheme="minorEastAsia" w:hAnsiTheme="minorEastAsia"/>
        </w:rPr>
      </w:pPr>
      <w:r>
        <w:rPr>
          <w:rFonts w:hint="eastAsia" w:asciiTheme="minorEastAsia" w:hAnsiTheme="minorEastAsia"/>
        </w:rPr>
        <w:t>（３）国内産大豆の検査結果</w:t>
      </w:r>
    </w:p>
    <w:p>
      <w:pPr>
        <w:pStyle w:val="0"/>
        <w:ind w:firstLine="240" w:firstLineChars="100"/>
        <w:jc w:val="left"/>
        <w:rPr>
          <w:rFonts w:hint="default" w:asciiTheme="minorEastAsia" w:hAnsiTheme="minorEastAsia"/>
        </w:rPr>
      </w:pPr>
      <w:r>
        <w:rPr>
          <w:rFonts w:hint="eastAsia" w:asciiTheme="minorEastAsia" w:hAnsiTheme="minorEastAsia"/>
        </w:rPr>
        <w:t>（４）輸入農産物の検査結果</w:t>
      </w:r>
    </w:p>
    <w:p>
      <w:pPr>
        <w:pStyle w:val="0"/>
        <w:ind w:firstLine="240" w:firstLineChars="100"/>
        <w:jc w:val="left"/>
        <w:rPr>
          <w:rFonts w:hint="default" w:asciiTheme="minorEastAsia" w:hAnsiTheme="minorEastAsia"/>
        </w:rPr>
      </w:pPr>
      <w:r>
        <w:rPr>
          <w:rFonts w:hint="eastAsia" w:asciiTheme="minorEastAsia" w:hAnsiTheme="minorEastAsia"/>
        </w:rPr>
        <w:t>（５）知事が公表の必要があると認める検査結果</w:t>
      </w: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別表</w:t>
      </w:r>
    </w:p>
    <w:p>
      <w:pPr>
        <w:pStyle w:val="0"/>
        <w:ind w:firstLine="240" w:firstLineChars="100"/>
        <w:jc w:val="center"/>
        <w:rPr>
          <w:rFonts w:hint="default" w:asciiTheme="minorEastAsia" w:hAnsiTheme="minorEastAsia"/>
        </w:rPr>
      </w:pPr>
      <w:r>
        <w:rPr>
          <w:rFonts w:hint="eastAsia"/>
        </w:rPr>
        <w:drawing>
          <wp:inline distT="0" distB="0" distL="203200" distR="203200">
            <wp:extent cx="5783580" cy="718502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783580" cy="7185025"/>
                    </a:xfrm>
                    <a:prstGeom prst="rect">
                      <a:avLst/>
                    </a:prstGeom>
                  </pic:spPr>
                </pic:pic>
              </a:graphicData>
            </a:graphic>
          </wp:inline>
        </w:drawing>
      </w:r>
    </w:p>
    <w:p>
      <w:pPr>
        <w:rPr>
          <w:rFonts w:hint="default" w:asciiTheme="minorEastAsia" w:hAnsiTheme="minorEastAsia"/>
        </w:rPr>
        <w:sectPr>
          <w:headerReference r:id="rId5" w:type="default"/>
          <w:footerReference r:id="rId6" w:type="default"/>
          <w:pgSz w:w="11906" w:h="16838"/>
          <w:pgMar w:top="1134" w:right="1052" w:bottom="1134" w:left="1134" w:header="851" w:footer="992" w:gutter="0"/>
          <w:cols w:space="720"/>
          <w:titlePg w:val="1"/>
          <w:textDirection w:val="lrTb"/>
          <w:docGrid w:type="linesAndChars" w:linePitch="360" w:charSpace="6144"/>
        </w:sect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520128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8"/>
                    <a:stretch>
                      <a:fillRect/>
                    </a:stretch>
                  </pic:blipFill>
                  <pic:spPr>
                    <a:xfrm>
                      <a:off x="0" y="0"/>
                      <a:ext cx="9251315" cy="520128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bookmarkStart w:id="0" w:name="_GoBack"/>
      <w:bookmarkEnd w:id="0"/>
      <w:r>
        <w:rPr>
          <w:rFonts w:hint="eastAsia"/>
        </w:rPr>
        <w:drawing>
          <wp:inline distT="0" distB="0" distL="203200" distR="203200">
            <wp:extent cx="9251315" cy="593915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9"/>
                    <a:stretch>
                      <a:fillRect/>
                    </a:stretch>
                  </pic:blipFill>
                  <pic:spPr>
                    <a:xfrm>
                      <a:off x="0" y="0"/>
                      <a:ext cx="9251315" cy="5939155"/>
                    </a:xfrm>
                    <a:prstGeom prst="rect"/>
                  </pic:spPr>
                </pic:pic>
              </a:graphicData>
            </a:graphic>
          </wp:inline>
        </w:drawing>
      </w:r>
    </w:p>
    <w:p>
      <w:pPr>
        <w:pStyle w:val="0"/>
        <w:jc w:val="left"/>
        <w:rPr>
          <w:rFonts w:hint="default" w:asciiTheme="minorEastAsia" w:hAnsiTheme="minorEastAsia"/>
        </w:rPr>
      </w:pPr>
      <w:r>
        <w:rPr>
          <w:rFonts w:hint="eastAsia"/>
        </w:rPr>
        <w:drawing>
          <wp:inline distT="0" distB="0" distL="203200" distR="203200">
            <wp:extent cx="8971280" cy="544131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0"/>
                    <a:stretch>
                      <a:fillRect/>
                    </a:stretch>
                  </pic:blipFill>
                  <pic:spPr>
                    <a:xfrm>
                      <a:off x="0" y="0"/>
                      <a:ext cx="8971280" cy="544131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r>
        <w:rPr>
          <w:rFonts w:hint="eastAsia"/>
        </w:rPr>
        <w:drawing>
          <wp:inline distT="0" distB="0" distL="203200" distR="203200">
            <wp:extent cx="9251315" cy="537337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1"/>
                    <a:stretch>
                      <a:fillRect/>
                    </a:stretch>
                  </pic:blipFill>
                  <pic:spPr>
                    <a:xfrm>
                      <a:off x="0" y="0"/>
                      <a:ext cx="9251315" cy="5373370"/>
                    </a:xfrm>
                    <a:prstGeom prst="rect">
                      <a:avLst/>
                    </a:prstGeom>
                  </pic:spPr>
                </pic:pic>
              </a:graphicData>
            </a:graphic>
          </wp:inline>
        </w:drawing>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r>
        <w:rPr>
          <w:rFonts w:hint="eastAsia"/>
        </w:rPr>
        <w:drawing>
          <wp:inline distT="0" distB="0" distL="203200" distR="203200">
            <wp:extent cx="9251315" cy="603377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2"/>
                    <a:stretch>
                      <a:fillRect/>
                    </a:stretch>
                  </pic:blipFill>
                  <pic:spPr>
                    <a:xfrm>
                      <a:off x="0" y="0"/>
                      <a:ext cx="9251315" cy="6033770"/>
                    </a:xfrm>
                    <a:prstGeom prst="rect">
                      <a:avLst/>
                    </a:prstGeom>
                  </pic:spPr>
                </pic:pic>
              </a:graphicData>
            </a:graphic>
          </wp:inline>
        </w:drawing>
      </w:r>
    </w:p>
    <w:p>
      <w:pPr>
        <w:pStyle w:val="0"/>
        <w:jc w:val="center"/>
        <w:rPr>
          <w:rFonts w:hint="default" w:asciiTheme="minorEastAsia" w:hAnsiTheme="minorEastAsia"/>
        </w:rPr>
      </w:pPr>
      <w:r>
        <w:rPr>
          <w:rFonts w:hint="eastAsia"/>
        </w:rPr>
        <w:drawing>
          <wp:inline distT="0" distB="0" distL="203200" distR="203200">
            <wp:extent cx="9251315" cy="5441315"/>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3"/>
                    <a:stretch>
                      <a:fillRect/>
                    </a:stretch>
                  </pic:blipFill>
                  <pic:spPr>
                    <a:xfrm>
                      <a:off x="0" y="0"/>
                      <a:ext cx="9251315" cy="544131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r>
        <w:rPr>
          <w:rFonts w:hint="eastAsia"/>
        </w:rPr>
        <w:drawing>
          <wp:inline distT="0" distB="0" distL="203200" distR="203200">
            <wp:extent cx="9455785" cy="566547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4"/>
                    <a:stretch>
                      <a:fillRect/>
                    </a:stretch>
                  </pic:blipFill>
                  <pic:spPr>
                    <a:xfrm>
                      <a:off x="0" y="0"/>
                      <a:ext cx="9455785" cy="5665470"/>
                    </a:xfrm>
                    <a:prstGeom prst="rect">
                      <a:avLst/>
                    </a:prstGeom>
                  </pic:spPr>
                </pic:pic>
              </a:graphicData>
            </a:graphic>
          </wp:inline>
        </w:drawing>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509397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5"/>
                    <a:stretch>
                      <a:fillRect/>
                    </a:stretch>
                  </pic:blipFill>
                  <pic:spPr>
                    <a:xfrm>
                      <a:off x="0" y="0"/>
                      <a:ext cx="9251315" cy="5093970"/>
                    </a:xfrm>
                    <a:prstGeom prst="rect">
                      <a:avLst/>
                    </a:prstGeom>
                  </pic:spPr>
                </pic:pic>
              </a:graphicData>
            </a:graphic>
          </wp:inline>
        </w:drawing>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573786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6"/>
                    <a:stretch>
                      <a:fillRect/>
                    </a:stretch>
                  </pic:blipFill>
                  <pic:spPr>
                    <a:xfrm>
                      <a:off x="0" y="0"/>
                      <a:ext cx="9251315" cy="5737860"/>
                    </a:xfrm>
                    <a:prstGeom prst="rect">
                      <a:avLst/>
                    </a:prstGeom>
                  </pic:spPr>
                </pic:pic>
              </a:graphicData>
            </a:graphic>
          </wp:inline>
        </w:drawing>
      </w:r>
    </w:p>
    <w:p>
      <w:pPr>
        <w:pStyle w:val="0"/>
        <w:jc w:val="center"/>
        <w:rPr>
          <w:rFonts w:hint="default" w:asciiTheme="minorEastAsia" w:hAnsiTheme="minorEastAsia"/>
        </w:rPr>
      </w:pPr>
      <w:r>
        <w:rPr>
          <w:rFonts w:hint="eastAsia"/>
        </w:rPr>
        <w:br w:type="page"/>
      </w:r>
      <w:r>
        <w:rPr>
          <w:rFonts w:hint="eastAsia"/>
        </w:rPr>
        <w:drawing>
          <wp:inline distT="0" distB="0" distL="203200" distR="203200">
            <wp:extent cx="8299450" cy="576580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7"/>
                    <a:stretch>
                      <a:fillRect/>
                    </a:stretch>
                  </pic:blipFill>
                  <pic:spPr>
                    <a:xfrm>
                      <a:off x="0" y="0"/>
                      <a:ext cx="8299450" cy="5765800"/>
                    </a:xfrm>
                    <a:prstGeom prst="rect">
                      <a:avLst/>
                    </a:prstGeom>
                  </pic:spPr>
                </pic:pic>
              </a:graphicData>
            </a:graphic>
          </wp:inline>
        </w:drawing>
      </w:r>
    </w:p>
    <w:p>
      <w:pPr>
        <w:pStyle w:val="0"/>
        <w:jc w:val="center"/>
        <w:rPr>
          <w:rFonts w:hint="default" w:asciiTheme="minorEastAsia" w:hAnsiTheme="minorEastAsia"/>
        </w:rPr>
      </w:pPr>
      <w:r>
        <w:rPr>
          <w:rFonts w:hint="eastAsia"/>
        </w:rPr>
        <w:drawing>
          <wp:inline distT="0" distB="0" distL="203200" distR="203200">
            <wp:extent cx="9251315" cy="527621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8"/>
                    <a:stretch>
                      <a:fillRect/>
                    </a:stretch>
                  </pic:blipFill>
                  <pic:spPr>
                    <a:xfrm>
                      <a:off x="0" y="0"/>
                      <a:ext cx="9251315" cy="5276215"/>
                    </a:xfrm>
                    <a:prstGeom prst="rect">
                      <a:avLst/>
                    </a:prstGeom>
                  </pic:spPr>
                </pic:pic>
              </a:graphicData>
            </a:graphic>
          </wp:inline>
        </w:drawing>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br w:type="page"/>
      </w:r>
    </w:p>
    <w:p>
      <w:pPr>
        <w:pStyle w:val="0"/>
        <w:overflowPunct w:val="0"/>
        <w:autoSpaceDE w:val="0"/>
        <w:autoSpaceDN w:val="0"/>
        <w:textAlignment w:val="baseline"/>
        <w:rPr>
          <w:rFonts w:hint="default" w:ascii="ＭＳ 明朝" w:hAnsi="ＭＳ 明朝" w:eastAsia="ＭＳ 明朝"/>
          <w:kern w:val="0"/>
          <w:sz w:val="18"/>
        </w:rPr>
      </w:pPr>
      <w:r>
        <w:rPr>
          <w:rFonts w:hint="eastAsia"/>
        </w:rPr>
        <w:drawing>
          <wp:inline distT="0" distB="0" distL="203200" distR="203200">
            <wp:extent cx="9048750" cy="5735955"/>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9"/>
                    <a:stretch>
                      <a:fillRect/>
                    </a:stretch>
                  </pic:blipFill>
                  <pic:spPr>
                    <a:xfrm>
                      <a:off x="0" y="0"/>
                      <a:ext cx="9048750" cy="5735955"/>
                    </a:xfrm>
                    <a:prstGeom prst="rect">
                      <a:avLst/>
                    </a:prstGeom>
                  </pic:spPr>
                </pic:pic>
              </a:graphicData>
            </a:graphic>
          </wp:inline>
        </w:drawing>
      </w:r>
    </w:p>
    <w:p>
      <w:pPr>
        <w:pStyle w:val="0"/>
        <w:overflowPunct w:val="0"/>
        <w:autoSpaceDE w:val="0"/>
        <w:autoSpaceDN w:val="0"/>
        <w:textAlignment w:val="baseline"/>
        <w:rPr>
          <w:rFonts w:hint="default" w:ascii="ＭＳ 明朝" w:hAnsi="ＭＳ 明朝" w:eastAsia="ＭＳ 明朝"/>
          <w:kern w:val="0"/>
          <w:sz w:val="18"/>
        </w:rPr>
      </w:pPr>
      <w:r>
        <w:rPr>
          <w:rFonts w:hint="eastAsia"/>
        </w:rPr>
        <w:drawing>
          <wp:inline distT="0" distB="0" distL="203200" distR="203200">
            <wp:extent cx="9105900" cy="537845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20"/>
                    <a:stretch>
                      <a:fillRect/>
                    </a:stretch>
                  </pic:blipFill>
                  <pic:spPr>
                    <a:xfrm>
                      <a:off x="0" y="0"/>
                      <a:ext cx="9105900" cy="5378450"/>
                    </a:xfrm>
                    <a:prstGeom prst="rect">
                      <a:avLst/>
                    </a:prstGeom>
                  </pic:spPr>
                </pic:pic>
              </a:graphicData>
            </a:graphic>
          </wp:inline>
        </w:drawing>
      </w:r>
    </w:p>
    <w:p>
      <w:pPr>
        <w:pStyle w:val="0"/>
        <w:overflowPunct w:val="0"/>
        <w:autoSpaceDE w:val="0"/>
        <w:autoSpaceDN w:val="0"/>
        <w:textAlignment w:val="baseline"/>
        <w:rPr>
          <w:rFonts w:hint="default" w:ascii="ＭＳ 明朝" w:hAnsi="ＭＳ 明朝" w:eastAsia="ＭＳ 明朝"/>
          <w:kern w:val="0"/>
          <w:sz w:val="18"/>
        </w:rPr>
      </w:pPr>
    </w:p>
    <w:p>
      <w:pPr>
        <w:pStyle w:val="0"/>
        <w:overflowPunct w:val="0"/>
        <w:autoSpaceDE w:val="0"/>
        <w:autoSpaceDN w:val="0"/>
        <w:textAlignment w:val="baseline"/>
        <w:rPr>
          <w:rFonts w:hint="default" w:ascii="ＭＳ 明朝" w:hAnsi="ＭＳ 明朝" w:eastAsia="ＭＳ 明朝"/>
          <w:kern w:val="0"/>
          <w:sz w:val="18"/>
        </w:rPr>
      </w:pPr>
    </w:p>
    <w:p>
      <w:pPr>
        <w:pStyle w:val="0"/>
        <w:overflowPunct w:val="0"/>
        <w:autoSpaceDE w:val="0"/>
        <w:autoSpaceDN w:val="0"/>
        <w:textAlignment w:val="baseline"/>
        <w:rPr>
          <w:rFonts w:hint="default" w:ascii="ＭＳ 明朝" w:hAnsi="ＭＳ 明朝" w:eastAsia="ＭＳ 明朝"/>
          <w:kern w:val="0"/>
          <w:sz w:val="18"/>
        </w:rPr>
      </w:pPr>
      <w:r>
        <w:rPr>
          <w:rFonts w:hint="eastAsia"/>
        </w:rPr>
        <w:drawing>
          <wp:inline distT="0" distB="0" distL="203200" distR="203200">
            <wp:extent cx="9017000" cy="590550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21"/>
                    <a:stretch>
                      <a:fillRect/>
                    </a:stretch>
                  </pic:blipFill>
                  <pic:spPr>
                    <a:xfrm>
                      <a:off x="0" y="0"/>
                      <a:ext cx="9017000" cy="5905500"/>
                    </a:xfrm>
                    <a:prstGeom prst="rect">
                      <a:avLst/>
                    </a:prstGeom>
                  </pic:spPr>
                </pic:pic>
              </a:graphicData>
            </a:graphic>
          </wp:inline>
        </w:drawing>
      </w:r>
    </w:p>
    <w:p>
      <w:pPr>
        <w:pStyle w:val="0"/>
        <w:overflowPunct w:val="0"/>
        <w:autoSpaceDE w:val="0"/>
        <w:autoSpaceDN w:val="0"/>
        <w:textAlignment w:val="baseline"/>
        <w:rPr>
          <w:rFonts w:hint="default" w:ascii="ＭＳ 明朝" w:hAnsi="ＭＳ 明朝" w:eastAsia="ＭＳ 明朝"/>
          <w:kern w:val="0"/>
          <w:sz w:val="18"/>
        </w:rPr>
      </w:pPr>
      <w:r>
        <w:rPr>
          <w:rFonts w:hint="eastAsia"/>
        </w:rPr>
        <w:drawing>
          <wp:inline distT="0" distB="0" distL="203200" distR="203200">
            <wp:extent cx="9251315" cy="5944235"/>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22"/>
                    <a:stretch>
                      <a:fillRect/>
                    </a:stretch>
                  </pic:blipFill>
                  <pic:spPr>
                    <a:xfrm>
                      <a:off x="0" y="0"/>
                      <a:ext cx="9251315" cy="5944235"/>
                    </a:xfrm>
                    <a:prstGeom prst="rect">
                      <a:avLst/>
                    </a:prstGeom>
                  </pic:spPr>
                </pic:pic>
              </a:graphicData>
            </a:graphic>
          </wp:inline>
        </w:drawing>
      </w:r>
    </w:p>
    <w:p>
      <w:pPr>
        <w:pStyle w:val="0"/>
        <w:overflowPunct w:val="0"/>
        <w:autoSpaceDE w:val="0"/>
        <w:autoSpaceDN w:val="0"/>
        <w:textAlignment w:val="baseline"/>
        <w:rPr>
          <w:rFonts w:hint="default" w:ascii="ＭＳ 明朝" w:hAnsi="ＭＳ 明朝" w:eastAsia="ＭＳ 明朝"/>
          <w:kern w:val="0"/>
          <w:sz w:val="18"/>
        </w:rPr>
      </w:pPr>
      <w:r>
        <w:rPr>
          <w:rFonts w:hint="eastAsia"/>
        </w:rPr>
        <w:drawing>
          <wp:inline distT="0" distB="0" distL="203200" distR="203200">
            <wp:extent cx="9251315" cy="5577205"/>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23"/>
                    <a:stretch>
                      <a:fillRect/>
                    </a:stretch>
                  </pic:blipFill>
                  <pic:spPr>
                    <a:xfrm>
                      <a:off x="0" y="0"/>
                      <a:ext cx="9251315" cy="5577205"/>
                    </a:xfrm>
                    <a:prstGeom prst="rect">
                      <a:avLst/>
                    </a:prstGeom>
                  </pic:spPr>
                </pic:pic>
              </a:graphicData>
            </a:graphic>
          </wp:inline>
        </w:drawing>
      </w:r>
    </w:p>
    <w:sectPr>
      <w:pgSz w:w="16838" w:h="11906" w:orient="landscape"/>
      <w:pgMar w:top="1134" w:right="1134" w:bottom="1134" w:left="1134" w:header="851" w:footer="992" w:gutter="0"/>
      <w:cols w:space="720"/>
      <w:titlePg w:val="1"/>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openxmlformats.org/officeDocument/2006/relationships/image" Target="media/image2.emf" /><Relationship Id="rId9" Type="http://schemas.openxmlformats.org/officeDocument/2006/relationships/image" Target="media/image3.emf" /><Relationship Id="rId10" Type="http://schemas.openxmlformats.org/officeDocument/2006/relationships/image" Target="media/image4.emf" /><Relationship Id="rId11" Type="http://schemas.openxmlformats.org/officeDocument/2006/relationships/image" Target="media/image5.emf" /><Relationship Id="rId12" Type="http://schemas.openxmlformats.org/officeDocument/2006/relationships/image" Target="media/image6.emf" /><Relationship Id="rId13" Type="http://schemas.openxmlformats.org/officeDocument/2006/relationships/image" Target="media/image7.emf" /><Relationship Id="rId14" Type="http://schemas.openxmlformats.org/officeDocument/2006/relationships/image" Target="media/image8.emf" /><Relationship Id="rId15" Type="http://schemas.openxmlformats.org/officeDocument/2006/relationships/image" Target="media/image9.emf" /><Relationship Id="rId16" Type="http://schemas.openxmlformats.org/officeDocument/2006/relationships/image" Target="media/image10.emf" /><Relationship Id="rId17" Type="http://schemas.openxmlformats.org/officeDocument/2006/relationships/image" Target="media/image11.emf" /><Relationship Id="rId18" Type="http://schemas.openxmlformats.org/officeDocument/2006/relationships/image" Target="media/image12.emf" /><Relationship Id="rId19" Type="http://schemas.openxmlformats.org/officeDocument/2006/relationships/image" Target="media/image13.emf" /><Relationship Id="rId20" Type="http://schemas.openxmlformats.org/officeDocument/2006/relationships/image" Target="media/image14.emf" /><Relationship Id="rId21" Type="http://schemas.openxmlformats.org/officeDocument/2006/relationships/image" Target="media/image15.emf" /><Relationship Id="rId22" Type="http://schemas.openxmlformats.org/officeDocument/2006/relationships/image" Target="media/image16.emf" /><Relationship Id="rId23" Type="http://schemas.openxmlformats.org/officeDocument/2006/relationships/image" Target="media/image17.emf" /><Relationship Id="rId2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1064</TotalTime>
  <Pages>19</Pages>
  <Words>8</Words>
  <Characters>943</Characters>
  <Application>JUST Note</Application>
  <Lines>112</Lines>
  <Paragraphs>25</Paragraphs>
  <Company>農林水産省</Company>
  <CharactersWithSpaces>949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407003</cp:lastModifiedBy>
  <cp:lastPrinted>2024-07-10T08:23:34Z</cp:lastPrinted>
  <dcterms:created xsi:type="dcterms:W3CDTF">2016-01-29T03:34:00Z</dcterms:created>
  <dcterms:modified xsi:type="dcterms:W3CDTF">2024-07-23T01:20:37Z</dcterms:modified>
  <cp:revision>30</cp:revision>
</cp:coreProperties>
</file>