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様式７－７</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使用する作業船の保有状況調書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使用する作業船の保有状況調書（主作業船写真）</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560705</wp:posOffset>
                      </wp:positionH>
                      <wp:positionV relativeFrom="paragraph">
                        <wp:posOffset>54610</wp:posOffset>
                      </wp:positionV>
                      <wp:extent cx="5267325" cy="302450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2450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38.15pt;mso-wrap-distance-top:0pt;width:414.75pt;mso-wrap-distance-left:9pt;margin-left:44.15pt;z-index:5;"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6;"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rPr>
      </w:pPr>
      <w:r>
        <w:rPr>
          <w:rFonts w:hint="eastAsia"/>
        </w:rPr>
        <w:t>商号及び代表者氏名</w:t>
      </w:r>
      <w:r>
        <w:rPr>
          <w:rFonts w:hint="eastAsia"/>
          <w:spacing w:val="26"/>
        </w:rPr>
        <w:tab/>
      </w:r>
    </w:p>
    <w:p>
      <w:pPr>
        <w:pStyle w:val="0"/>
        <w:tabs>
          <w:tab w:val="left" w:leader="none" w:pos="8400"/>
        </w:tabs>
        <w:spacing w:line="234" w:lineRule="exact"/>
        <w:ind w:firstLine="4910" w:firstLineChars="1874"/>
        <w:rPr>
          <w:rFonts w:hint="default"/>
          <w:spacing w:val="26"/>
        </w:rPr>
      </w:pP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（３）令和６年度高知県建設工事競争入札参加資格決定通知書の写し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0"/>
        <w:ind w:left="630" w:hanging="630" w:hangingChars="300"/>
        <w:rPr>
          <w:rFonts w:hint="default"/>
        </w:rPr>
      </w:pPr>
      <w:r>
        <w:rPr>
          <w:rFonts w:hint="eastAsia"/>
        </w:rPr>
        <w:t>（５）　</w:t>
      </w:r>
      <w:r>
        <w:rPr>
          <w:rFonts w:hint="eastAsia"/>
          <w:kern w:val="0"/>
        </w:rPr>
        <w:t>高知県内に契約可能な営業拠点（契約権限を委任した営業所）</w:t>
      </w:r>
      <w:bookmarkStart w:id="0" w:name="_GoBack"/>
      <w:bookmarkEnd w:id="0"/>
      <w:r>
        <w:rPr>
          <w:rFonts w:hint="eastAsia"/>
          <w:kern w:val="0"/>
        </w:rPr>
        <w:t>を設置している証明書の写し及び経営規模等評価結果通知書・総合評定値通知書（経営事項審査結果通知書）の写し（※高知県内に本社又は本店を置かない者のみ。）</w:t>
      </w:r>
    </w:p>
    <w:p>
      <w:pPr>
        <w:pStyle w:val="0"/>
        <w:ind w:left="630" w:hanging="630" w:hangingChars="300"/>
        <w:rPr>
          <w:rFonts w:hint="default"/>
        </w:rPr>
      </w:pPr>
      <w:r>
        <w:rPr>
          <w:rFonts w:hint="eastAsia"/>
        </w:rPr>
        <w:t>【（６）　特定建設業許可の写し※必要な場合のみ。】</w:t>
      </w:r>
    </w:p>
    <w:p>
      <w:pPr>
        <w:pStyle w:val="15"/>
        <w:wordWrap w:val="1"/>
        <w:autoSpaceDE w:val="1"/>
        <w:autoSpaceDN w:val="1"/>
        <w:adjustRightInd w:val="1"/>
        <w:spacing w:line="240" w:lineRule="auto"/>
        <w:rPr>
          <w:rFonts w:hint="default"/>
        </w:rPr>
      </w:pPr>
      <w:r>
        <w:rPr>
          <w:rFonts w:hint="eastAsia"/>
        </w:rPr>
        <w:t>（７）　企業の評価項目一覧表（様式５）</w:t>
      </w:r>
    </w:p>
    <w:p>
      <w:pPr>
        <w:pStyle w:val="15"/>
        <w:wordWrap w:val="1"/>
        <w:autoSpaceDE w:val="1"/>
        <w:autoSpaceDN w:val="1"/>
        <w:adjustRightInd w:val="1"/>
        <w:spacing w:line="240" w:lineRule="auto"/>
        <w:rPr>
          <w:rFonts w:hint="default"/>
        </w:rPr>
      </w:pPr>
      <w:r>
        <w:rPr>
          <w:rFonts w:hint="eastAsia"/>
        </w:rPr>
        <w:t>（８）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（９）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11</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ascii="ＭＳ ゴシック" w:hAnsi="ＭＳ ゴシック" w:eastAsia="ＭＳ ゴシック"/>
        </w:rPr>
      </w:pPr>
      <w:r>
        <w:rPr>
          <w:rFonts w:hint="eastAsia"/>
          <w:sz w:val="18"/>
        </w:rPr>
        <w:t>２　</w:t>
      </w:r>
      <w:r>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r>
        <w:rPr>
          <w:rFonts w:hint="default"/>
        </w:rPr>
        <w:br w:type="page"/>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000000" w:themeColor="text1"/>
          <w:sz w:val="18"/>
        </w:rPr>
        <w:t>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000000" w:themeColor="text1"/>
          <w:sz w:val="18"/>
        </w:rPr>
      </w:pPr>
      <w:r>
        <w:rPr>
          <w:rFonts w:hint="eastAsia"/>
        </w:rPr>
        <w:t>（注）</w:t>
      </w:r>
      <w:r>
        <w:rPr>
          <w:rFonts w:hint="eastAsia"/>
          <w:sz w:val="18"/>
        </w:rPr>
        <w:t>　　記</w:t>
      </w:r>
      <w:r>
        <w:rPr>
          <w:rFonts w:hint="eastAsia"/>
          <w:color w:val="000000" w:themeColor="text1"/>
          <w:sz w:val="18"/>
        </w:rPr>
        <w:t>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高知港改修（重要）工事</w:t>
      </w:r>
    </w:p>
    <w:p>
      <w:pPr>
        <w:pStyle w:val="19"/>
        <w:rPr>
          <w:rFonts w:hint="default"/>
          <w:spacing w:val="0"/>
          <w:sz w:val="24"/>
        </w:rPr>
      </w:pPr>
      <w:r>
        <w:rPr>
          <w:rFonts w:hint="eastAsia"/>
          <w:sz w:val="24"/>
        </w:rPr>
        <w:t>（港改修（防安重）第</w:t>
      </w:r>
      <w:r>
        <w:rPr>
          <w:rFonts w:hint="eastAsia"/>
          <w:sz w:val="24"/>
        </w:rPr>
        <w:t>01-5</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8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地域内拠点の有無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color w:val="000000"/>
                <w:kern w:val="0"/>
                <w:sz w:val="20"/>
                <w:u w:val="thick" w:color="FFFFFF"/>
              </w:rPr>
            </w:pPr>
            <w:r>
              <w:rPr>
                <w:rFonts w:hint="eastAsia"/>
                <w:color w:val="000000"/>
                <w:kern w:val="0"/>
                <w:sz w:val="20"/>
                <w:u w:val="thick" w:color="FFFFFF"/>
              </w:rPr>
              <w:t>高知県内</w:t>
            </w:r>
          </w:p>
          <w:p>
            <w:pPr>
              <w:pStyle w:val="19"/>
              <w:widowControl w:val="1"/>
              <w:autoSpaceDE w:val="0"/>
              <w:autoSpaceDN w:val="0"/>
              <w:rPr>
                <w:rFonts w:hint="default"/>
              </w:rPr>
            </w:pPr>
            <w:r>
              <w:rPr>
                <w:rFonts w:hint="eastAsia"/>
                <w:color w:val="000000"/>
                <w:kern w:val="0"/>
                <w:sz w:val="20"/>
                <w:u w:val="thick" w:color="FFFFFF"/>
              </w:rPr>
              <w:t>主たる営業所</w:t>
            </w:r>
          </w:p>
        </w:tc>
        <w:tc>
          <w:tcPr>
            <w:tcW w:w="1076" w:type="dxa"/>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使用する作業船保有の有無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自社保有</w:t>
            </w:r>
          </w:p>
        </w:tc>
        <w:tc>
          <w:tcPr>
            <w:tcW w:w="1076" w:type="dxa"/>
            <w:vAlign w:val="center"/>
          </w:tcPr>
          <w:p>
            <w:pPr>
              <w:pStyle w:val="0"/>
              <w:autoSpaceDE w:val="0"/>
              <w:autoSpaceDN w:val="0"/>
              <w:jc w:val="right"/>
              <w:rPr>
                <w:rFonts w:hint="default"/>
              </w:rPr>
            </w:pPr>
            <w:r>
              <w:rPr>
                <w:rFonts w:hint="eastAsia"/>
              </w:rPr>
              <w:t>点</w:t>
            </w:r>
          </w:p>
        </w:tc>
      </w:tr>
      <w:tr>
        <w:trPr>
          <w:cantSplit/>
          <w:trHeight w:val="582"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sz w:val="18"/>
              </w:rPr>
            </w:pPr>
            <w:r>
              <w:rPr>
                <w:rFonts w:hint="eastAsia"/>
                <w:sz w:val="18"/>
              </w:rPr>
              <w:t>独占禁止法違反による</w:t>
            </w:r>
          </w:p>
          <w:p>
            <w:pPr>
              <w:pStyle w:val="0"/>
              <w:autoSpaceDE w:val="0"/>
              <w:autoSpaceDN w:val="0"/>
              <w:rPr>
                <w:rFonts w:hint="default"/>
                <w:sz w:val="16"/>
              </w:rPr>
            </w:pPr>
            <w:r>
              <w:rPr>
                <w:rFonts w:hint="eastAsia"/>
                <w:sz w:val="18"/>
              </w:rPr>
              <w:t>指名停止</w:t>
            </w:r>
          </w:p>
        </w:tc>
        <w:tc>
          <w:tcPr>
            <w:tcW w:w="1076" w:type="dxa"/>
            <w:vAlign w:val="center"/>
          </w:tcPr>
          <w:p>
            <w:pPr>
              <w:pStyle w:val="0"/>
              <w:autoSpaceDE w:val="0"/>
              <w:autoSpaceDN w:val="0"/>
              <w:jc w:val="right"/>
              <w:rPr>
                <w:rFonts w:hint="default"/>
              </w:rPr>
            </w:pPr>
            <w:r>
              <w:rPr>
                <w:rFonts w:hint="eastAsia"/>
              </w:rPr>
              <w:t>点</w:t>
            </w:r>
          </w:p>
        </w:tc>
      </w:tr>
      <w:tr>
        <w:trPr>
          <w:trHeight w:val="582"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r>
        <w:rPr>
          <w:rFonts w:hint="eastAsia"/>
        </w:rPr>
        <w:t xml:space="preserve">  </w:t>
      </w: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２　同種・類似工事の成績評定を審査有として申請す</w:t>
      </w:r>
      <w:r>
        <w:rPr>
          <w:rFonts w:hint="eastAsia"/>
          <w:color w:val="000000" w:themeColor="text1"/>
          <w:sz w:val="18"/>
        </w:rPr>
        <w:t>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color w:val="000000" w:themeColor="text1"/>
          <w:sz w:val="18"/>
        </w:rPr>
        <w:t>３　記載内容の確認資料として、</w:t>
      </w:r>
      <w:r>
        <w:rPr>
          <w:rFonts w:hint="default"/>
          <w:color w:val="000000" w:themeColor="text1"/>
          <w:sz w:val="18"/>
        </w:rPr>
        <w:t>CORINS</w:t>
      </w:r>
      <w:r>
        <w:rPr>
          <w:rFonts w:hint="eastAsia"/>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snapToGrid w:val="0"/>
        <w:ind w:left="400" w:hanging="180"/>
        <w:rPr>
          <w:rFonts w:hint="default"/>
          <w:color w:val="000000" w:themeColor="text1"/>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様式７－７</w:t>
      </w:r>
    </w:p>
    <w:p>
      <w:pPr>
        <w:pStyle w:val="0"/>
        <w:ind w:left="480" w:hanging="480" w:hangingChars="200"/>
        <w:jc w:val="center"/>
        <w:rPr>
          <w:rFonts w:hint="default"/>
          <w:sz w:val="24"/>
        </w:rPr>
      </w:pPr>
      <w:r>
        <w:rPr>
          <w:rFonts w:hint="eastAsia"/>
          <w:sz w:val="24"/>
        </w:rPr>
        <w:t>使用する作業船の保有状況調書</w:t>
      </w:r>
    </w:p>
    <w:p>
      <w:pPr>
        <w:pStyle w:val="0"/>
        <w:ind w:left="420" w:hanging="420" w:hangingChars="200"/>
        <w:rPr>
          <w:rFonts w:hint="default"/>
        </w:rPr>
      </w:pP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ind w:left="420" w:hanging="420" w:hangingChars="200"/>
        <w:rPr>
          <w:rFonts w:hint="default"/>
        </w:rPr>
      </w:pPr>
    </w:p>
    <w:p>
      <w:pPr>
        <w:pStyle w:val="0"/>
        <w:ind w:left="420" w:hanging="420" w:hangingChars="20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cantSplit/>
          <w:trHeight w:val="715" w:hRule="atLeast"/>
        </w:trPr>
        <w:tc>
          <w:tcPr>
            <w:tcW w:w="2520" w:type="dxa"/>
            <w:vAlign w:val="center"/>
          </w:tcPr>
          <w:p>
            <w:pPr>
              <w:pStyle w:val="0"/>
              <w:rPr>
                <w:rFonts w:hint="default"/>
              </w:rPr>
            </w:pPr>
            <w:r>
              <w:rPr>
                <w:rFonts w:hint="eastAsia"/>
              </w:rPr>
              <w:t>主作業船種別</w:t>
            </w:r>
          </w:p>
        </w:tc>
        <w:tc>
          <w:tcPr>
            <w:tcW w:w="6510" w:type="dxa"/>
            <w:vAlign w:val="center"/>
          </w:tcPr>
          <w:p>
            <w:pPr>
              <w:pStyle w:val="0"/>
              <w:widowControl w:val="1"/>
              <w:jc w:val="left"/>
              <w:rPr>
                <w:rFonts w:hint="default"/>
              </w:rPr>
            </w:pPr>
            <w:r>
              <w:rPr>
                <w:rFonts w:hint="eastAsia"/>
              </w:rPr>
              <w:t>※「起重機船」等、工事で実際に使用する主作業船の種別を記載（注１のいずれか）</w:t>
            </w:r>
          </w:p>
        </w:tc>
      </w:tr>
      <w:tr>
        <w:trPr>
          <w:cantSplit/>
          <w:trHeight w:val="715" w:hRule="atLeast"/>
        </w:trPr>
        <w:tc>
          <w:tcPr>
            <w:tcW w:w="2520" w:type="dxa"/>
            <w:vAlign w:val="center"/>
          </w:tcPr>
          <w:p>
            <w:pPr>
              <w:pStyle w:val="0"/>
              <w:rPr>
                <w:rFonts w:hint="default"/>
              </w:rPr>
            </w:pPr>
            <w:r>
              <w:rPr>
                <w:rFonts w:hint="eastAsia"/>
              </w:rPr>
              <w:t>船舶名称</w:t>
            </w:r>
          </w:p>
        </w:tc>
        <w:tc>
          <w:tcPr>
            <w:tcW w:w="6510" w:type="dxa"/>
            <w:vAlign w:val="center"/>
          </w:tcPr>
          <w:p>
            <w:pPr>
              <w:pStyle w:val="0"/>
              <w:widowControl w:val="1"/>
              <w:jc w:val="left"/>
              <w:rPr>
                <w:rFonts w:hint="default"/>
              </w:rPr>
            </w:pPr>
            <w:r>
              <w:rPr>
                <w:rFonts w:hint="eastAsia"/>
              </w:rPr>
              <w:t>※申請する主作業船の船舶名称を記載</w:t>
            </w:r>
          </w:p>
        </w:tc>
      </w:tr>
      <w:tr>
        <w:trPr>
          <w:cantSplit/>
          <w:trHeight w:val="715" w:hRule="atLeast"/>
        </w:trPr>
        <w:tc>
          <w:tcPr>
            <w:tcW w:w="2520" w:type="dxa"/>
            <w:vAlign w:val="center"/>
          </w:tcPr>
          <w:p>
            <w:pPr>
              <w:pStyle w:val="0"/>
              <w:rPr>
                <w:rFonts w:hint="default"/>
              </w:rPr>
            </w:pPr>
            <w:r>
              <w:rPr>
                <w:rFonts w:hint="eastAsia"/>
              </w:rPr>
              <w:t>保有形態</w:t>
            </w:r>
          </w:p>
        </w:tc>
        <w:tc>
          <w:tcPr>
            <w:tcW w:w="6510" w:type="dxa"/>
            <w:vAlign w:val="center"/>
          </w:tcPr>
          <w:p>
            <w:pPr>
              <w:pStyle w:val="0"/>
              <w:widowControl w:val="1"/>
              <w:jc w:val="left"/>
              <w:rPr>
                <w:rFonts w:hint="default"/>
              </w:rPr>
            </w:pPr>
            <w:r>
              <w:rPr>
                <w:rFonts w:hint="eastAsia"/>
              </w:rPr>
              <w:t>※自社保有、共同保有、傭船契約のいずれかを記載</w:t>
            </w:r>
          </w:p>
          <w:p>
            <w:pPr>
              <w:pStyle w:val="0"/>
              <w:widowControl w:val="1"/>
              <w:jc w:val="left"/>
              <w:rPr>
                <w:rFonts w:hint="default"/>
              </w:rPr>
            </w:pPr>
            <w:r>
              <w:rPr>
                <w:rFonts w:hint="eastAsia"/>
              </w:rPr>
              <w:t>（注２～４のいずれかの確認資料を添付）</w:t>
            </w:r>
          </w:p>
        </w:tc>
      </w:tr>
      <w:tr>
        <w:trPr>
          <w:cantSplit/>
          <w:trHeight w:val="707" w:hRule="atLeast"/>
        </w:trPr>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船籍港、定係港</w:t>
            </w:r>
          </w:p>
        </w:tc>
        <w:tc>
          <w:tcPr>
            <w:tcW w:w="65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rPr>
            </w:pPr>
            <w:r>
              <w:rPr>
                <w:rFonts w:hint="eastAsia"/>
              </w:rPr>
              <w:t>※○○県○○港　等を記載</w:t>
            </w:r>
          </w:p>
        </w:tc>
      </w:tr>
      <w:tr>
        <w:trPr>
          <w:cantSplit/>
          <w:trHeight w:val="707" w:hRule="atLeast"/>
        </w:trPr>
        <w:tc>
          <w:tcPr>
            <w:tcW w:w="9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写真</w:t>
            </w:r>
          </w:p>
          <w:p>
            <w:pPr>
              <w:pStyle w:val="0"/>
              <w:rPr>
                <w:rFonts w:hint="default"/>
              </w:rPr>
            </w:pPr>
            <w:r>
              <w:rPr>
                <w:rFonts w:hint="eastAsia"/>
              </w:rPr>
              <w:t>　　様式７－８を添付</w:t>
            </w:r>
          </w:p>
          <w:p>
            <w:pPr>
              <w:pStyle w:val="0"/>
              <w:rPr>
                <w:rFonts w:hint="default"/>
              </w:rPr>
            </w:pPr>
          </w:p>
        </w:tc>
      </w:tr>
    </w:tbl>
    <w:p>
      <w:pPr>
        <w:pStyle w:val="0"/>
        <w:tabs>
          <w:tab w:val="left" w:leader="none" w:pos="525"/>
        </w:tabs>
        <w:autoSpaceDE w:val="0"/>
        <w:autoSpaceDN w:val="0"/>
        <w:snapToGrid w:val="0"/>
        <w:spacing w:before="56" w:beforeLines="20" w:beforeAutospacing="0" w:after="56" w:afterLines="20" w:afterAutospacing="0"/>
        <w:ind w:left="0" w:leftChars="0" w:right="609" w:rightChars="290" w:hanging="734" w:hangingChars="408"/>
        <w:rPr>
          <w:rFonts w:hint="default"/>
          <w:sz w:val="18"/>
        </w:rPr>
      </w:pPr>
      <w:r>
        <w:rPr>
          <w:rFonts w:hint="eastAsia"/>
          <w:sz w:val="18"/>
        </w:rPr>
        <w:t>（注）１　評価対象となる主作業船の種別：浚渫船（グラブ式、ポンプ式、バックホウ式）、リクレーマ船、バージアンローダー船、空気圧送船、起重機船（旋回式、固定式）、クレーン付台船、杭打船、コンクリートミキサー船、ケーソン製作用台船、深層混合処理船、サンドドレーン船、サンドコンパクション船</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sz w:val="18"/>
        </w:rPr>
        <w:t>２　主作業船が自社保有の場合は、所有者及び保有形態が確認できる資料として「船舶検査証書」「造船契約書」「納税証明書」「譲渡証明</w:t>
      </w:r>
      <w:r>
        <w:rPr>
          <w:rFonts w:hint="eastAsia"/>
          <w:color w:val="000000" w:themeColor="text1"/>
          <w:sz w:val="18"/>
        </w:rPr>
        <w:t>書」「売買契約書」「船舶登記簿謄本」「登録事項証明書」「建設機械登記」のいずれかの写しを添付すること。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３　主作業船が共同保有の場合は、所有者が確認できる資料として「船舶登記簿謄本」「登録事項証明書」「建設機械登記」「共同保有契約書」「共有協定書」「海上保険証券」のいずれかの写し</w:t>
      </w:r>
      <w:r>
        <w:rPr>
          <w:rFonts w:hint="eastAsia"/>
          <w:color w:val="000000" w:themeColor="text1"/>
          <w:sz w:val="18"/>
        </w:rPr>
        <w:t>(</w:t>
      </w:r>
      <w:r>
        <w:rPr>
          <w:rFonts w:hint="eastAsia"/>
          <w:color w:val="000000" w:themeColor="text1"/>
          <w:sz w:val="18"/>
        </w:rPr>
        <w:t>船名に加え、共有保有者全員の社名が確認できる部分</w:t>
      </w:r>
      <w:r>
        <w:rPr>
          <w:rFonts w:hint="eastAsia"/>
          <w:color w:val="000000" w:themeColor="text1"/>
          <w:sz w:val="18"/>
        </w:rPr>
        <w:t>)</w:t>
      </w:r>
      <w:r>
        <w:rPr>
          <w:rFonts w:hint="eastAsia"/>
          <w:color w:val="000000" w:themeColor="text1"/>
          <w:sz w:val="18"/>
        </w:rPr>
        <w:t>を添付すること。なお、「共同保有契約書」及び「共有協定書」において契約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期間が自動更新の場合で、契約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書に記載されている契約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期間末日が申請の日付よりも前のものは、申請日において契約</w:t>
      </w:r>
      <w:r>
        <w:rPr>
          <w:rFonts w:hint="eastAsia"/>
          <w:color w:val="000000" w:themeColor="text1"/>
          <w:sz w:val="18"/>
        </w:rPr>
        <w:t>(</w:t>
      </w:r>
      <w:r>
        <w:rPr>
          <w:rFonts w:hint="eastAsia"/>
          <w:color w:val="000000" w:themeColor="text1"/>
          <w:sz w:val="18"/>
        </w:rPr>
        <w:t>協定</w:t>
      </w:r>
      <w:r>
        <w:rPr>
          <w:rFonts w:hint="eastAsia"/>
          <w:color w:val="000000" w:themeColor="text1"/>
          <w:sz w:val="18"/>
        </w:rPr>
        <w:t>)</w:t>
      </w:r>
      <w:r>
        <w:rPr>
          <w:rFonts w:hint="eastAsia"/>
          <w:color w:val="000000" w:themeColor="text1"/>
          <w:sz w:val="18"/>
        </w:rPr>
        <w:t>期間が継続されていることの誓約書（様式は自由）をあわせて添付すること。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４　主作業船が傭船の場合は、傭船した企業が維持管理費を負担する契約であること、及び契約期間が船舶保有確認書の交付申請日から起算して過去１年以上あることが確認できる「傭船契約書」「賃貸借契約書</w:t>
      </w:r>
      <w:r>
        <w:rPr>
          <w:rFonts w:hint="eastAsia"/>
          <w:color w:val="000000" w:themeColor="text1"/>
          <w:sz w:val="18"/>
        </w:rPr>
        <w:t>(</w:t>
      </w:r>
      <w:r>
        <w:rPr>
          <w:rFonts w:hint="eastAsia"/>
          <w:color w:val="000000" w:themeColor="text1"/>
          <w:sz w:val="18"/>
        </w:rPr>
        <w:t>裸傭船契約書</w:t>
      </w:r>
      <w:r>
        <w:rPr>
          <w:rFonts w:hint="eastAsia"/>
          <w:color w:val="000000" w:themeColor="text1"/>
          <w:sz w:val="18"/>
        </w:rPr>
        <w:t>)</w:t>
      </w:r>
      <w:r>
        <w:rPr>
          <w:rFonts w:hint="eastAsia"/>
          <w:color w:val="000000" w:themeColor="text1"/>
          <w:sz w:val="18"/>
        </w:rPr>
        <w:t>」のいずれかの写し。なお、契約期間が自動更新の場合で、契約書に記載されている契約期間末日が申請の日付よりも前のものは、申請日において契約期間が継続されていることの誓約書（様式は自由）を添付すること。</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　　評価にあたっては、維持管理費を負担する傭船契約のうち自社保有船舶と同等の維持・使用を行う契約については自社保有として評価し、共同保有船舶と同等の維持・使用を行う契約については共同保有として評価する。傭船契約した作業船を使用する権限等が不明瞭な場合は、評価対象としない。</w:t>
      </w:r>
    </w:p>
    <w:p>
      <w:pPr>
        <w:pStyle w:val="0"/>
        <w:autoSpaceDE w:val="0"/>
        <w:autoSpaceDN w:val="0"/>
        <w:snapToGrid w:val="0"/>
        <w:spacing w:before="56" w:beforeLines="20" w:beforeAutospacing="0" w:after="56" w:afterLines="20" w:afterAutospacing="0"/>
        <w:ind w:left="734" w:leftChars="250" w:right="609" w:rightChars="290" w:hanging="209" w:hangingChars="116"/>
        <w:rPr>
          <w:rFonts w:hint="default"/>
          <w:color w:val="000000" w:themeColor="text1"/>
          <w:sz w:val="18"/>
        </w:rPr>
      </w:pPr>
      <w:r>
        <w:rPr>
          <w:rFonts w:hint="eastAsia"/>
          <w:color w:val="000000" w:themeColor="text1"/>
          <w:sz w:val="18"/>
        </w:rPr>
        <w:t>５　船籍港又は定係港が確認できる資料は求めない。また、高知県外であっても評価対象とする。</w:t>
      </w:r>
    </w:p>
    <w:p>
      <w:pPr>
        <w:pStyle w:val="0"/>
        <w:ind w:left="370" w:leftChars="100" w:hanging="160" w:hangingChars="100"/>
        <w:rPr>
          <w:rFonts w:hint="default"/>
          <w:color w:val="000000" w:themeColor="text1"/>
          <w:spacing w:val="-20"/>
          <w:sz w:val="20"/>
        </w:rPr>
      </w:pPr>
    </w:p>
    <w:p>
      <w:pPr>
        <w:pStyle w:val="0"/>
        <w:tabs>
          <w:tab w:val="left" w:leader="none" w:pos="525"/>
        </w:tabs>
        <w:autoSpaceDE w:val="0"/>
        <w:autoSpaceDN w:val="0"/>
        <w:snapToGrid w:val="0"/>
        <w:spacing w:before="56" w:beforeLines="20" w:beforeAutospacing="0" w:after="56" w:afterLines="20" w:afterAutospacing="0"/>
        <w:ind w:left="0" w:leftChars="0" w:right="609" w:rightChars="290" w:hanging="653" w:hangingChars="408"/>
        <w:rPr>
          <w:rFonts w:hint="default"/>
          <w:spacing w:val="-20"/>
          <w:sz w:val="20"/>
        </w:rPr>
      </w:pPr>
    </w:p>
    <w:p>
      <w:pPr>
        <w:pStyle w:val="0"/>
        <w:widowControl w:val="1"/>
        <w:ind w:right="609" w:rightChars="290"/>
        <w:jc w:val="left"/>
        <w:rPr>
          <w:rFonts w:hint="default" w:ascii="ＭＳ ゴシック" w:hAnsi="ＭＳ ゴシック" w:eastAsia="ＭＳ ゴシック"/>
        </w:rPr>
      </w:pPr>
      <w:r>
        <w:rPr>
          <w:rFonts w:hint="default" w:ascii="ＭＳ ゴシック" w:hAnsi="ＭＳ ゴシック" w:eastAsia="ＭＳ ゴシック"/>
          <w:sz w:val="18"/>
        </w:rPr>
        <w:br w:type="page"/>
      </w:r>
      <w:r>
        <w:rPr>
          <w:rFonts w:hint="eastAsia" w:ascii="ＭＳ ゴシック" w:hAnsi="ＭＳ ゴシック" w:eastAsia="ＭＳ ゴシック"/>
        </w:rPr>
        <w:t>様式７－８</w:t>
      </w:r>
    </w:p>
    <w:p>
      <w:pPr>
        <w:pStyle w:val="0"/>
        <w:ind w:left="480" w:hanging="480" w:hangingChars="200"/>
        <w:jc w:val="center"/>
        <w:rPr>
          <w:rFonts w:hint="default"/>
          <w:sz w:val="24"/>
        </w:rPr>
      </w:pPr>
      <w:r>
        <w:rPr>
          <w:rFonts w:hint="eastAsia"/>
          <w:sz w:val="24"/>
        </w:rPr>
        <w:t>使用する作業船の保有状況調書（主作業船写真）</w:t>
      </w:r>
    </w:p>
    <w:p>
      <w:pPr>
        <w:pStyle w:val="0"/>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0</wp:posOffset>
                </wp:positionH>
                <wp:positionV relativeFrom="paragraph">
                  <wp:posOffset>85725</wp:posOffset>
                </wp:positionV>
                <wp:extent cx="5734050" cy="6972935"/>
                <wp:effectExtent l="635" t="635" r="29845" b="10795"/>
                <wp:wrapNone/>
                <wp:docPr id="1028" name="Rectangle 260"/>
                <a:graphic xmlns:a="http://schemas.openxmlformats.org/drawingml/2006/main">
                  <a:graphicData uri="http://schemas.microsoft.com/office/word/2010/wordprocessingShape">
                    <wps:wsp>
                      <wps:cNvPr id="1028" name="Rectangle 260"/>
                      <wps:cNvSpPr>
                        <a:spLocks noChangeArrowheads="1"/>
                      </wps:cNvSpPr>
                      <wps:spPr>
                        <a:xfrm>
                          <a:off x="0" y="0"/>
                          <a:ext cx="5734050" cy="6972935"/>
                        </a:xfrm>
                        <a:prstGeom prst="rect">
                          <a:avLst/>
                        </a:prstGeom>
                        <a:noFill/>
                        <a:ln w="9525">
                          <a:solidFill>
                            <a:srgbClr val="000000"/>
                          </a:solidFill>
                          <a:miter lim="800000"/>
                          <a:headEnd/>
                          <a:tailEnd/>
                        </a:ln>
                      </wps:spPr>
                      <wps:txbx>
                        <w:txbxContent>
                          <w:p>
                            <w:pPr>
                              <w:pStyle w:val="0"/>
                              <w:rPr>
                                <w:rFonts w:hint="default"/>
                              </w:rPr>
                            </w:pPr>
                            <w:r>
                              <w:rPr>
                                <w:rFonts w:hint="eastAsia"/>
                              </w:rPr>
                              <w:t>写真（撮影日：令和○年○月○日）</w:t>
                            </w:r>
                          </w:p>
                          <w:p>
                            <w:pPr>
                              <w:pStyle w:val="0"/>
                              <w:rPr>
                                <w:rFonts w:hint="default"/>
                              </w:rPr>
                            </w:pPr>
                            <w:r>
                              <w:rPr>
                                <w:rFonts w:hint="eastAsia"/>
                              </w:rPr>
                              <w:t>　①全景</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r>
                              <w:rPr>
                                <w:rFonts w:hint="eastAsia"/>
                                <w:color w:val="00B0F0"/>
                              </w:rPr>
                              <w:t>　</w:t>
                            </w:r>
                            <w:r>
                              <w:rPr>
                                <w:rFonts w:hint="eastAsia"/>
                              </w:rPr>
                              <w:t>②船舶</w:t>
                            </w:r>
                            <w:r>
                              <w:rPr>
                                <w:rFonts w:hint="default"/>
                              </w:rPr>
                              <w:t>名称が判読可能な写真</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txbxContent>
                      </wps:txbx>
                      <wps:bodyPr rot="0" vertOverflow="overflow" horzOverflow="overflow" wrap="square" anchor="t" anchorCtr="0" upright="1"/>
                    </wps:wsp>
                  </a:graphicData>
                </a:graphic>
              </wp:anchor>
            </w:drawing>
          </mc:Choice>
          <mc:Fallback>
            <w:pict>
              <v:rect id="Rectangle 260" style="mso-wrap-distance-right:9pt;mso-wrap-distance-bottom:0pt;margin-top:6.75pt;mso-position-vertical-relative:text;mso-position-horizontal-relative:text;v-text-anchor:top;position:absolute;height:549.04pt;mso-wrap-distance-top:0pt;width:451.5pt;mso-wrap-distance-left:9pt;margin-left:0pt;z-index:-503316478;" o:spid="_x0000_s1028" o:allowincell="t" o:allowoverlap="t" filled="f" stroked="t" strokecolor="#000000" strokeweight="0.75pt" o:spt="1">
                <v:fill/>
                <v:stroke miterlimit="8" filltype="solid"/>
                <v:textbox style="layout-flow:horizontal;">
                  <w:txbxContent>
                    <w:p>
                      <w:pPr>
                        <w:pStyle w:val="0"/>
                        <w:rPr>
                          <w:rFonts w:hint="default"/>
                        </w:rPr>
                      </w:pPr>
                      <w:r>
                        <w:rPr>
                          <w:rFonts w:hint="eastAsia"/>
                        </w:rPr>
                        <w:t>写真（撮影日：令和○年○月○日）</w:t>
                      </w:r>
                    </w:p>
                    <w:p>
                      <w:pPr>
                        <w:pStyle w:val="0"/>
                        <w:rPr>
                          <w:rFonts w:hint="default"/>
                        </w:rPr>
                      </w:pPr>
                      <w:r>
                        <w:rPr>
                          <w:rFonts w:hint="eastAsia"/>
                        </w:rPr>
                        <w:t>　①全景</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r>
                        <w:rPr>
                          <w:rFonts w:hint="eastAsia"/>
                          <w:color w:val="00B0F0"/>
                        </w:rPr>
                        <w:t>　</w:t>
                      </w:r>
                      <w:r>
                        <w:rPr>
                          <w:rFonts w:hint="eastAsia"/>
                        </w:rPr>
                        <w:t>②船舶</w:t>
                      </w:r>
                      <w:r>
                        <w:rPr>
                          <w:rFonts w:hint="default"/>
                        </w:rPr>
                        <w:t>名称が判読可能な写真</w:t>
                      </w: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p>
                      <w:pPr>
                        <w:pStyle w:val="0"/>
                        <w:rPr>
                          <w:rFonts w:hint="default"/>
                          <w:color w:val="00B0F0"/>
                        </w:rPr>
                      </w:pP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r>
        <w:rPr>
          <w:rFonts w:hint="default"/>
          <w:spacing w:val="-20"/>
          <w:sz w:val="18"/>
        </w:rPr>
        <mc:AlternateContent>
          <mc:Choice Requires="wps">
            <w:drawing>
              <wp:anchor distT="0" distB="0" distL="114300" distR="114300" simplePos="0" relativeHeight="3" behindDoc="0" locked="0" layoutInCell="1" hidden="0" allowOverlap="1">
                <wp:simplePos x="0" y="0"/>
                <wp:positionH relativeFrom="column">
                  <wp:posOffset>711200</wp:posOffset>
                </wp:positionH>
                <wp:positionV relativeFrom="paragraph">
                  <wp:posOffset>20320</wp:posOffset>
                </wp:positionV>
                <wp:extent cx="4535805" cy="3001010"/>
                <wp:effectExtent l="635" t="635" r="29845" b="10795"/>
                <wp:wrapNone/>
                <wp:docPr id="1029" name="Rectangle 261"/>
                <a:graphic xmlns:a="http://schemas.openxmlformats.org/drawingml/2006/main">
                  <a:graphicData uri="http://schemas.microsoft.com/office/word/2010/wordprocessingShape">
                    <wps:wsp>
                      <wps:cNvPr id="1029" name="Rectangle 261"/>
                      <wps:cNvSpPr>
                        <a:spLocks noChangeArrowheads="1"/>
                      </wps:cNvSpPr>
                      <wps:spPr>
                        <a:xfrm>
                          <a:off x="0" y="0"/>
                          <a:ext cx="4535805" cy="300101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261" style="mso-wrap-distance-right:9pt;mso-wrap-distance-bottom:0pt;margin-top:1.6pt;mso-position-vertical-relative:text;mso-position-horizontal-relative:text;v-text-anchor:top;position:absolute;height:236.3pt;mso-wrap-distance-top:0pt;width:357.15pt;mso-wrap-distance-left:9pt;margin-left:56pt;z-index:3;"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pacing w:val="-20"/>
          <w:sz w:val="18"/>
        </w:rPr>
        <mc:AlternateContent>
          <mc:Choice Requires="wps">
            <w:drawing>
              <wp:anchor distT="0" distB="0" distL="114300" distR="114300" simplePos="0" relativeHeight="4" behindDoc="0" locked="0" layoutInCell="1" hidden="0" allowOverlap="1">
                <wp:simplePos x="0" y="0"/>
                <wp:positionH relativeFrom="column">
                  <wp:posOffset>698500</wp:posOffset>
                </wp:positionH>
                <wp:positionV relativeFrom="paragraph">
                  <wp:posOffset>156210</wp:posOffset>
                </wp:positionV>
                <wp:extent cx="4535805" cy="3085465"/>
                <wp:effectExtent l="635" t="635" r="29845" b="10795"/>
                <wp:wrapNone/>
                <wp:docPr id="1030" name="Rectangle 262"/>
                <a:graphic xmlns:a="http://schemas.openxmlformats.org/drawingml/2006/main">
                  <a:graphicData uri="http://schemas.microsoft.com/office/word/2010/wordprocessingShape">
                    <wps:wsp>
                      <wps:cNvPr id="1030" name="Rectangle 262"/>
                      <wps:cNvSpPr>
                        <a:spLocks noChangeArrowheads="1"/>
                      </wps:cNvSpPr>
                      <wps:spPr>
                        <a:xfrm>
                          <a:off x="0" y="0"/>
                          <a:ext cx="4535805" cy="308546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62" style="mso-wrap-distance-right:9pt;mso-wrap-distance-bottom:0pt;margin-top:12.3pt;mso-position-vertical-relative:text;mso-position-horizontal-relative:text;position:absolute;height:242.95pt;mso-wrap-distance-top:0pt;width:357.15pt;mso-wrap-distance-left:9pt;margin-left:5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様式７－７に記載した作業船について、６か月以内に撮影したカラー写真を添付する。また、撮影日を記載すること。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全景写真において、船舶名称が確認できる場合は、②の写真添付は不要。</w:t>
      </w:r>
    </w:p>
    <w:p>
      <w:pPr>
        <w:pStyle w:val="0"/>
        <w:widowControl w:val="1"/>
        <w:jc w:val="left"/>
        <w:rPr>
          <w:rFonts w:hint="default" w:ascii="ＭＳ ゴシック" w:hAnsi="ＭＳ ゴシック" w:eastAsia="ＭＳ ゴシック"/>
        </w:rPr>
      </w:pPr>
    </w:p>
    <w:p>
      <w:pPr>
        <w:pStyle w:val="0"/>
        <w:ind w:right="-233" w:rightChars="-111"/>
        <w:rPr>
          <w:rFonts w:hint="default" w:ascii="ＭＳ ゴシック" w:hAnsi="ＭＳ ゴシック" w:eastAsia="ＭＳ ゴシック"/>
          <w:sz w:val="18"/>
        </w:rPr>
      </w:pP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000000" w:themeColor="text1"/>
          <w:sz w:val="18"/>
        </w:rPr>
        <w:t>２　記載内容の確認資料として、</w:t>
      </w:r>
      <w:r>
        <w:rPr>
          <w:rFonts w:hint="default"/>
          <w:snapToGrid w:val="0"/>
          <w:color w:val="000000" w:themeColor="text1"/>
          <w:sz w:val="18"/>
        </w:rPr>
        <w:t>CORINS</w:t>
      </w:r>
      <w:r>
        <w:rPr>
          <w:rFonts w:hint="eastAsia"/>
          <w:snapToGrid w:val="0"/>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w:t>
      </w:r>
      <w:r>
        <w:rPr>
          <w:rFonts w:hint="eastAsia"/>
          <w:snapToGrid w:val="0"/>
          <w:color w:val="000000" w:themeColor="text1"/>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w:t>
      </w:r>
      <w:r>
        <w:rPr>
          <w:rFonts w:hint="eastAsia"/>
          <w:snapToGrid w:val="0"/>
          <w:sz w:val="18"/>
        </w:rPr>
        <w:t>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4"/>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610</TotalTime>
  <Pages>13</Pages>
  <Words>203</Words>
  <Characters>6653</Characters>
  <Application>JUST Note</Application>
  <Lines>9690</Lines>
  <Paragraphs>545</Paragraphs>
  <CharactersWithSpaces>7010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2024-07-11T03:59:04Z</cp:lastPrinted>
  <dcterms:created xsi:type="dcterms:W3CDTF">2018-03-20T11:53:00Z</dcterms:created>
  <dcterms:modified xsi:type="dcterms:W3CDTF">2024-07-11T04:06:23Z</dcterms:modified>
  <cp:revision>75</cp:revision>
</cp:coreProperties>
</file>