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569"/>
        <w:gridCol w:w="7569"/>
      </w:tblGrid>
      <w:tr>
        <w:trPr/>
        <w:tc>
          <w:tcPr>
            <w:tcW w:w="151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　旧　対　照　表</w:t>
            </w:r>
          </w:p>
        </w:tc>
      </w:tr>
      <w:tr>
        <w:trPr/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>
          <w:trHeight w:val="8668" w:hRule="atLeast"/>
        </w:trPr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高知県立青少年センター使用料減免取扱要綱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（趣旨）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</w:rPr>
              <w:t>第１条　（略）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（使用料の減免）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第２条　（略）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第３条　１～４（略）</w:t>
            </w:r>
          </w:p>
          <w:p>
            <w:pPr>
              <w:pStyle w:val="0"/>
              <w:ind w:left="179" w:leftChars="-14" w:hanging="208" w:hangingChars="99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single" w:color="auto"/>
              </w:rPr>
              <w:t>５　</w:t>
            </w:r>
            <w:r>
              <w:rPr>
                <w:rFonts w:hint="eastAsia" w:ascii="ＭＳ 明朝" w:hAnsi="ＭＳ 明朝" w:eastAsia="ＭＳ 明朝"/>
                <w:color w:val="auto"/>
                <w:highlight w:val="none"/>
                <w:u w:val="single" w:color="auto"/>
              </w:rPr>
              <w:t>規則第７条第１項第５号の規定に基づき、条例別表第２の１に掲げる使用料を免除することができる場合は、大規模災害時において、社会福祉法人高知県社会福祉協議会が高知県との間で締結した「高知県災害ボランティア活動支援本部設置・運営等に関する協定書」の規定による「災害ボランティアセンターバックヤード拠点（以下「ＢＹ拠点」という。）に関する確認書」に基づき、ＢＹ拠点として使用する場合とする。</w:t>
            </w:r>
          </w:p>
          <w:p>
            <w:pPr>
              <w:pStyle w:val="0"/>
              <w:ind w:left="179" w:leftChars="-14" w:hanging="208" w:hangingChars="99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（減免承認通知の例外）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第４条　（略）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u w:val="none" w:color="auto"/>
              </w:rPr>
            </w:pPr>
          </w:p>
          <w:p>
            <w:pPr>
              <w:pStyle w:val="0"/>
              <w:autoSpaceDN w:val="0"/>
              <w:ind w:firstLine="420" w:firstLineChars="20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附　則　（略）</w:t>
            </w:r>
          </w:p>
          <w:p>
            <w:pPr>
              <w:pStyle w:val="0"/>
              <w:autoSpaceDN w:val="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附　則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この要綱は、令和７年２月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20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日から施行する。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</w:rPr>
              <w:t>高知県立青少年センター使用料減免取扱要綱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（趣旨）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</w:rPr>
              <w:t>第１条　（略）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（使用料の減免）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第２条　（略）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  <w:t>第３条　１～４（略）</w:t>
            </w:r>
          </w:p>
          <w:p>
            <w:pPr>
              <w:pStyle w:val="0"/>
              <w:ind w:left="179" w:leftChars="85" w:firstLine="0" w:firstLineChars="0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  <w:u w:val="single" w:color="auto"/>
              </w:rPr>
              <w:t>（新設）</w:t>
            </w:r>
          </w:p>
          <w:p>
            <w:pPr>
              <w:pStyle w:val="0"/>
              <w:ind w:left="179" w:leftChars="-14" w:hanging="208" w:hangingChars="99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ind w:left="179" w:leftChars="-14" w:hanging="208" w:hangingChars="99"/>
              <w:rPr>
                <w:rFonts w:hint="eastAsia" w:ascii="ＭＳ 明朝" w:hAnsi="ＭＳ 明朝" w:eastAsia="ＭＳ 明朝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（減免承認通知の例外）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第４条　（略）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u w:val="none" w:color="auto"/>
              </w:rPr>
            </w:pPr>
          </w:p>
          <w:p>
            <w:pPr>
              <w:pStyle w:val="0"/>
              <w:autoSpaceDN w:val="0"/>
              <w:ind w:firstLine="420" w:firstLineChars="20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附　則　（略）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pgSz w:w="16838" w:h="11906" w:orient="landscape"/>
      <w:pgMar w:top="1134" w:right="850" w:bottom="850" w:left="850" w:header="624" w:footer="850" w:gutter="0"/>
      <w:pgBorders w:zOrder="front" w:display="allPages" w:offsetFrom="page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8</Words>
  <Characters>547</Characters>
  <Application>JUST Note</Application>
  <Lines>59</Lines>
  <Paragraphs>47</Paragraphs>
  <CharactersWithSpaces>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401210</dc:creator>
  <cp:lastModifiedBy>403577</cp:lastModifiedBy>
  <dcterms:created xsi:type="dcterms:W3CDTF">2022-05-30T12:12:00Z</dcterms:created>
  <dcterms:modified xsi:type="dcterms:W3CDTF">2025-02-19T11:18:08Z</dcterms:modified>
  <cp:revision>3</cp:revision>
</cp:coreProperties>
</file>