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sz w:val="28"/>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4365625</wp:posOffset>
                </wp:positionH>
                <wp:positionV relativeFrom="paragraph">
                  <wp:posOffset>635</wp:posOffset>
                </wp:positionV>
                <wp:extent cx="2095500" cy="791210"/>
                <wp:effectExtent l="193675" t="635" r="29845" b="10795"/>
                <wp:wrapNone/>
                <wp:docPr id="1026" name="吹き出し: 角を丸めた四角形 3"/>
                <a:graphic xmlns:a="http://schemas.openxmlformats.org/drawingml/2006/main">
                  <a:graphicData uri="http://schemas.microsoft.com/office/word/2010/wordprocessingShape">
                    <wps:wsp>
                      <wps:cNvPr id="1026" name="吹き出し: 角を丸めた四角形 3"/>
                      <wps:cNvSpPr/>
                      <wps:spPr>
                        <a:xfrm>
                          <a:off x="0" y="0"/>
                          <a:ext cx="2095500" cy="791210"/>
                        </a:xfrm>
                        <a:prstGeom prst="wedgeRoundRectCallout">
                          <a:avLst>
                            <a:gd name="adj1" fmla="val -59211"/>
                            <a:gd name="adj2" fmla="val -31146"/>
                            <a:gd name="adj3" fmla="val 16667"/>
                          </a:avLst>
                        </a:prstGeom>
                        <a:solidFill>
                          <a:srgbClr val="FFFFFF"/>
                        </a:solidFill>
                        <a:ln w="19050" cap="flat" cmpd="sng" algn="ctr">
                          <a:solidFill>
                            <a:srgbClr val="4F81BD">
                              <a:shade val="50000"/>
                            </a:srgbClr>
                          </a:solidFill>
                          <a:prstDash val="solid"/>
                        </a:ln>
                        <a:effectLst/>
                      </wps:spPr>
                      <wps:txbx>
                        <w:txbxContent>
                          <w:p>
                            <w:pPr>
                              <w:pStyle w:val="0"/>
                              <w:spacing w:line="240" w:lineRule="exact"/>
                              <w:ind w:left="-44" w:leftChars="-21" w:firstLine="44" w:firstLineChars="21"/>
                              <w:rPr>
                                <w:rFonts w:hint="default" w:ascii="メイリオ" w:hAnsi="メイリオ" w:eastAsia="メイリオ"/>
                                <w:color w:val="000000"/>
                              </w:rPr>
                            </w:pPr>
                            <w:r>
                              <w:rPr>
                                <w:rFonts w:hint="eastAsia" w:ascii="メイリオ" w:hAnsi="メイリオ" w:eastAsia="メイリオ"/>
                              </w:rPr>
                              <w:t>研修終了後、</w:t>
                            </w:r>
                            <w:r>
                              <w:rPr>
                                <w:rFonts w:hint="eastAsia" w:ascii="メイリオ" w:hAnsi="メイリオ" w:eastAsia="メイリオ"/>
                                <w:b w:val="1"/>
                              </w:rPr>
                              <w:t>10</w:t>
                            </w:r>
                            <w:r>
                              <w:rPr>
                                <w:rFonts w:hint="eastAsia" w:ascii="メイリオ" w:hAnsi="メイリオ" w:eastAsia="メイリオ"/>
                                <w:b w:val="1"/>
                              </w:rPr>
                              <w:t>日以内</w:t>
                            </w:r>
                            <w:r>
                              <w:rPr>
                                <w:rFonts w:hint="eastAsia" w:ascii="メイリオ" w:hAnsi="メイリオ" w:eastAsia="メイリオ"/>
                              </w:rPr>
                              <w:t>に</w:t>
                            </w:r>
                            <w:r>
                              <w:rPr>
                                <w:rFonts w:hint="eastAsia" w:ascii="メイリオ" w:hAnsi="メイリオ" w:eastAsia="メイリオ"/>
                                <w:b w:val="1"/>
                                <w:u w:val="single" w:color="auto"/>
                              </w:rPr>
                              <w:t>本シートに「指導計画（日案）：乳児保育は個別の記録を含む」を添付</w:t>
                            </w:r>
                            <w:r>
                              <w:rPr>
                                <w:rFonts w:hint="eastAsia" w:ascii="メイリオ" w:hAnsi="メイリオ" w:eastAsia="メイリオ"/>
                              </w:rPr>
                              <w:t>し、県幼保支援課へ郵送すること。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5.e-002pt;mso-position-vertical-relative:text;mso-position-horizontal-relative:text;v-text-anchor:middle;position:absolute;height:62.3pt;mso-wrap-distance-top:0pt;width:165pt;mso-wrap-distance-left:9pt;margin-left:343.75pt;z-index:7;" o:spid="_x0000_s1026" o:allowincell="t" o:allowoverlap="t" filled="t" fillcolor="#ffffff" stroked="t" strokecolor="#385d8a" strokeweight="1.5pt" o:spt="62" type="#_x0000_t62" adj="-1990,4072">
                <v:fill/>
                <v:stroke linestyle="single" endcap="flat" dashstyle="solid" filltype="solid"/>
                <v:textbox style="layout-flow:horizontal;">
                  <w:txbxContent>
                    <w:p>
                      <w:pPr>
                        <w:pStyle w:val="0"/>
                        <w:spacing w:line="240" w:lineRule="exact"/>
                        <w:ind w:left="-44" w:leftChars="-21" w:firstLine="44" w:firstLineChars="21"/>
                        <w:rPr>
                          <w:rFonts w:hint="default" w:ascii="メイリオ" w:hAnsi="メイリオ" w:eastAsia="メイリオ"/>
                          <w:color w:val="000000"/>
                        </w:rPr>
                      </w:pPr>
                      <w:r>
                        <w:rPr>
                          <w:rFonts w:hint="eastAsia" w:ascii="メイリオ" w:hAnsi="メイリオ" w:eastAsia="メイリオ"/>
                        </w:rPr>
                        <w:t>研修終了後、</w:t>
                      </w:r>
                      <w:r>
                        <w:rPr>
                          <w:rFonts w:hint="eastAsia" w:ascii="メイリオ" w:hAnsi="メイリオ" w:eastAsia="メイリオ"/>
                          <w:b w:val="1"/>
                        </w:rPr>
                        <w:t>10</w:t>
                      </w:r>
                      <w:r>
                        <w:rPr>
                          <w:rFonts w:hint="eastAsia" w:ascii="メイリオ" w:hAnsi="メイリオ" w:eastAsia="メイリオ"/>
                          <w:b w:val="1"/>
                        </w:rPr>
                        <w:t>日以内</w:t>
                      </w:r>
                      <w:r>
                        <w:rPr>
                          <w:rFonts w:hint="eastAsia" w:ascii="メイリオ" w:hAnsi="メイリオ" w:eastAsia="メイリオ"/>
                        </w:rPr>
                        <w:t>に</w:t>
                      </w:r>
                      <w:r>
                        <w:rPr>
                          <w:rFonts w:hint="eastAsia" w:ascii="メイリオ" w:hAnsi="メイリオ" w:eastAsia="メイリオ"/>
                          <w:b w:val="1"/>
                          <w:u w:val="single" w:color="auto"/>
                        </w:rPr>
                        <w:t>本シートに「指導計画（日案）：乳児保育は個別の記録を含む」を添付</w:t>
                      </w:r>
                      <w:r>
                        <w:rPr>
                          <w:rFonts w:hint="eastAsia" w:ascii="メイリオ" w:hAnsi="メイリオ" w:eastAsia="メイリオ"/>
                        </w:rPr>
                        <w:t>し、県幼保支援課へ郵送すること。</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2098040</wp:posOffset>
                </wp:positionH>
                <wp:positionV relativeFrom="paragraph">
                  <wp:posOffset>635</wp:posOffset>
                </wp:positionV>
                <wp:extent cx="1961515" cy="2286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961515" cy="228600"/>
                        </a:xfrm>
                        <a:prstGeom prst="rect">
                          <a:avLst/>
                        </a:prstGeom>
                        <a:solidFill>
                          <a:sysClr val="window" lastClr="FFFFFF">
                            <a:lumMod val="95000"/>
                          </a:sysClr>
                        </a:solidFill>
                        <a:ln w="6350" cmpd="sng">
                          <a:solidFill>
                            <a:srgbClr val="000000"/>
                          </a:solidFill>
                        </a:ln>
                        <a:effectLst/>
                      </wps:spPr>
                      <wps:txbx>
                        <w:txbxContent>
                          <w:p>
                            <w:pPr>
                              <w:pStyle w:val="0"/>
                              <w:spacing w:line="300" w:lineRule="exact"/>
                              <w:rPr>
                                <w:rFonts w:hint="default" w:ascii="ＭＳ 明朝" w:hAnsi="ＭＳ 明朝" w:eastAsia="ＭＳ 明朝"/>
                                <w:b w:val="1"/>
                              </w:rPr>
                            </w:pPr>
                            <w:r>
                              <w:rPr>
                                <w:rFonts w:hint="eastAsia" w:ascii="ＭＳ 明朝" w:hAnsi="ＭＳ 明朝" w:eastAsia="ＭＳ 明朝"/>
                                <w:b w:val="1"/>
                              </w:rPr>
                              <w:t>提出先：県幼保支援課へ郵送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e-002pt;mso-position-vertical-relative:text;mso-position-horizontal-relative:text;position:absolute;height:18pt;mso-wrap-distance-top:0pt;width:154.44pt;mso-wrap-distance-left:16pt;margin-left:165.2pt;z-index:6;" o:spid="_x0000_s1027"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default" w:ascii="ＭＳ 明朝" w:hAnsi="ＭＳ 明朝" w:eastAsia="ＭＳ 明朝"/>
                          <w:b w:val="1"/>
                        </w:rPr>
                      </w:pPr>
                      <w:r>
                        <w:rPr>
                          <w:rFonts w:hint="eastAsia" w:ascii="ＭＳ 明朝" w:hAnsi="ＭＳ 明朝" w:eastAsia="ＭＳ 明朝"/>
                          <w:b w:val="1"/>
                        </w:rPr>
                        <w:t>提出先：県幼保支援課へ郵送　</w:t>
                      </w:r>
                    </w:p>
                  </w:txbxContent>
                </v:textbox>
                <v:imagedata o:title=""/>
                <w10:wrap type="none" anchorx="text" anchory="text"/>
              </v:shape>
            </w:pict>
          </mc:Fallback>
        </mc:AlternateContent>
      </w:r>
      <w:r>
        <w:rPr>
          <w:rFonts w:hint="eastAsia" w:ascii="メイリオ" w:hAnsi="メイリオ" w:eastAsia="メイリオ"/>
          <w:b w:val="1"/>
          <w:sz w:val="28"/>
        </w:rPr>
        <w:t>受講者【実践研修の記録】</w:t>
      </w:r>
    </w:p>
    <w:p>
      <w:pPr>
        <w:pStyle w:val="0"/>
        <w:spacing w:line="300" w:lineRule="exact"/>
        <w:ind w:left="210" w:hanging="210" w:hangingChars="100"/>
        <w:rPr>
          <w:rFonts w:hint="default" w:ascii="メイリオ" w:hAnsi="メイリオ" w:eastAsia="メイリオ"/>
        </w:rPr>
      </w:pPr>
      <w:r>
        <w:rPr>
          <w:rFonts w:hint="eastAsia" w:ascii="メイリオ" w:hAnsi="メイリオ" w:eastAsia="メイリオ"/>
        </w:rPr>
        <w:t>①個別指導の前</w:t>
      </w:r>
      <w:r>
        <w:rPr>
          <w:rFonts w:hint="eastAsia" w:ascii="メイリオ" w:hAnsi="メイリオ" w:eastAsia="メイリオ"/>
        </w:rPr>
        <w:t>(</w:t>
      </w:r>
      <w:r>
        <w:rPr>
          <w:rFonts w:hint="eastAsia" w:ascii="メイリオ" w:hAnsi="メイリオ" w:eastAsia="メイリオ"/>
        </w:rPr>
        <w:t>個別指導の始め</w:t>
      </w:r>
      <w:r>
        <w:rPr>
          <w:rFonts w:hint="eastAsia" w:ascii="メイリオ" w:hAnsi="メイリオ" w:eastAsia="メイリオ"/>
        </w:rPr>
        <w:t>)</w:t>
      </w:r>
      <w:r>
        <w:rPr>
          <w:rFonts w:hint="eastAsia" w:ascii="メイリオ" w:hAnsi="メイリオ" w:eastAsia="メイリオ"/>
        </w:rPr>
        <w:t>に達成度について振り返り、記載する。</w:t>
      </w:r>
    </w:p>
    <w:p>
      <w:pPr>
        <w:pStyle w:val="0"/>
        <w:spacing w:line="300" w:lineRule="exact"/>
        <w:ind w:left="210" w:hanging="210" w:hangingChars="100"/>
        <w:rPr>
          <w:rFonts w:hint="default" w:ascii="メイリオ" w:hAnsi="メイリオ" w:eastAsia="メイリオ"/>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2812415</wp:posOffset>
                </wp:positionH>
                <wp:positionV relativeFrom="paragraph">
                  <wp:posOffset>83185</wp:posOffset>
                </wp:positionV>
                <wp:extent cx="1247775" cy="26416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247775" cy="264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default" w:ascii="メイリオ" w:hAnsi="メイリオ" w:eastAsia="メイリオ"/>
                                <w:color w:val="000000" w:themeColor="text1"/>
                                <w:sz w:val="16"/>
                              </w:rPr>
                              <w:t>選択分野を</w:t>
                            </w:r>
                            <w:r>
                              <w:rPr>
                                <w:rFonts w:hint="default" w:ascii="メイリオ" w:hAnsi="メイリオ" w:eastAsia="メイリオ"/>
                                <w:color w:val="000000" w:themeColor="text1"/>
                                <w:sz w:val="16"/>
                              </w:rPr>
                              <w:t>◯</w:t>
                            </w:r>
                            <w:r>
                              <w:rPr>
                                <w:rFonts w:hint="default" w:ascii="メイリオ" w:hAnsi="メイリオ" w:eastAsia="メイリオ"/>
                                <w:color w:val="000000" w:themeColor="text1"/>
                                <w:sz w:val="16"/>
                              </w:rPr>
                              <w:t>で囲む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20.8pt;mso-wrap-distance-top:0pt;width:98.25pt;mso-wrap-distance-left:16pt;margin-left:221.45pt;z-index:8;"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default" w:ascii="メイリオ" w:hAnsi="メイリオ" w:eastAsia="メイリオ"/>
                          <w:color w:val="000000" w:themeColor="text1"/>
                          <w:sz w:val="16"/>
                        </w:rPr>
                        <w:t>選択分野を</w:t>
                      </w:r>
                      <w:r>
                        <w:rPr>
                          <w:rFonts w:hint="default" w:ascii="メイリオ" w:hAnsi="メイリオ" w:eastAsia="メイリオ"/>
                          <w:color w:val="000000" w:themeColor="text1"/>
                          <w:sz w:val="16"/>
                        </w:rPr>
                        <w:t>◯</w:t>
                      </w:r>
                      <w:r>
                        <w:rPr>
                          <w:rFonts w:hint="default" w:ascii="メイリオ" w:hAnsi="メイリオ" w:eastAsia="メイリオ"/>
                          <w:color w:val="000000" w:themeColor="text1"/>
                          <w:sz w:val="16"/>
                        </w:rPr>
                        <w:t>で囲む</w:t>
                      </w:r>
                    </w:p>
                  </w:txbxContent>
                </v:textbox>
                <v:imagedata o:title=""/>
                <w10:wrap type="none" anchorx="text" anchory="text"/>
              </v:shape>
            </w:pict>
          </mc:Fallback>
        </mc:AlternateContent>
      </w:r>
      <w:r>
        <w:rPr>
          <w:rFonts w:hint="eastAsia" w:ascii="メイリオ" w:hAnsi="メイリオ" w:eastAsia="メイリオ"/>
        </w:rPr>
        <w:t>②所属長、アドバイザーと共に本シートを使</w:t>
      </w:r>
      <w:r>
        <w:rPr>
          <w:rFonts w:hint="eastAsia"/>
        </w:rPr>
        <mc:AlternateContent>
          <mc:Choice Requires="wps">
            <w:drawing>
              <wp:anchor distT="0" distB="0" distL="114300" distR="114300" simplePos="0" relativeHeight="2" behindDoc="0" locked="0" layoutInCell="1" hidden="0" allowOverlap="1">
                <wp:simplePos x="0" y="0"/>
                <wp:positionH relativeFrom="page">
                  <wp:posOffset>3295015</wp:posOffset>
                </wp:positionH>
                <wp:positionV relativeFrom="page">
                  <wp:posOffset>1007110</wp:posOffset>
                </wp:positionV>
                <wp:extent cx="1171575" cy="180975"/>
                <wp:effectExtent l="635" t="635" r="29845" b="90170"/>
                <wp:wrapNone/>
                <wp:docPr id="1029" name="図形 6"/>
                <a:graphic xmlns:a="http://schemas.openxmlformats.org/drawingml/2006/main">
                  <a:graphicData uri="http://schemas.microsoft.com/office/word/2010/wordprocessingShape">
                    <wps:wsp>
                      <wps:cNvPr id="1029" name="図形 6"/>
                      <wps:cNvSpPr/>
                      <wps:spPr>
                        <a:xfrm>
                          <a:off x="0" y="0"/>
                          <a:ext cx="1171575" cy="180975"/>
                        </a:xfrm>
                        <a:prstGeom prst="wedgeRectCallout">
                          <a:avLst>
                            <a:gd name="adj1" fmla="val 33659"/>
                            <a:gd name="adj2" fmla="val 93921"/>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160" w:lineRule="exact"/>
                              <w:jc w:val="center"/>
                              <w:rPr>
                                <w:rFonts w:hint="default" w:ascii="メイリオ" w:hAnsi="メイリオ" w:eastAsia="メイリオ"/>
                                <w:sz w:val="16"/>
                              </w:rPr>
                            </w:pPr>
                          </w:p>
                        </w:txbxContent>
                      </wps:txbx>
                      <wps:bodyPr vertOverflow="clip" horzOverflow="clip"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図形 6" style="mso-wrap-distance-right:9pt;mso-wrap-distance-bottom:0pt;margin-top:79.3pt;mso-position-vertical-relative:page;mso-position-horizontal-relative:page;v-text-anchor:middle;position:absolute;height:14.25pt;mso-wrap-distance-top:0pt;width:92.25pt;mso-wrap-distance-left:9pt;margin-left:259.45pt;z-index:2;" o:spid="_x0000_s1029" o:allowincell="t" o:allowoverlap="t" filled="f" stroked="t" strokecolor="#000000 [3213]" strokeweight="0.75pt" o:spt="61" type="#_x0000_t61" adj="18070,31087">
                <v:fill/>
                <v:stroke linestyle="single" miterlimit="8" endcap="flat" dashstyle="solid" filltype="solid"/>
                <v:textbox style="layout-flow:horizontal;">
                  <w:txbxContent>
                    <w:p>
                      <w:pPr>
                        <w:pStyle w:val="0"/>
                        <w:snapToGrid w:val="0"/>
                        <w:spacing w:line="160" w:lineRule="exact"/>
                        <w:jc w:val="center"/>
                        <w:rPr>
                          <w:rFonts w:hint="default" w:ascii="メイリオ" w:hAnsi="メイリオ" w:eastAsia="メイリオ"/>
                          <w:sz w:val="16"/>
                        </w:rPr>
                      </w:pPr>
                    </w:p>
                  </w:txbxContent>
                </v:textbox>
                <v:imagedata o:title=""/>
                <w10:wrap type="none" anchorx="page" anchory="page"/>
              </v:shape>
            </w:pict>
          </mc:Fallback>
        </mc:AlternateContent>
      </w:r>
      <w:r>
        <w:rPr>
          <w:rFonts w:hint="eastAsia" w:ascii="メイリオ" w:hAnsi="メイリオ" w:eastAsia="メイリオ"/>
        </w:rPr>
        <w:t>って振り返りを行う。</w:t>
      </w:r>
    </w:p>
    <w:p>
      <w:pPr>
        <w:pStyle w:val="0"/>
        <w:spacing w:line="300" w:lineRule="exact"/>
        <w:ind w:left="210" w:hanging="210" w:hangingChars="100"/>
        <w:rPr>
          <w:rFonts w:hint="default" w:ascii="メイリオ" w:hAnsi="メイリオ" w:eastAsia="メイリオ"/>
        </w:rPr>
      </w:pPr>
    </w:p>
    <w:p>
      <w:pPr>
        <w:pStyle w:val="0"/>
        <w:ind w:right="-82" w:rightChars="-39"/>
        <w:jc w:val="center"/>
        <w:rPr>
          <w:rFonts w:hint="default" w:ascii="メイリオ" w:hAnsi="メイリオ" w:eastAsia="メイリオ"/>
          <w:b w:val="1"/>
          <w:sz w:val="28"/>
        </w:rPr>
      </w:pPr>
      <w:r>
        <w:rPr>
          <w:rFonts w:hint="eastAsia" w:ascii="メイリオ" w:hAnsi="メイリオ" w:eastAsia="メイリオ"/>
          <w:b w:val="1"/>
          <w:sz w:val="28"/>
        </w:rPr>
        <w:t>令和７年度</w:t>
      </w:r>
      <w:r>
        <w:rPr>
          <w:rFonts w:hint="eastAsia" w:ascii="メイリオ" w:hAnsi="メイリオ" w:eastAsia="メイリオ"/>
          <w:b w:val="1"/>
          <w:sz w:val="28"/>
        </w:rPr>
        <w:t xml:space="preserve"> </w:t>
      </w:r>
      <w:r>
        <w:rPr>
          <w:rFonts w:hint="eastAsia" w:ascii="メイリオ" w:hAnsi="メイリオ" w:eastAsia="メイリオ"/>
          <w:b w:val="1"/>
          <w:sz w:val="28"/>
        </w:rPr>
        <w:t>キャリアアップ研修（①乳児保育、②幼児教育</w:t>
      </w:r>
      <w:r>
        <w:rPr>
          <w:rFonts w:hint="eastAsia" w:ascii="メイリオ" w:hAnsi="メイリオ" w:eastAsia="メイリオ"/>
          <w:b w:val="1"/>
          <w:sz w:val="28"/>
        </w:rPr>
        <w:t xml:space="preserve"> </w:t>
      </w:r>
      <w:r>
        <w:rPr>
          <w:rFonts w:hint="eastAsia" w:ascii="メイリオ" w:hAnsi="メイリオ" w:eastAsia="メイリオ"/>
          <w:b w:val="1"/>
          <w:sz w:val="28"/>
        </w:rPr>
        <w:t>）</w:t>
      </w:r>
    </w:p>
    <w:tbl>
      <w:tblPr>
        <w:tblStyle w:val="11"/>
        <w:tblW w:w="10275" w:type="dxa"/>
        <w:tblInd w:w="10" w:type="dxa"/>
        <w:tblLayout w:type="fixed"/>
        <w:tblCellMar>
          <w:left w:w="0" w:type="dxa"/>
          <w:right w:w="0" w:type="dxa"/>
        </w:tblCellMar>
        <w:tblLook w:firstRow="1" w:lastRow="0" w:firstColumn="1" w:lastColumn="0" w:noHBand="0" w:noVBand="1" w:val="04A0"/>
      </w:tblPr>
      <w:tblGrid>
        <w:gridCol w:w="1265"/>
        <w:gridCol w:w="1256"/>
        <w:gridCol w:w="2511"/>
        <w:gridCol w:w="1177"/>
        <w:gridCol w:w="1138"/>
        <w:gridCol w:w="1137"/>
        <w:gridCol w:w="1138"/>
        <w:gridCol w:w="653"/>
      </w:tblGrid>
      <w:tr>
        <w:trPr>
          <w:trHeight w:val="400" w:hRule="atLeast"/>
        </w:trPr>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市町村名</w:t>
            </w:r>
          </w:p>
        </w:tc>
        <w:tc>
          <w:tcPr>
            <w:tcW w:w="37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園　名</w:t>
            </w:r>
          </w:p>
        </w:tc>
        <w:tc>
          <w:tcPr>
            <w:tcW w:w="406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r>
      <w:tr>
        <w:trPr>
          <w:trHeight w:val="350" w:hRule="atLeast"/>
        </w:trPr>
        <w:tc>
          <w:tcPr>
            <w:tcW w:w="12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受講者名</w:t>
            </w:r>
          </w:p>
          <w:p>
            <w:pPr>
              <w:pStyle w:val="0"/>
              <w:rPr>
                <w:rFonts w:hint="default" w:ascii="メイリオ" w:hAnsi="メイリオ" w:eastAsia="メイリオ"/>
                <w:sz w:val="22"/>
              </w:rPr>
            </w:pPr>
          </w:p>
          <w:p>
            <w:pPr>
              <w:pStyle w:val="0"/>
              <w:rPr>
                <w:rFonts w:hint="default" w:ascii="メイリオ" w:hAnsi="メイリオ" w:eastAsia="メイリオ"/>
                <w:sz w:val="22"/>
              </w:rPr>
            </w:pPr>
          </w:p>
        </w:tc>
        <w:tc>
          <w:tcPr>
            <w:tcW w:w="1256" w:type="dxa"/>
            <w:tcMar>
              <w:top w:w="0" w:type="dxa"/>
              <w:left w:w="0" w:type="dxa"/>
              <w:bottom w:w="0" w:type="dxa"/>
              <w:right w:w="0" w:type="dxa"/>
            </w:tcMar>
            <w:vAlign w:val="center"/>
          </w:tcPr>
          <w:p>
            <w:pPr>
              <w:pStyle w:val="0"/>
              <w:spacing w:line="276" w:lineRule="auto"/>
              <w:jc w:val="left"/>
              <w:rPr>
                <w:rFonts w:hint="default" w:ascii="メイリオ" w:hAnsi="メイリオ" w:eastAsia="メイリオ"/>
                <w:sz w:val="16"/>
              </w:rPr>
            </w:pPr>
            <w:r>
              <w:rPr>
                <w:rFonts w:hint="default" w:ascii="メイリオ" w:hAnsi="メイリオ" w:eastAsia="メイリオ"/>
                <w:sz w:val="16"/>
              </w:rPr>
              <w:t>（ふりがな）</w:t>
            </w:r>
          </w:p>
        </w:tc>
        <w:tc>
          <w:tcPr>
            <w:tcW w:w="2511" w:type="dxa"/>
            <w:tcBorders>
              <w:top w:val="single" w:color="000000" w:sz="4" w:space="0"/>
              <w:left w:val="none" w:color="auto" w:sz="0" w:space="0"/>
              <w:bottom w:val="single" w:color="80808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none" w:color="auto" w:sz="0" w:space="0"/>
              <w:bottom w:val="none" w:color="auto" w:sz="0"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center"/>
              <w:rPr>
                <w:rFonts w:hint="default" w:ascii="メイリオ" w:hAnsi="メイリオ" w:eastAsia="メイリオ"/>
                <w:sz w:val="16"/>
              </w:rPr>
            </w:pPr>
            <w:r>
              <w:rPr>
                <w:rFonts w:hint="default" w:ascii="メイリオ" w:hAnsi="メイリオ" w:eastAsia="メイリオ"/>
                <w:sz w:val="16"/>
              </w:rPr>
              <w:t>キャリア</w:t>
            </w:r>
          </w:p>
          <w:p>
            <w:pPr>
              <w:pStyle w:val="0"/>
              <w:spacing w:line="200" w:lineRule="exact"/>
              <w:jc w:val="center"/>
              <w:rPr>
                <w:rFonts w:hint="default" w:ascii="メイリオ" w:hAnsi="メイリオ" w:eastAsia="メイリオ"/>
                <w:sz w:val="22"/>
              </w:rPr>
            </w:pPr>
            <w:r>
              <w:rPr>
                <w:rFonts w:hint="default" w:ascii="メイリオ" w:hAnsi="メイリオ" w:eastAsia="メイリオ"/>
                <w:sz w:val="16"/>
              </w:rPr>
              <w:t>ステージ</w:t>
            </w:r>
          </w:p>
        </w:tc>
        <w:tc>
          <w:tcPr>
            <w:tcW w:w="406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担当クラス</w:t>
            </w:r>
          </w:p>
        </w:tc>
      </w:tr>
      <w:tr>
        <w:trPr>
          <w:trHeight w:val="300" w:hRule="atLeast"/>
        </w:trPr>
        <w:tc>
          <w:tcPr>
            <w:tcW w:w="12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メイリオ" w:hAnsi="メイリオ" w:eastAsia="メイリオ"/>
                <w:sz w:val="22"/>
              </w:rPr>
            </w:pPr>
          </w:p>
        </w:tc>
        <w:tc>
          <w:tcPr>
            <w:tcW w:w="3767" w:type="dxa"/>
            <w:gridSpan w:val="2"/>
            <w:vMerge w:val="restart"/>
            <w:tcBorders>
              <w:top w:val="single" w:color="80808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w:t>
            </w:r>
          </w:p>
        </w:tc>
        <w:tc>
          <w:tcPr>
            <w:tcW w:w="11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60" w:lineRule="exact"/>
              <w:jc w:val="center"/>
              <w:rPr>
                <w:rFonts w:hint="default" w:ascii="メイリオ" w:hAnsi="メイリオ" w:eastAsia="メイリオ"/>
                <w:sz w:val="22"/>
              </w:rPr>
            </w:pPr>
            <w:r>
              <w:rPr>
                <w:rFonts w:hint="default" w:ascii="メイリオ" w:hAnsi="メイリオ" w:eastAsia="メイリオ"/>
                <w:sz w:val="22"/>
              </w:rPr>
              <w:t>基礎</w:t>
            </w:r>
          </w:p>
        </w:tc>
        <w:tc>
          <w:tcPr>
            <w:tcW w:w="1138" w:type="dxa"/>
            <w:tcMar>
              <w:top w:w="0" w:type="dxa"/>
              <w:left w:w="0" w:type="dxa"/>
              <w:bottom w:w="0" w:type="dxa"/>
              <w:right w:w="0" w:type="dxa"/>
            </w:tcMar>
            <w:vAlign w:val="center"/>
          </w:tcPr>
          <w:p>
            <w:pPr>
              <w:pStyle w:val="0"/>
              <w:spacing w:line="260" w:lineRule="exact"/>
              <w:rPr>
                <w:rFonts w:hint="default" w:ascii="メイリオ" w:hAnsi="メイリオ" w:eastAsia="メイリオ"/>
                <w:sz w:val="22"/>
              </w:rPr>
            </w:pPr>
            <w:r>
              <w:rPr>
                <w:rFonts w:hint="default" w:ascii="メイリオ" w:hAnsi="メイリオ" w:eastAsia="メイリオ"/>
                <w:sz w:val="22"/>
              </w:rPr>
              <w:t>（　　　　　</w:t>
            </w:r>
          </w:p>
        </w:tc>
        <w:tc>
          <w:tcPr>
            <w:tcW w:w="1137" w:type="dxa"/>
            <w:tcMar>
              <w:top w:w="0" w:type="dxa"/>
              <w:left w:w="0" w:type="dxa"/>
              <w:bottom w:w="0" w:type="dxa"/>
              <w:right w:w="0" w:type="dxa"/>
            </w:tcMar>
            <w:vAlign w:val="center"/>
          </w:tcPr>
          <w:p>
            <w:pPr>
              <w:pStyle w:val="0"/>
              <w:spacing w:line="260" w:lineRule="exact"/>
              <w:rPr>
                <w:rFonts w:hint="default" w:ascii="メイリオ" w:hAnsi="メイリオ" w:eastAsia="メイリオ"/>
                <w:sz w:val="22"/>
              </w:rPr>
            </w:pPr>
            <w:r>
              <w:rPr>
                <w:rFonts w:hint="default" w:ascii="メイリオ" w:hAnsi="メイリオ" w:eastAsia="メイリオ"/>
                <w:sz w:val="22"/>
              </w:rPr>
              <w:t>）歳児　（</w:t>
            </w:r>
          </w:p>
        </w:tc>
        <w:tc>
          <w:tcPr>
            <w:tcW w:w="1138" w:type="dxa"/>
            <w:tcMar>
              <w:top w:w="0" w:type="dxa"/>
              <w:left w:w="0" w:type="dxa"/>
              <w:bottom w:w="0" w:type="dxa"/>
              <w:right w:w="0" w:type="dxa"/>
            </w:tcMar>
            <w:vAlign w:val="center"/>
          </w:tcPr>
          <w:p>
            <w:pPr>
              <w:pStyle w:val="0"/>
              <w:spacing w:line="260" w:lineRule="exact"/>
              <w:jc w:val="center"/>
              <w:rPr>
                <w:rFonts w:hint="default" w:ascii="メイリオ" w:hAnsi="メイリオ" w:eastAsia="メイリオ"/>
                <w:sz w:val="22"/>
              </w:rPr>
            </w:pPr>
            <w:r>
              <w:rPr>
                <w:rFonts w:hint="default" w:ascii="メイリオ" w:hAnsi="メイリオ" w:eastAsia="メイリオ"/>
                <w:sz w:val="22"/>
              </w:rPr>
              <w:t xml:space="preserve">  </w:t>
            </w:r>
            <w:r>
              <w:rPr>
                <w:rFonts w:hint="default" w:ascii="メイリオ" w:hAnsi="メイリオ" w:eastAsia="メイリオ"/>
                <w:sz w:val="22"/>
              </w:rPr>
              <w:t>　）</w:t>
            </w:r>
          </w:p>
        </w:tc>
        <w:tc>
          <w:tcPr>
            <w:tcW w:w="653" w:type="dxa"/>
            <w:tcBorders>
              <w:top w:val="none" w:color="auto" w:sz="0" w:space="0"/>
              <w:left w:val="none" w:color="auto" w:sz="0" w:space="0"/>
              <w:bottom w:val="none" w:color="auto" w:sz="0"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60" w:lineRule="exact"/>
              <w:rPr>
                <w:rFonts w:hint="default" w:ascii="メイリオ" w:hAnsi="メイリオ" w:eastAsia="メイリオ"/>
                <w:sz w:val="22"/>
              </w:rPr>
            </w:pPr>
            <w:r>
              <w:rPr>
                <w:rFonts w:hint="default" w:ascii="メイリオ" w:hAnsi="メイリオ" w:eastAsia="メイリオ"/>
                <w:sz w:val="22"/>
              </w:rPr>
              <w:t>名</w:t>
            </w:r>
          </w:p>
        </w:tc>
      </w:tr>
      <w:tr>
        <w:trPr>
          <w:trHeight w:val="306" w:hRule="atLeast"/>
        </w:trPr>
        <w:tc>
          <w:tcPr>
            <w:tcW w:w="12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メイリオ" w:hAnsi="メイリオ" w:eastAsia="メイリオ"/>
                <w:sz w:val="22"/>
              </w:rPr>
            </w:pPr>
          </w:p>
        </w:tc>
        <w:tc>
          <w:tcPr>
            <w:tcW w:w="3767" w:type="dxa"/>
            <w:gridSpan w:val="2"/>
            <w:vMerge w:val="continue"/>
            <w:tcBorders>
              <w:top w:val="single" w:color="80808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メイリオ" w:hAnsi="メイリオ" w:eastAsia="メイリオ"/>
                <w:sz w:val="22"/>
              </w:rPr>
            </w:pPr>
          </w:p>
        </w:tc>
        <w:tc>
          <w:tcPr>
            <w:tcW w:w="117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60" w:lineRule="exact"/>
              <w:jc w:val="center"/>
              <w:rPr>
                <w:rFonts w:hint="default" w:ascii="メイリオ" w:hAnsi="メイリオ" w:eastAsia="メイリオ"/>
                <w:sz w:val="22"/>
              </w:rPr>
            </w:pPr>
            <w:r>
              <w:rPr>
                <w:rFonts w:hint="default" w:ascii="メイリオ" w:hAnsi="メイリオ" w:eastAsia="メイリオ"/>
                <w:sz w:val="22"/>
              </w:rPr>
              <w:t>中堅</w:t>
            </w:r>
          </w:p>
        </w:tc>
        <w:tc>
          <w:tcPr>
            <w:tcW w:w="113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60" w:lineRule="exact"/>
              <w:jc w:val="center"/>
              <w:rPr>
                <w:rFonts w:hint="default" w:ascii="メイリオ" w:hAnsi="メイリオ" w:eastAsia="メイリオ"/>
                <w:sz w:val="22"/>
              </w:rPr>
            </w:pPr>
            <w:r>
              <w:rPr>
                <w:rFonts w:hint="default" w:ascii="メイリオ" w:hAnsi="メイリオ" w:eastAsia="メイリオ"/>
                <w:sz w:val="22"/>
              </w:rPr>
              <w:t>その他</w:t>
            </w:r>
          </w:p>
        </w:tc>
        <w:tc>
          <w:tcPr>
            <w:tcW w:w="2928" w:type="dxa"/>
            <w:gridSpan w:val="3"/>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60" w:lineRule="exact"/>
              <w:jc w:val="left"/>
              <w:rPr>
                <w:rFonts w:hint="default" w:ascii="メイリオ" w:hAnsi="メイリオ" w:eastAsia="メイリオ"/>
                <w:sz w:val="22"/>
              </w:rPr>
            </w:pPr>
            <w:r>
              <w:rPr>
                <w:rFonts w:hint="default" w:ascii="メイリオ" w:hAnsi="メイリオ" w:eastAsia="メイリオ"/>
                <w:sz w:val="22"/>
              </w:rPr>
              <w:t>（　　　　　　　　　　）</w:t>
            </w:r>
          </w:p>
        </w:tc>
      </w:tr>
    </w:tbl>
    <w:tbl>
      <w:tblPr>
        <w:tblStyle w:val="11"/>
        <w:tblpPr w:leftFromText="0" w:rightFromText="0" w:topFromText="0" w:bottomFromText="0" w:vertAnchor="text" w:horzAnchor="margin" w:tblpXSpec="left" w:tblpY="130"/>
        <w:tblOverlap w:val="never"/>
        <w:tblW w:w="10325" w:type="dxa"/>
        <w:tblLayout w:type="fixed"/>
        <w:tblCellMar>
          <w:left w:w="0" w:type="dxa"/>
          <w:right w:w="0" w:type="dxa"/>
        </w:tblCellMar>
        <w:tblLook w:firstRow="1" w:lastRow="0" w:firstColumn="1" w:lastColumn="0" w:noHBand="0" w:noVBand="1" w:val="04A0"/>
      </w:tblPr>
      <w:tblGrid>
        <w:gridCol w:w="2263"/>
        <w:gridCol w:w="8062"/>
      </w:tblGrid>
      <w:tr>
        <w:trPr>
          <w:trHeight w:val="420"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22"/>
              </w:rPr>
            </w:pPr>
            <w:r>
              <w:rPr>
                <w:rFonts w:hint="default" w:ascii="メイリオ" w:hAnsi="メイリオ" w:eastAsia="メイリオ"/>
                <w:sz w:val="22"/>
              </w:rPr>
              <w:t>園内研修実施日</w:t>
            </w:r>
          </w:p>
        </w:tc>
        <w:tc>
          <w:tcPr>
            <w:tcW w:w="8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月　　　</w:t>
            </w:r>
            <w:r>
              <w:rPr>
                <w:rFonts w:hint="default" w:ascii="メイリオ" w:hAnsi="メイリオ" w:eastAsia="メイリオ"/>
                <w:sz w:val="22"/>
              </w:rPr>
              <w:t xml:space="preserve"> </w:t>
            </w:r>
            <w:r>
              <w:rPr>
                <w:rFonts w:hint="default" w:ascii="メイリオ" w:hAnsi="メイリオ" w:eastAsia="メイリオ"/>
                <w:sz w:val="22"/>
              </w:rPr>
              <w:t>日　（　　</w:t>
            </w:r>
            <w:r>
              <w:rPr>
                <w:rFonts w:hint="default" w:ascii="メイリオ" w:hAnsi="メイリオ" w:eastAsia="メイリオ"/>
                <w:sz w:val="22"/>
              </w:rPr>
              <w:t xml:space="preserve"> </w:t>
            </w:r>
            <w:r>
              <w:rPr>
                <w:rFonts w:hint="default" w:ascii="メイリオ" w:hAnsi="メイリオ" w:eastAsia="メイリオ"/>
                <w:sz w:val="22"/>
              </w:rPr>
              <w:t>）　天候（　　　　　　　　）</w:t>
            </w:r>
          </w:p>
        </w:tc>
      </w:tr>
      <w:tr>
        <w:trPr>
          <w:trHeight w:val="530" w:hRule="atLeast"/>
        </w:trPr>
        <w:tc>
          <w:tcPr>
            <w:tcW w:w="2263"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メイリオ" w:hAnsi="メイリオ" w:eastAsia="メイリオ"/>
                <w:sz w:val="16"/>
              </w:rPr>
            </w:pPr>
            <w:r>
              <w:rPr>
                <w:rFonts w:hint="default" w:ascii="メイリオ" w:hAnsi="メイリオ" w:eastAsia="メイリオ"/>
                <w:sz w:val="16"/>
              </w:rPr>
              <w:t>公開保育・研究協議参加者</w:t>
            </w:r>
          </w:p>
        </w:tc>
        <w:tc>
          <w:tcPr>
            <w:tcW w:w="80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メイリオ" w:hAnsi="メイリオ" w:eastAsia="メイリオ"/>
                <w:sz w:val="22"/>
              </w:rPr>
            </w:pPr>
            <w:r>
              <w:rPr>
                <w:rFonts w:hint="default" w:ascii="メイリオ" w:hAnsi="メイリオ" w:eastAsia="メイリオ"/>
                <w:sz w:val="22"/>
              </w:rPr>
              <w:t>　所属長</w:t>
            </w:r>
            <w:r>
              <w:rPr>
                <w:rFonts w:hint="default" w:ascii="メイリオ" w:hAnsi="メイリオ" w:eastAsia="メイリオ"/>
                <w:sz w:val="22"/>
              </w:rPr>
              <w:t xml:space="preserve"> </w:t>
            </w:r>
            <w:r>
              <w:rPr>
                <w:rFonts w:hint="default" w:ascii="メイリオ" w:hAnsi="メイリオ" w:eastAsia="メイリオ"/>
                <w:sz w:val="22"/>
              </w:rPr>
              <w:t>／</w:t>
            </w:r>
            <w:r>
              <w:rPr>
                <w:rFonts w:hint="default" w:ascii="メイリオ" w:hAnsi="メイリオ" w:eastAsia="メイリオ"/>
                <w:sz w:val="22"/>
              </w:rPr>
              <w:t xml:space="preserve"> </w:t>
            </w:r>
            <w:r>
              <w:rPr>
                <w:rFonts w:hint="default" w:ascii="メイリオ" w:hAnsi="メイリオ" w:eastAsia="メイリオ"/>
                <w:sz w:val="22"/>
              </w:rPr>
              <w:t>副所長・主任</w:t>
            </w:r>
            <w:r>
              <w:rPr>
                <w:rFonts w:hint="default" w:ascii="メイリオ" w:hAnsi="メイリオ" w:eastAsia="メイリオ"/>
                <w:sz w:val="22"/>
              </w:rPr>
              <w:t xml:space="preserve"> </w:t>
            </w:r>
            <w:r>
              <w:rPr>
                <w:rFonts w:hint="default" w:ascii="メイリオ" w:hAnsi="メイリオ" w:eastAsia="メイリオ"/>
                <w:sz w:val="22"/>
              </w:rPr>
              <w:t>／</w:t>
            </w:r>
            <w:r>
              <w:rPr>
                <w:rFonts w:hint="default" w:ascii="メイリオ" w:hAnsi="メイリオ" w:eastAsia="メイリオ"/>
                <w:sz w:val="22"/>
              </w:rPr>
              <w:t xml:space="preserve"> </w:t>
            </w:r>
            <w:r>
              <w:rPr>
                <w:rFonts w:hint="default" w:ascii="メイリオ" w:hAnsi="メイリオ" w:eastAsia="メイリオ"/>
                <w:sz w:val="22"/>
              </w:rPr>
              <w:t>保育士等（　　　）名　</w:t>
            </w:r>
            <w:r>
              <w:rPr>
                <w:rFonts w:hint="eastAsia" w:ascii="メイリオ" w:hAnsi="メイリオ" w:eastAsia="メイリオ"/>
                <w:sz w:val="22"/>
              </w:rPr>
              <w:t>　　</w:t>
            </w:r>
            <w:r>
              <w:rPr>
                <w:rFonts w:hint="default" w:ascii="メイリオ" w:hAnsi="メイリオ" w:eastAsia="メイリオ"/>
                <w:sz w:val="22"/>
              </w:rPr>
              <w:t>計（　　　）名</w:t>
            </w:r>
          </w:p>
        </w:tc>
      </w:tr>
      <w:tr>
        <w:trPr>
          <w:trHeight w:val="694" w:hRule="atLeast"/>
        </w:trPr>
        <w:tc>
          <w:tcPr>
            <w:tcW w:w="226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left"/>
              <w:rPr>
                <w:rStyle w:val="17"/>
                <w:rFonts w:hint="default" w:ascii="メイリオ" w:hAnsi="メイリオ" w:eastAsia="メイリオ"/>
                <w:sz w:val="16"/>
              </w:rPr>
            </w:pPr>
            <w:r>
              <w:rPr>
                <w:rStyle w:val="17"/>
                <w:rFonts w:hint="default" w:ascii="メイリオ" w:hAnsi="メイリオ" w:eastAsia="メイリオ"/>
                <w:sz w:val="16"/>
              </w:rPr>
              <w:t>◆</w:t>
            </w:r>
            <w:r>
              <w:rPr>
                <w:rStyle w:val="17"/>
                <w:rFonts w:hint="default" w:ascii="メイリオ" w:hAnsi="メイリオ" w:eastAsia="メイリオ"/>
                <w:sz w:val="16"/>
              </w:rPr>
              <w:t>キャリアステージにおけ</w:t>
            </w:r>
          </w:p>
          <w:p>
            <w:pPr>
              <w:pStyle w:val="0"/>
              <w:spacing w:line="200" w:lineRule="exact"/>
              <w:ind w:firstLine="160" w:firstLineChars="100"/>
              <w:jc w:val="left"/>
              <w:rPr>
                <w:rStyle w:val="17"/>
                <w:rFonts w:hint="default" w:ascii="メイリオ" w:hAnsi="メイリオ" w:eastAsia="メイリオ"/>
                <w:sz w:val="16"/>
              </w:rPr>
            </w:pPr>
            <w:r>
              <w:rPr>
                <w:rStyle w:val="17"/>
                <w:rFonts w:hint="default" w:ascii="メイリオ" w:hAnsi="メイリオ" w:eastAsia="メイリオ"/>
                <w:sz w:val="16"/>
              </w:rPr>
              <w:t>る資質・指導力チェック</w:t>
            </w:r>
          </w:p>
          <w:p>
            <w:pPr>
              <w:pStyle w:val="0"/>
              <w:spacing w:line="200" w:lineRule="exact"/>
              <w:ind w:firstLine="160" w:firstLineChars="100"/>
              <w:jc w:val="left"/>
              <w:rPr>
                <w:rFonts w:hint="default" w:ascii="メイリオ" w:hAnsi="メイリオ" w:eastAsia="メイリオ"/>
                <w:sz w:val="16"/>
              </w:rPr>
            </w:pPr>
            <w:r>
              <w:rPr>
                <w:rStyle w:val="17"/>
                <w:rFonts w:hint="default" w:ascii="メイリオ" w:hAnsi="メイリオ" w:eastAsia="メイリオ"/>
                <w:sz w:val="16"/>
              </w:rPr>
              <w:t>シートから見えてきた課題</w:t>
            </w:r>
          </w:p>
        </w:tc>
        <w:tc>
          <w:tcPr>
            <w:tcW w:w="8062" w:type="dxa"/>
            <w:tcBorders>
              <w:top w:val="double" w:color="000000" w:sz="5"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300" w:lineRule="exact"/>
              <w:ind w:left="4160" w:hanging="4160" w:hangingChars="2600"/>
              <w:jc w:val="left"/>
              <w:rPr>
                <w:rStyle w:val="18"/>
                <w:rFonts w:hint="default" w:ascii="メイリオ" w:hAnsi="メイリオ" w:eastAsia="メイリオ"/>
                <w:sz w:val="16"/>
              </w:rPr>
            </w:pPr>
            <w:r>
              <w:rPr>
                <w:rStyle w:val="18"/>
                <w:rFonts w:hint="default" w:ascii="メイリオ" w:hAnsi="メイリオ" w:eastAsia="メイリオ"/>
                <w:sz w:val="16"/>
              </w:rPr>
              <w:t>【保育者育成指標の</w:t>
            </w:r>
            <w:r>
              <w:rPr>
                <w:rStyle w:val="18"/>
                <w:rFonts w:hint="eastAsia" w:ascii="メイリオ" w:hAnsi="メイリオ" w:eastAsia="メイリオ"/>
                <w:sz w:val="16"/>
              </w:rPr>
              <w:t>資質・指導力の</w:t>
            </w:r>
            <w:r>
              <w:rPr>
                <w:rStyle w:val="18"/>
                <w:rFonts w:hint="default" w:ascii="メイリオ" w:hAnsi="メイリオ" w:eastAsia="メイリオ"/>
                <w:sz w:val="16"/>
              </w:rPr>
              <w:t>項目】</w:t>
            </w:r>
          </w:p>
          <w:p>
            <w:pPr>
              <w:pStyle w:val="0"/>
              <w:spacing w:after="240" w:afterLines="0" w:afterAutospacing="0" w:line="200" w:lineRule="exact"/>
              <w:jc w:val="left"/>
              <w:rPr>
                <w:rFonts w:hint="default" w:ascii="メイリオ" w:hAnsi="メイリオ" w:eastAsia="メイリオ"/>
                <w:sz w:val="22"/>
              </w:rPr>
            </w:pPr>
          </w:p>
        </w:tc>
      </w:tr>
    </w:tbl>
    <w:p>
      <w:pPr>
        <w:pStyle w:val="0"/>
        <w:spacing w:line="360" w:lineRule="exact"/>
        <w:ind w:firstLine="180" w:firstLineChars="100"/>
        <w:rPr>
          <w:rFonts w:hint="default" w:ascii="メイリオ" w:hAnsi="メイリオ" w:eastAsia="メイリオ"/>
          <w:b w:val="1"/>
          <w:sz w:val="18"/>
        </w:rPr>
      </w:pPr>
      <w:r>
        <w:rPr>
          <w:rFonts w:hint="eastAsia" w:ascii="メイリオ" w:hAnsi="メイリオ" w:eastAsia="メイリオ"/>
          <w:b w:val="1"/>
          <w:sz w:val="18"/>
        </w:rPr>
        <w:t>※達成度：４→大変よくできています、　３→できています、　２→改善点が少し見られます、　１→改善点が見られます</w:t>
      </w:r>
    </w:p>
    <w:tbl>
      <w:tblPr>
        <w:tblStyle w:val="25"/>
        <w:tblpPr w:leftFromText="142" w:rightFromText="142" w:topFromText="0" w:bottomFromText="0" w:vertAnchor="text" w:horzAnchor="margin" w:tblpXSpec="left" w:tblpY="76"/>
        <w:tblW w:w="10343" w:type="dxa"/>
        <w:tblLayout w:type="fixed"/>
        <w:tblLook w:firstRow="1" w:lastRow="0" w:firstColumn="1" w:lastColumn="0" w:noHBand="0" w:noVBand="1" w:val="04A0"/>
      </w:tblPr>
      <w:tblGrid>
        <w:gridCol w:w="943"/>
        <w:gridCol w:w="350"/>
        <w:gridCol w:w="8199"/>
        <w:gridCol w:w="851"/>
      </w:tblGrid>
      <w:tr>
        <w:trPr>
          <w:trHeight w:val="348" w:hRule="atLeast"/>
        </w:trPr>
        <w:tc>
          <w:tcPr>
            <w:tcW w:w="943"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350"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8199" w:type="dxa"/>
            <w:shd w:val="clear" w:color="auto" w:fill="F2F2F2"/>
            <w:vAlign w:val="top"/>
          </w:tcPr>
          <w:p>
            <w:pPr>
              <w:pStyle w:val="0"/>
              <w:widowControl w:val="0"/>
              <w:spacing w:line="360" w:lineRule="exact"/>
              <w:jc w:val="center"/>
              <w:rPr>
                <w:rFonts w:hint="default" w:ascii="メイリオ" w:hAnsi="メイリオ" w:eastAsia="メイリオ"/>
                <w:b w:val="1"/>
                <w:sz w:val="24"/>
              </w:rPr>
            </w:pPr>
            <w:r>
              <w:rPr>
                <w:rFonts w:hint="eastAsia" w:ascii="メイリオ" w:hAnsi="メイリオ" w:eastAsia="メイリオ"/>
                <w:b w:val="1"/>
                <w:sz w:val="24"/>
              </w:rPr>
              <w:t>◆◆自己の振り返りの視点◆◆</w:t>
            </w:r>
          </w:p>
        </w:tc>
        <w:tc>
          <w:tcPr>
            <w:tcW w:w="851" w:type="dxa"/>
            <w:shd w:val="clear" w:color="auto" w:fill="92CDDC"/>
            <w:vAlign w:val="top"/>
          </w:tcPr>
          <w:p>
            <w:pPr>
              <w:pStyle w:val="0"/>
              <w:widowControl w:val="0"/>
              <w:spacing w:line="360" w:lineRule="exact"/>
              <w:jc w:val="center"/>
              <w:rPr>
                <w:rFonts w:hint="default" w:ascii="メイリオ" w:hAnsi="メイリオ" w:eastAsia="メイリオ"/>
                <w:b w:val="1"/>
              </w:rPr>
            </w:pPr>
            <w:r>
              <w:rPr>
                <w:rFonts w:hint="eastAsia" w:ascii="メイリオ" w:hAnsi="メイリオ" w:eastAsia="メイリオ"/>
                <w:b w:val="1"/>
              </w:rPr>
              <w:t>達成度</w:t>
            </w:r>
          </w:p>
        </w:tc>
      </w:tr>
      <w:tr>
        <w:trPr>
          <w:trHeight w:val="408" w:hRule="atLeast"/>
        </w:trPr>
        <w:tc>
          <w:tcPr>
            <w:tcW w:w="943" w:type="dxa"/>
            <w:vMerge w:val="restart"/>
            <w:textDirection w:val="tbRlV"/>
            <w:vAlign w:val="top"/>
          </w:tcPr>
          <w:p>
            <w:pPr>
              <w:pStyle w:val="0"/>
              <w:widowControl w:val="0"/>
              <w:spacing w:line="240" w:lineRule="auto"/>
              <w:ind w:left="113" w:right="113"/>
              <w:rPr>
                <w:rFonts w:hint="default" w:ascii="メイリオ" w:hAnsi="メイリオ" w:eastAsia="メイリオ"/>
                <w:sz w:val="16"/>
              </w:rPr>
            </w:pPr>
            <w:r>
              <w:rPr>
                <w:rFonts w:hint="eastAsia" w:ascii="メイリオ" w:hAnsi="メイリオ" w:eastAsia="メイリオ"/>
                <w:sz w:val="16"/>
              </w:rPr>
              <w:t>信頼</w:t>
            </w:r>
          </w:p>
          <w:p>
            <w:pPr>
              <w:pStyle w:val="0"/>
              <w:widowControl w:val="0"/>
              <w:spacing w:line="240" w:lineRule="auto"/>
              <w:ind w:left="113" w:leftChars="0" w:right="113" w:rightChars="0" w:firstLine="160" w:firstLineChars="100"/>
              <w:rPr>
                <w:rFonts w:hint="eastAsia"/>
              </w:rPr>
            </w:pPr>
            <w:r>
              <w:rPr>
                <w:rFonts w:hint="eastAsia" w:ascii="メイリオ" w:hAnsi="メイリオ" w:eastAsia="メイリオ"/>
                <w:sz w:val="16"/>
              </w:rPr>
              <w:t>関係</w:t>
            </w:r>
          </w:p>
          <w:p>
            <w:pPr>
              <w:pStyle w:val="0"/>
              <w:widowControl w:val="0"/>
              <w:spacing w:line="240" w:lineRule="auto"/>
              <w:ind w:left="113" w:right="113"/>
              <w:rPr>
                <w:rFonts w:hint="default" w:ascii="メイリオ" w:hAnsi="メイリオ" w:eastAsia="メイリオ"/>
                <w:sz w:val="16"/>
              </w:rPr>
            </w:pPr>
            <w:r>
              <w:rPr>
                <w:rFonts w:hint="eastAsia" w:ascii="メイリオ" w:hAnsi="メイリオ" w:eastAsia="メイリオ"/>
                <w:sz w:val="16"/>
              </w:rPr>
              <w:t>乳幼児</w:t>
            </w:r>
          </w:p>
          <w:p>
            <w:pPr>
              <w:pStyle w:val="0"/>
              <w:widowControl w:val="0"/>
              <w:spacing w:line="240" w:lineRule="auto"/>
              <w:ind w:left="113" w:right="113"/>
              <w:rPr>
                <w:rFonts w:hint="default" w:ascii="メイリオ" w:hAnsi="メイリオ" w:eastAsia="メイリオ"/>
              </w:rPr>
            </w:pPr>
            <w:r>
              <w:rPr>
                <w:rFonts w:hint="eastAsia" w:ascii="メイリオ" w:hAnsi="メイリオ" w:eastAsia="メイリオ"/>
                <w:sz w:val="16"/>
              </w:rPr>
              <w:t>理解</w:t>
            </w:r>
          </w:p>
        </w:tc>
        <w:tc>
          <w:tcPr>
            <w:tcW w:w="350" w:type="dxa"/>
            <w:vAlign w:val="top"/>
          </w:tcPr>
          <w:p>
            <w:pPr>
              <w:pStyle w:val="0"/>
              <w:widowControl w:val="0"/>
              <w:numPr>
                <w:ilvl w:val="0"/>
                <w:numId w:val="1"/>
              </w:numPr>
              <w:spacing w:line="360" w:lineRule="exact"/>
              <w:ind w:left="357" w:hanging="357"/>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子どもは、安心して生き生きと活動している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25" w:hRule="atLeast"/>
        </w:trPr>
        <w:tc>
          <w:tcPr>
            <w:tcW w:w="943" w:type="dxa"/>
            <w:vMerge w:val="continue"/>
            <w:textDirection w:val="tbRlV"/>
            <w:vAlign w:val="top"/>
          </w:tcPr>
          <w:p>
            <w:pPr>
              <w:pStyle w:val="0"/>
              <w:widowControl w:val="0"/>
              <w:spacing w:line="240" w:lineRule="exact"/>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30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子どもの表情や言動などから、保育者は安心できる拠り所となっている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cantSplit/>
          <w:trHeight w:val="530" w:hRule="atLeast"/>
        </w:trPr>
        <w:tc>
          <w:tcPr>
            <w:tcW w:w="943" w:type="dxa"/>
            <w:textDirection w:val="tbRlV"/>
            <w:vAlign w:val="top"/>
          </w:tcPr>
          <w:p>
            <w:pPr>
              <w:pStyle w:val="0"/>
              <w:widowControl w:val="0"/>
              <w:spacing w:line="240" w:lineRule="auto"/>
              <w:ind w:left="113" w:right="113"/>
              <w:rPr>
                <w:rFonts w:hint="default" w:ascii="メイリオ" w:hAnsi="メイリオ" w:eastAsia="メイリオ"/>
                <w:sz w:val="16"/>
              </w:rPr>
            </w:pPr>
            <w:r>
              <w:rPr>
                <w:rFonts w:hint="eastAsia" w:ascii="メイリオ" w:hAnsi="メイリオ" w:eastAsia="メイリオ"/>
                <w:sz w:val="16"/>
              </w:rPr>
              <w:t>乳幼児</w:t>
            </w:r>
          </w:p>
          <w:p>
            <w:pPr>
              <w:pStyle w:val="0"/>
              <w:widowControl w:val="0"/>
              <w:spacing w:line="240" w:lineRule="auto"/>
              <w:ind w:left="113" w:right="113"/>
              <w:rPr>
                <w:rFonts w:hint="default" w:ascii="メイリオ" w:hAnsi="メイリオ" w:eastAsia="メイリオ"/>
              </w:rPr>
            </w:pPr>
            <w:r>
              <w:rPr>
                <w:rFonts w:hint="eastAsia" w:ascii="メイリオ" w:hAnsi="メイリオ" w:eastAsia="メイリオ"/>
                <w:sz w:val="16"/>
              </w:rPr>
              <w:t>理解</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480" w:lineRule="auto"/>
              <w:rPr>
                <w:rFonts w:hint="default" w:ascii="メイリオ" w:hAnsi="メイリオ" w:eastAsia="メイリオ"/>
              </w:rPr>
            </w:pPr>
            <w:r>
              <w:rPr>
                <w:rFonts w:hint="eastAsia" w:ascii="メイリオ" w:hAnsi="メイリオ" w:eastAsia="メイリオ"/>
              </w:rPr>
              <w:t>子ども一人一人の特性を捉え、寄り添うことができている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358"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計画</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この頃の子どもの姿を捉えた指導計画（日案）が作成されている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06"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要領・指針を踏まえ、ねらいや内容は適切である（養護と教育、発達にあったもの）</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26"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環境構成</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子ども自ら関わりたくなるような環境構成である（遊具、用具、素材、場、時間等）</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613"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子どもの興味・関心や育ちに応じて、遊具・用具・材料、場、数等が自由に選べる環境構成である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98"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遊びや生活の充実を図るために、必要に応じて環境を作りかえる場面がある</w:t>
            </w:r>
          </w:p>
          <w:p>
            <w:pPr>
              <w:pStyle w:val="0"/>
              <w:widowControl w:val="0"/>
              <w:spacing w:line="240" w:lineRule="exact"/>
              <w:ind w:firstLine="5880" w:firstLineChars="2800"/>
              <w:rPr>
                <w:rFonts w:hint="default" w:ascii="メイリオ" w:hAnsi="メイリオ" w:eastAsia="メイリオ"/>
              </w:rPr>
            </w:pPr>
            <w:r>
              <w:rPr>
                <w:rFonts w:hint="eastAsia" w:ascii="メイリオ" w:hAnsi="メイリオ" w:eastAsia="メイリオ"/>
              </w:rPr>
              <w:t>（環境の再構成）</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562"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援助</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遊びの場面に応じて、一緒に遊び、モデルになったり遊びを提案したりするような援助が行われている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91"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遊びや生活の場面に応じて、子どもの気付きや考えを（言葉にして意味付けるなど）、大事にした援助が行われている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09" w:hRule="atLeast"/>
        </w:trPr>
        <w:tc>
          <w:tcPr>
            <w:tcW w:w="943" w:type="dxa"/>
            <w:vMerge w:val="continue"/>
            <w:textDirection w:val="tbRlV"/>
            <w:vAlign w:val="top"/>
          </w:tcPr>
          <w:p>
            <w:pPr>
              <w:pStyle w:val="0"/>
              <w:widowControl w:val="0"/>
              <w:spacing w:line="276" w:lineRule="auto"/>
              <w:ind w:left="113" w:right="113"/>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安全で健康な生活をするための生活習慣を身に付けさせるような援助が行われている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358" w:hRule="atLeast"/>
        </w:trPr>
        <w:tc>
          <w:tcPr>
            <w:tcW w:w="943" w:type="dxa"/>
            <w:vMerge w:val="restart"/>
            <w:textDirection w:val="tbRlV"/>
            <w:vAlign w:val="top"/>
          </w:tcPr>
          <w:p>
            <w:pPr>
              <w:pStyle w:val="0"/>
              <w:widowControl w:val="0"/>
              <w:spacing w:line="276" w:lineRule="auto"/>
              <w:ind w:left="113" w:right="113"/>
              <w:jc w:val="center"/>
              <w:rPr>
                <w:rFonts w:hint="default" w:ascii="メイリオ" w:hAnsi="メイリオ" w:eastAsia="メイリオ"/>
              </w:rPr>
            </w:pPr>
            <w:r>
              <w:rPr>
                <w:rFonts w:hint="eastAsia" w:ascii="メイリオ" w:hAnsi="メイリオ" w:eastAsia="メイリオ"/>
              </w:rPr>
              <w:t>組織</w:t>
            </w: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研修の参加体制や役割分担等に配慮し、組織として園内研修を行うことができている</w:t>
            </w:r>
          </w:p>
        </w:tc>
        <w:tc>
          <w:tcPr>
            <w:tcW w:w="851" w:type="dxa"/>
            <w:vAlign w:val="top"/>
          </w:tcPr>
          <w:p>
            <w:pPr>
              <w:pStyle w:val="0"/>
              <w:widowControl w:val="0"/>
              <w:spacing w:line="300" w:lineRule="exact"/>
              <w:jc w:val="center"/>
              <w:rPr>
                <w:rFonts w:hint="default" w:ascii="メイリオ" w:hAnsi="メイリオ" w:eastAsia="メイリオ"/>
              </w:rPr>
            </w:pPr>
          </w:p>
        </w:tc>
      </w:tr>
      <w:tr>
        <w:trPr>
          <w:trHeight w:val="422" w:hRule="atLeast"/>
        </w:trPr>
        <w:tc>
          <w:tcPr>
            <w:tcW w:w="943" w:type="dxa"/>
            <w:vMerge w:val="continue"/>
            <w:vAlign w:val="top"/>
          </w:tcPr>
          <w:p>
            <w:pPr>
              <w:pStyle w:val="0"/>
              <w:widowControl w:val="0"/>
              <w:spacing w:line="240" w:lineRule="exact"/>
              <w:jc w:val="center"/>
              <w:rPr>
                <w:rFonts w:hint="default" w:ascii="メイリオ" w:hAnsi="メイリオ" w:eastAsia="メイリオ"/>
              </w:rPr>
            </w:pPr>
          </w:p>
        </w:tc>
        <w:tc>
          <w:tcPr>
            <w:tcW w:w="350" w:type="dxa"/>
            <w:vAlign w:val="top"/>
          </w:tcPr>
          <w:p>
            <w:pPr>
              <w:pStyle w:val="0"/>
              <w:widowControl w:val="0"/>
              <w:numPr>
                <w:ilvl w:val="0"/>
                <w:numId w:val="1"/>
              </w:numPr>
              <w:spacing w:line="240" w:lineRule="exact"/>
              <w:jc w:val="center"/>
              <w:rPr>
                <w:rFonts w:hint="default" w:ascii="メイリオ" w:hAnsi="メイリオ" w:eastAsia="メイリオ"/>
              </w:rPr>
            </w:pPr>
          </w:p>
        </w:tc>
        <w:tc>
          <w:tcPr>
            <w:tcW w:w="8199" w:type="dxa"/>
            <w:vAlign w:val="top"/>
          </w:tcPr>
          <w:p>
            <w:pPr>
              <w:pStyle w:val="0"/>
              <w:widowControl w:val="0"/>
              <w:spacing w:line="360" w:lineRule="exact"/>
              <w:rPr>
                <w:rFonts w:hint="default" w:ascii="メイリオ" w:hAnsi="メイリオ" w:eastAsia="メイリオ"/>
              </w:rPr>
            </w:pPr>
            <w:r>
              <w:rPr>
                <w:rFonts w:hint="eastAsia" w:ascii="メイリオ" w:hAnsi="メイリオ" w:eastAsia="メイリオ"/>
              </w:rPr>
              <w:t>記録や指導計画の作成、協議の場で、要領・指針の活用がされている</w:t>
            </w:r>
          </w:p>
        </w:tc>
        <w:tc>
          <w:tcPr>
            <w:tcW w:w="851" w:type="dxa"/>
            <w:vAlign w:val="top"/>
          </w:tcPr>
          <w:p>
            <w:pPr>
              <w:pStyle w:val="0"/>
              <w:widowControl w:val="0"/>
              <w:spacing w:line="300" w:lineRule="exact"/>
              <w:jc w:val="center"/>
              <w:rPr>
                <w:rFonts w:hint="default" w:ascii="メイリオ" w:hAnsi="メイリオ" w:eastAsia="メイリオ"/>
              </w:rPr>
            </w:pPr>
          </w:p>
        </w:tc>
      </w:tr>
    </w:tbl>
    <w:p>
      <w:pPr>
        <w:pStyle w:val="0"/>
        <w:rPr>
          <w:rFonts w:hint="default" w:ascii="メイリオ" w:hAnsi="メイリオ" w:eastAsia="メイリオ"/>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3251200</wp:posOffset>
                </wp:positionH>
                <wp:positionV relativeFrom="paragraph">
                  <wp:posOffset>4323715</wp:posOffset>
                </wp:positionV>
                <wp:extent cx="3362325" cy="742950"/>
                <wp:effectExtent l="635" t="635" r="29845" b="10795"/>
                <wp:wrapNone/>
                <wp:docPr id="1030" name="角丸四角形 4"/>
                <a:graphic xmlns:a="http://schemas.openxmlformats.org/drawingml/2006/main">
                  <a:graphicData uri="http://schemas.microsoft.com/office/word/2010/wordprocessingShape">
                    <wps:wsp>
                      <wps:cNvPr id="1030" name="角丸四角形 4"/>
                      <wps:cNvSpPr/>
                      <wps:spPr>
                        <a:xfrm>
                          <a:off x="0" y="0"/>
                          <a:ext cx="3362325" cy="742950"/>
                        </a:xfrm>
                        <a:prstGeom prst="roundRect">
                          <a:avLst>
                            <a:gd name="adj" fmla="val 11302"/>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w:t>
                            </w:r>
                          </w:p>
                        </w:txbxContent>
                      </wps:txbx>
                      <wps:bodyPr vertOverflow="clip" horzOverflow="overflow" wrap="square" rtlCol="0" anchor="t"/>
                    </wps:wsp>
                  </a:graphicData>
                </a:graphic>
              </wp:anchor>
            </w:drawing>
          </mc:Choice>
          <mc:Fallback>
            <w:pict>
              <v:roundrect id="角丸四角形 4" style="mso-wrap-distance-right:9pt;mso-wrap-distance-bottom:0pt;margin-top:340.45pt;mso-position-vertical-relative:text;mso-position-horizontal-relative:text;v-text-anchor:top;position:absolute;height:58.5pt;mso-wrap-distance-top:0pt;width:264.75pt;mso-wrap-distance-left:9pt;margin-left:256pt;z-index:3;" o:spid="_x0000_s1030" o:allowincell="t" o:allowoverlap="t" filled="t" fillcolor="#ffffff [3201]" stroked="t" strokecolor="#000000" strokeweight="0.5pt" o:spt="2" arcsize="7406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-6350</wp:posOffset>
                </wp:positionH>
                <wp:positionV relativeFrom="paragraph">
                  <wp:posOffset>4323715</wp:posOffset>
                </wp:positionV>
                <wp:extent cx="3209925" cy="742950"/>
                <wp:effectExtent l="635" t="635" r="29845" b="10795"/>
                <wp:wrapNone/>
                <wp:docPr id="1031" name="角丸四角形 3"/>
                <a:graphic xmlns:a="http://schemas.openxmlformats.org/drawingml/2006/main">
                  <a:graphicData uri="http://schemas.microsoft.com/office/word/2010/wordprocessingShape">
                    <wps:wsp>
                      <wps:cNvPr id="1031" name="角丸四角形 3"/>
                      <wps:cNvSpPr/>
                      <wps:spPr>
                        <a:xfrm>
                          <a:off x="0" y="0"/>
                          <a:ext cx="3209925" cy="742950"/>
                        </a:xfrm>
                        <a:prstGeom prst="roundRect">
                          <a:avLst>
                            <a:gd name="adj" fmla="val 11302"/>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〈成果〉</w:t>
                            </w:r>
                          </w:p>
                        </w:txbxContent>
                      </wps:txbx>
                      <wps:bodyPr vertOverflow="clip" horzOverflow="overflow" wrap="square" rtlCol="0" anchor="t"/>
                    </wps:wsp>
                  </a:graphicData>
                </a:graphic>
              </wp:anchor>
            </w:drawing>
          </mc:Choice>
          <mc:Fallback>
            <w:pict>
              <v:roundrect id="角丸四角形 3" style="mso-wrap-distance-right:9pt;mso-wrap-distance-bottom:0pt;margin-top:340.45pt;mso-position-vertical-relative:text;mso-position-horizontal-relative:text;v-text-anchor:top;position:absolute;height:58.5pt;mso-wrap-distance-top:0pt;width:252.75pt;mso-wrap-distance-left:9pt;margin-left:-0.5pt;z-index:4;" o:spid="_x0000_s1031" o:allowincell="t" o:allowoverlap="t" filled="t" fillcolor="#ffffff [3201]" stroked="t" strokecolor="#000000" strokeweight="0.5pt" o:spt="2" arcsize="7406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〈成果〉</w:t>
                      </w:r>
                    </w:p>
                  </w:txbxContent>
                </v:textbox>
                <v:imagedata o:title=""/>
                <w10:wrap type="none" anchorx="text" anchory="text"/>
              </v:roundrect>
            </w:pict>
          </mc:Fallback>
        </mc:AlternateContent>
      </w: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-6350</wp:posOffset>
                </wp:positionH>
                <wp:positionV relativeFrom="paragraph">
                  <wp:posOffset>60325</wp:posOffset>
                </wp:positionV>
                <wp:extent cx="6619875" cy="847725"/>
                <wp:effectExtent l="635" t="635" r="29845" b="10795"/>
                <wp:wrapNone/>
                <wp:docPr id="1032" name="角丸四角形 1"/>
                <a:graphic xmlns:a="http://schemas.openxmlformats.org/drawingml/2006/main">
                  <a:graphicData uri="http://schemas.microsoft.com/office/word/2010/wordprocessingShape">
                    <wps:wsp>
                      <wps:cNvPr id="1032" name="角丸四角形 1"/>
                      <wps:cNvSpPr/>
                      <wps:spPr>
                        <a:xfrm>
                          <a:off x="0" y="0"/>
                          <a:ext cx="6619875" cy="847725"/>
                        </a:xfrm>
                        <a:prstGeom prst="roundRect">
                          <a:avLst>
                            <a:gd name="adj" fmla="val 12667"/>
                          </a:avLst>
                        </a:prstGeom>
                        <a:ln w="635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〈課題解決に向かう具体の方法〉</w:t>
                            </w:r>
                          </w:p>
                        </w:txbxContent>
                      </wps:txbx>
                      <wps:bodyPr vertOverflow="clip" horzOverflow="overflow" wrap="square" rtlCol="0" anchor="t"/>
                    </wps:wsp>
                  </a:graphicData>
                </a:graphic>
              </wp:anchor>
            </w:drawing>
          </mc:Choice>
          <mc:Fallback>
            <w:pict>
              <v:roundrect id="角丸四角形 1" style="mso-wrap-distance-right:9pt;mso-wrap-distance-bottom:0pt;margin-top:4.75pt;mso-position-vertical-relative:text;mso-position-horizontal-relative:text;v-text-anchor:top;position:absolute;height:66.75pt;mso-wrap-distance-top:0pt;width:521.25pt;mso-wrap-distance-left:9pt;margin-left:-0.5pt;z-index:5;" o:spid="_x0000_s1032" o:allowincell="t" o:allowoverlap="t" filled="t" fillcolor="#ffffff [3201]" stroked="t" strokecolor="#000000" strokeweight="0.5pt" o:spt="2" arcsize="8301f">
                <v:fill/>
                <v:stroke linestyle="single" miterlimit="8" endcap="flat" dashstyle="solid" filltype="solid"/>
                <v:textbox style="layout-flow:horizontal;">
                  <w:txbxContent>
                    <w:p>
                      <w:pPr>
                        <w:pStyle w:val="0"/>
                        <w:snapToGrid w:val="0"/>
                        <w:spacing w:line="240" w:lineRule="exact"/>
                        <w:jc w:val="left"/>
                        <w:rPr>
                          <w:rFonts w:hint="default" w:ascii="メイリオ" w:hAnsi="メイリオ" w:eastAsia="メイリオ"/>
                          <w:b w:val="1"/>
                        </w:rPr>
                      </w:pPr>
                      <w:r>
                        <w:rPr>
                          <w:rFonts w:hint="default" w:ascii="メイリオ" w:hAnsi="メイリオ" w:eastAsia="メイリオ"/>
                          <w:b w:val="1"/>
                          <w:sz w:val="22"/>
                        </w:rPr>
                        <w:t>〈課題解決に向かう具体の方法〉</w:t>
                      </w:r>
                    </w:p>
                  </w:txbxContent>
                </v:textbox>
                <v:imagedata o:title=""/>
                <w10:wrap type="none" anchorx="text" anchory="text"/>
              </v:roundrect>
            </w:pict>
          </mc:Fallback>
        </mc:AlternateContent>
      </w:r>
    </w:p>
    <w:p>
      <w:pPr>
        <w:pStyle w:val="0"/>
        <w:rPr>
          <w:rFonts w:hint="default" w:ascii="メイリオ" w:hAnsi="メイリオ" w:eastAsia="メイリオ"/>
        </w:rPr>
      </w:pPr>
    </w:p>
    <w:p>
      <w:pPr>
        <w:pStyle w:val="0"/>
        <w:rPr>
          <w:rFonts w:hint="default" w:ascii="メイリオ" w:hAnsi="メイリオ" w:eastAsia="メイリオ"/>
        </w:rPr>
      </w:pPr>
    </w:p>
    <w:p>
      <w:pPr>
        <w:pStyle w:val="0"/>
        <w:widowControl w:val="0"/>
        <w:spacing w:line="360" w:lineRule="exact"/>
        <w:jc w:val="right"/>
        <w:rPr>
          <w:rFonts w:hint="default" w:ascii="メイリオ" w:hAnsi="メイリオ" w:eastAsia="メイリオ"/>
          <w:sz w:val="22"/>
        </w:rPr>
      </w:pPr>
      <w:r>
        <w:rPr>
          <w:rFonts w:hint="eastAsia" w:ascii="メイリオ" w:hAnsi="メイリオ" w:eastAsia="メイリオ"/>
          <w:sz w:val="22"/>
        </w:rPr>
        <w:t>　　　　　　　　　　　　</w:t>
      </w:r>
    </w:p>
    <w:p>
      <w:pPr>
        <w:pStyle w:val="0"/>
        <w:widowControl w:val="0"/>
        <w:spacing w:line="360" w:lineRule="exact"/>
        <w:jc w:val="left"/>
        <w:rPr>
          <w:rFonts w:hint="default" w:ascii="メイリオ" w:hAnsi="メイリオ" w:eastAsia="メイリオ"/>
        </w:rPr>
      </w:pPr>
      <w:bookmarkStart w:id="0" w:name="_GoBack"/>
      <w:bookmarkEnd w:id="0"/>
      <w:r>
        <w:rPr>
          <w:rFonts w:hint="eastAsia" w:ascii="メイリオ" w:hAnsi="メイリオ" w:eastAsia="メイリオ"/>
          <w:b w:val="1"/>
          <w:sz w:val="22"/>
        </w:rPr>
        <w:t>※所属長は本シートを確認し、氏名の記載をお願いします。　所属長氏名（　　　　　　　　　　　）</w:t>
      </w:r>
    </w:p>
    <w:sectPr>
      <w:pgSz w:w="11906" w:h="16838"/>
      <w:pgMar w:top="624" w:right="850" w:bottom="624" w:left="85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C4CE44"/>
    <w:lvl w:ilvl="0" w:tplc="749A91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0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明朝" w:hAnsi="ＭＳ 明朝" w:eastAsia="ＭＳ 明朝"/>
      <w:sz w:val="18"/>
    </w:rPr>
  </w:style>
  <w:style w:type="character" w:styleId="18" w:customStyle="1">
    <w:name w:val="font15"/>
    <w:basedOn w:val="10"/>
    <w:next w:val="18"/>
    <w:link w:val="0"/>
    <w:uiPriority w:val="0"/>
    <w:qFormat/>
    <w:rPr>
      <w:rFonts w:ascii="ＭＳ 明朝" w:hAnsi="ＭＳ 明朝" w:eastAsia="ＭＳ 明朝"/>
      <w:b w:val="1"/>
      <w:sz w:val="1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Pr>
    <w:trPr/>
    <w:tcPr/>
  </w:style>
  <w:style w:type="table" w:styleId="25" w:customStyle="1">
    <w:name w:val="表 (格子)1"/>
    <w:basedOn w:val="11"/>
    <w:next w:val="25"/>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2</Pages>
  <Words>7</Words>
  <Characters>1830</Characters>
  <Application>JUST Note</Application>
  <Lines>1045</Lines>
  <Paragraphs>101</Paragraphs>
  <CharactersWithSpaces>1929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364416</dc:creator>
  <cp:lastModifiedBy>908456</cp:lastModifiedBy>
  <cp:lastPrinted>2025-02-19T02:29:29Z</cp:lastPrinted>
  <dcterms:created xsi:type="dcterms:W3CDTF">2022-11-13T08:24:00Z</dcterms:created>
  <dcterms:modified xsi:type="dcterms:W3CDTF">2025-02-19T02:18:37Z</dcterms:modified>
  <cp:revision>15</cp:revision>
</cp:coreProperties>
</file>