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righ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　　　　年　　　月　　　日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firstLine="240" w:firstLineChars="100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高知県健康政策部薬務衛生課長　様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住　所　〒</w:t>
      </w: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360" w:lineRule="auto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ふ</w:instrText>
      </w:r>
      <w:r>
        <w:rPr>
          <w:rFonts w:hint="eastAsia" w:ascii="ＭＳ ゴシック" w:hAnsi="ＭＳ ゴシック" w:eastAsia="ＭＳ ゴシック"/>
          <w:sz w:val="12"/>
        </w:rPr>
        <w:instrText>り</w:instrText>
      </w:r>
      <w:r>
        <w:rPr>
          <w:rFonts w:hint="eastAsia"/>
          <w:highlight w:val="none"/>
        </w:rPr>
        <w:instrText>),</w:instrText>
      </w:r>
      <w:r>
        <w:rPr>
          <w:rFonts w:hint="eastAsia"/>
          <w:highlight w:val="none"/>
        </w:rPr>
        <w:instrText>氏</w:instrText>
      </w:r>
      <w:r>
        <w:rPr>
          <w:rFonts w:hint="eastAsia"/>
          <w:highlight w:val="none"/>
        </w:rPr>
        <w:instrText>)</w:instrTex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が</w:instrText>
      </w:r>
      <w:r>
        <w:rPr>
          <w:rFonts w:hint="eastAsia" w:ascii="ＭＳ ゴシック" w:hAnsi="ＭＳ ゴシック" w:eastAsia="ＭＳ ゴシック"/>
          <w:sz w:val="12"/>
        </w:rPr>
        <w:instrText>な</w:instrText>
      </w:r>
      <w:r>
        <w:rPr>
          <w:rFonts w:hint="eastAsia"/>
          <w:highlight w:val="none"/>
        </w:rPr>
        <w:instrText>),</w:instrText>
      </w:r>
      <w:r>
        <w:rPr>
          <w:rFonts w:hint="eastAsia"/>
          <w:highlight w:val="none"/>
        </w:rPr>
        <w:instrText>名</w:instrText>
      </w:r>
      <w:r>
        <w:rPr>
          <w:rFonts w:hint="eastAsia"/>
          <w:highlight w:val="none"/>
        </w:rPr>
        <w:instrText>)</w:instrText>
      </w:r>
      <w:r>
        <w:rPr>
          <w:rFonts w:hint="eastAsia"/>
          <w:highlight w:val="none"/>
        </w:rPr>
        <w:fldChar w:fldCharType="end"/>
      </w:r>
    </w:p>
    <w:p>
      <w:pPr>
        <w:pStyle w:val="0"/>
        <w:adjustRightInd w:val="1"/>
        <w:spacing w:line="360" w:lineRule="auto"/>
        <w:ind w:left="4318"/>
        <w:rPr>
          <w:rFonts w:hint="default"/>
          <w:highlight w:val="none"/>
        </w:rPr>
      </w:pP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304" w:lineRule="exact"/>
        <w:jc w:val="center"/>
        <w:rPr>
          <w:rFonts w:hint="default" w:ascii="ＭＳ ゴシック" w:hAnsi="ＭＳ ゴシック"/>
          <w:highlight w:val="none"/>
        </w:rPr>
      </w:pPr>
      <w:r>
        <w:rPr>
          <w:rFonts w:hint="eastAsia" w:ascii="ＭＳ ゴシック" w:hAnsi="ＭＳ ゴシック"/>
          <w:sz w:val="28"/>
          <w:highlight w:val="none"/>
        </w:rPr>
        <w:t>薬学生・薬剤師のための高知県薬剤師病院見学ツアー参加申込書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40" w:lineRule="auto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　つぎのとおり、薬学生・薬剤師のための高知県薬剤師病院見学ツアーへの参加を申し込みます。</w:t>
      </w:r>
    </w:p>
    <w:tbl>
      <w:tblPr>
        <w:tblStyle w:val="11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60"/>
        <w:gridCol w:w="4814"/>
        <w:gridCol w:w="850"/>
        <w:gridCol w:w="1297"/>
      </w:tblGrid>
      <w:tr>
        <w:trPr>
          <w:trHeight w:val="257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所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（大学名等）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</w:t>
            </w:r>
          </w:p>
        </w:tc>
      </w:tr>
      <w:tr>
        <w:trPr>
          <w:trHeight w:val="122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大学　　　　　学部　　　　　学科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         </w:t>
            </w:r>
            <w:r>
              <w:rPr>
                <w:rFonts w:hint="eastAsia"/>
                <w:highlight w:val="none"/>
              </w:rPr>
              <w:t>年生</w:t>
            </w:r>
            <w:r>
              <w:rPr>
                <w:rFonts w:hint="default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（　　　　　　　　　　　　研究室　）</w:t>
            </w:r>
          </w:p>
        </w:tc>
      </w:tr>
      <w:tr>
        <w:trPr>
          <w:trHeight w:val="311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大学院</w:t>
            </w:r>
          </w:p>
        </w:tc>
      </w:tr>
      <w:tr>
        <w:trPr>
          <w:trHeight w:val="125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　　　　　　　大学大学院　　　　研究科　　　専攻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</w:rPr>
            </w:pPr>
            <w:r>
              <w:rPr>
                <w:rFonts w:hint="default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　　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　年生</w:t>
            </w:r>
            <w:r>
              <w:rPr>
                <w:rFonts w:hint="default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（研究テーマ　　　　　　　　　　　）</w:t>
            </w:r>
          </w:p>
        </w:tc>
      </w:tr>
      <w:tr>
        <w:trPr>
          <w:trHeight w:val="335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勤務先（薬剤師として勤務中の場合）</w:t>
            </w:r>
          </w:p>
        </w:tc>
      </w:tr>
      <w:tr>
        <w:trPr>
          <w:trHeight w:val="125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生年月日（</w:t>
            </w:r>
            <w:r>
              <w:rPr>
                <w:rFonts w:hint="eastAsia" w:ascii="ＭＳ ゴシック" w:hAnsi="ＭＳ ゴシック"/>
                <w:sz w:val="22"/>
                <w:highlight w:val="none"/>
              </w:rPr>
              <w:t>年齢）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昭和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平成　　年　　月　　日（　　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性別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男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女</w:t>
            </w:r>
          </w:p>
        </w:tc>
      </w:tr>
      <w:tr>
        <w:trPr>
          <w:trHeight w:val="74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sz w:val="24"/>
                <w:highlight w:val="none"/>
              </w:rPr>
            </w:pPr>
            <w:r>
              <w:rPr>
                <w:rFonts w:hint="eastAsia" w:ascii="ＭＳ ゴシック" w:hAnsi="ＭＳ ゴシック"/>
                <w:sz w:val="24"/>
                <w:highlight w:val="none"/>
              </w:rPr>
              <w:t>連絡可能な電子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sz w:val="24"/>
                <w:highlight w:val="none"/>
              </w:rPr>
            </w:pPr>
            <w:r>
              <w:rPr>
                <w:rFonts w:hint="eastAsia" w:ascii="ＭＳ ゴシック" w:hAnsi="ＭＳ ゴシック"/>
                <w:sz w:val="24"/>
                <w:highlight w:val="none"/>
              </w:rPr>
              <w:t>メールアドレス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</w:tc>
      </w:tr>
      <w:tr>
        <w:trPr>
          <w:trHeight w:val="739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※大学生・大学院生のみ</w:t>
            </w:r>
          </w:p>
          <w:p>
            <w:pPr>
              <w:pStyle w:val="0"/>
              <w:spacing w:line="12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病院実務実習先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病院名（病院実務実習を受講又は受講予定の場合に記載）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771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修学資金貸付制度等の利用について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利用していない　　利用している（団体名：　　　　　　）</w:t>
            </w:r>
          </w:p>
        </w:tc>
      </w:tr>
      <w:tr>
        <w:trPr>
          <w:trHeight w:val="454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申込の動機</w:t>
            </w:r>
          </w:p>
        </w:tc>
      </w:tr>
      <w:tr>
        <w:trPr>
          <w:trHeight w:val="1036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91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ご意見・ご質問等</w:t>
            </w:r>
          </w:p>
        </w:tc>
      </w:tr>
      <w:tr>
        <w:trPr>
          <w:trHeight w:val="1116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default" w:ascii="ＭＳ ゴシック" w:hAnsi="ＭＳ ゴシック"/>
          <w:sz w:val="22"/>
          <w:highlight w:val="none"/>
        </w:rPr>
      </w:pPr>
    </w:p>
    <w:sectPr>
      <w:type w:val="continuous"/>
      <w:pgSz w:w="11906" w:h="16838"/>
      <w:pgMar w:top="850" w:right="1134" w:bottom="567" w:left="1134" w:header="720" w:footer="720" w:gutter="0"/>
      <w:pgNumType w:start="1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291</Characters>
  <Application>JUST Note</Application>
  <Lines>117</Lines>
  <Paragraphs>29</Paragraphs>
  <Company>徳島県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449010</cp:lastModifiedBy>
  <cp:lastPrinted>2025-05-20T00:57:14Z</cp:lastPrinted>
  <dcterms:created xsi:type="dcterms:W3CDTF">2016-02-25T06:55:00Z</dcterms:created>
  <dcterms:modified xsi:type="dcterms:W3CDTF">2025-05-20T00:58:15Z</dcterms:modified>
  <cp:revision>21</cp:revision>
</cp:coreProperties>
</file>