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Chars="0" w:firstLine="0" w:firstLineChars="0"/>
        <w:jc w:val="center"/>
        <w:rPr>
          <w:rFonts w:hint="eastAsia"/>
          <w:w w:val="150"/>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-113030</wp:posOffset>
                </wp:positionH>
                <wp:positionV relativeFrom="paragraph">
                  <wp:posOffset>-240665</wp:posOffset>
                </wp:positionV>
                <wp:extent cx="1620520" cy="26416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20520" cy="2641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第４条関係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8.95pt;mso-position-vertical-relative:text;mso-position-horizontal-relative:text;position:absolute;height:20.8pt;mso-wrap-distance-top:0pt;width:127.6pt;mso-wrap-distance-left:5.65pt;margin-left:-8.9pt;z-index:4;"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第４条関係</w:t>
                      </w:r>
                    </w:p>
                  </w:txbxContent>
                </v:textbox>
                <v:imagedata o:title=""/>
                <w10:wrap type="none" anchorx="text" anchory="text"/>
              </v:shape>
            </w:pict>
          </mc:Fallback>
        </mc:AlternateContent>
      </w:r>
      <w:r>
        <w:rPr>
          <w:rFonts w:hint="eastAsia" w:ascii="ＭＳ Ｐ明朝" w:hAnsi="ＭＳ Ｐ明朝" w:eastAsia="ＭＳ Ｐ明朝"/>
          <w:sz w:val="24"/>
        </w:rPr>
        <w:t>　</w:t>
      </w:r>
      <w:r>
        <w:rPr>
          <w:rFonts w:hint="eastAsia"/>
          <w:w w:val="150"/>
          <w:sz w:val="24"/>
        </w:rPr>
        <w:t>譲渡会に参加できる犬猫チェックリスト</w:t>
      </w:r>
    </w:p>
    <w:p>
      <w:pPr>
        <w:pStyle w:val="0"/>
        <w:spacing w:line="240" w:lineRule="auto"/>
        <w:ind w:leftChars="0" w:firstLine="0" w:firstLineChars="0"/>
        <w:jc w:val="center"/>
        <w:rPr>
          <w:rFonts w:hint="eastAsia"/>
          <w:w w:val="150"/>
          <w:sz w:val="24"/>
        </w:rPr>
      </w:pPr>
    </w:p>
    <w:p>
      <w:pPr>
        <w:pStyle w:val="0"/>
        <w:spacing w:line="320" w:lineRule="exact"/>
        <w:ind w:firstLine="232" w:firstLineChars="100"/>
        <w:rPr>
          <w:rFonts w:hint="eastAsia"/>
          <w:sz w:val="24"/>
        </w:rPr>
      </w:pPr>
      <w:r>
        <w:rPr>
          <w:rFonts w:hint="eastAsia"/>
          <w:sz w:val="24"/>
        </w:rPr>
        <w:t>原則として、条件付以外は、全ての項目にチェックがない動物は参加できません。</w:t>
      </w:r>
    </w:p>
    <w:p>
      <w:pPr>
        <w:pStyle w:val="0"/>
        <w:spacing w:line="320" w:lineRule="exact"/>
        <w:ind w:firstLine="232" w:firstLineChars="100"/>
        <w:rPr>
          <w:rFonts w:hint="eastAsia"/>
          <w:sz w:val="24"/>
        </w:rPr>
      </w:pPr>
    </w:p>
    <w:p>
      <w:pPr>
        <w:pStyle w:val="0"/>
        <w:spacing w:line="320" w:lineRule="exact"/>
        <w:rPr>
          <w:rFonts w:hint="eastAsia"/>
          <w:sz w:val="24"/>
        </w:rPr>
      </w:pPr>
      <w:r>
        <w:rPr>
          <w:rFonts w:hint="eastAsia"/>
          <w:sz w:val="24"/>
        </w:rPr>
        <w:t>（１）猫の場合</w:t>
      </w:r>
    </w:p>
    <w:p>
      <w:pPr>
        <w:pStyle w:val="0"/>
        <w:spacing w:line="320" w:lineRule="exact"/>
        <w:rPr>
          <w:rFonts w:hint="eastAsia"/>
          <w:sz w:val="24"/>
        </w:rPr>
      </w:pPr>
      <w:r>
        <w:rPr>
          <w:rFonts w:hint="eastAsia"/>
          <w:sz w:val="24"/>
        </w:rPr>
        <w:t>　</w:t>
      </w:r>
      <w:r>
        <w:rPr>
          <w:rFonts w:hint="eastAsia"/>
          <w:sz w:val="24"/>
        </w:rPr>
        <w:t xml:space="preserve"> </w:t>
      </w:r>
      <w:r>
        <w:rPr>
          <w:rFonts w:hint="eastAsia"/>
          <w:sz w:val="24"/>
        </w:rPr>
        <w:t>□　生後８週齢以上</w:t>
      </w:r>
    </w:p>
    <w:p>
      <w:pPr>
        <w:pStyle w:val="0"/>
        <w:spacing w:line="320" w:lineRule="exact"/>
        <w:ind w:firstLine="212" w:firstLineChars="100"/>
        <w:rPr>
          <w:rFonts w:hint="eastAsia"/>
          <w:sz w:val="24"/>
        </w:rPr>
      </w:pPr>
      <w:r>
        <w:rPr>
          <w:rFonts w:hint="eastAsia"/>
          <w:b w:val="0"/>
          <w:color w:val="auto"/>
          <w:sz w:val="24"/>
        </w:rPr>
        <w:t>□</w:t>
      </w:r>
      <w:r>
        <w:rPr>
          <w:rFonts w:hint="eastAsia"/>
          <w:sz w:val="24"/>
        </w:rPr>
        <w:t>　猫エイズ及び猫白血病の検査結果が陰性（証明書提出確認）も可）</w:t>
      </w:r>
    </w:p>
    <w:p>
      <w:pPr>
        <w:pStyle w:val="0"/>
        <w:spacing w:line="320" w:lineRule="exact"/>
        <w:ind w:firstLine="212" w:firstLineChars="100"/>
        <w:rPr>
          <w:rFonts w:hint="eastAsia"/>
          <w:sz w:val="24"/>
        </w:rPr>
      </w:pPr>
      <w:r>
        <w:rPr>
          <w:rFonts w:hint="eastAsia"/>
          <w:sz w:val="24"/>
        </w:rPr>
        <w:t>□　検便で異常がないことかつ前日及び当日の便が正常　</w:t>
      </w:r>
    </w:p>
    <w:p>
      <w:pPr>
        <w:pStyle w:val="0"/>
        <w:spacing w:line="320" w:lineRule="exact"/>
        <w:ind w:firstLine="212" w:firstLineChars="100"/>
        <w:rPr>
          <w:rFonts w:hint="eastAsia"/>
          <w:sz w:val="24"/>
        </w:rPr>
      </w:pPr>
      <w:r>
        <w:rPr>
          <w:rFonts w:hint="eastAsia"/>
          <w:sz w:val="24"/>
        </w:rPr>
        <w:t>□　ノミ、ダニ駆除済み</w:t>
      </w:r>
    </w:p>
    <w:p>
      <w:pPr>
        <w:pStyle w:val="0"/>
        <w:spacing w:line="320" w:lineRule="exact"/>
        <w:ind w:firstLine="212" w:firstLineChars="100"/>
        <w:rPr>
          <w:rFonts w:hint="eastAsia"/>
          <w:sz w:val="24"/>
        </w:rPr>
      </w:pPr>
      <w:r>
        <w:rPr>
          <w:rFonts w:hint="eastAsia"/>
          <w:sz w:val="24"/>
        </w:rPr>
        <w:t>□　（生後１０週齢以上の場合）３種以上の混合ワクチン接種済み</w:t>
      </w:r>
    </w:p>
    <w:p>
      <w:pPr>
        <w:pStyle w:val="0"/>
        <w:spacing w:line="320" w:lineRule="exact"/>
        <w:ind w:firstLine="212" w:firstLineChars="100"/>
        <w:rPr>
          <w:rFonts w:hint="eastAsia"/>
          <w:sz w:val="24"/>
        </w:rPr>
      </w:pPr>
      <w:r>
        <w:rPr>
          <w:rFonts w:hint="eastAsia"/>
          <w:sz w:val="24"/>
        </w:rPr>
        <w:t>□　（生後２０週齢以上の場合）不妊去勢手術済み</w:t>
      </w:r>
    </w:p>
    <w:p>
      <w:pPr>
        <w:pStyle w:val="0"/>
        <w:spacing w:line="320" w:lineRule="exact"/>
        <w:ind w:firstLine="696" w:firstLineChars="300"/>
        <w:rPr>
          <w:rFonts w:hint="eastAsia"/>
          <w:sz w:val="24"/>
        </w:rPr>
      </w:pPr>
      <w:r>
        <w:rPr>
          <w:rFonts w:hint="eastAsia"/>
          <w:sz w:val="24"/>
        </w:rPr>
        <w:t>※未施術の場合は、譲渡までに施術又は譲受者から手術の確約を得る</w:t>
      </w:r>
    </w:p>
    <w:p>
      <w:pPr>
        <w:pStyle w:val="0"/>
        <w:spacing w:line="320" w:lineRule="exact"/>
        <w:ind w:firstLine="212" w:firstLineChars="100"/>
        <w:rPr>
          <w:rFonts w:hint="eastAsia"/>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4445</wp:posOffset>
                </wp:positionH>
                <wp:positionV relativeFrom="paragraph">
                  <wp:posOffset>204470</wp:posOffset>
                </wp:positionV>
                <wp:extent cx="5616575" cy="6216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616575" cy="62166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6.100000000000001pt;mso-position-vertical-relative:text;mso-position-horizontal-relative:text;position:absolute;height:48.95pt;mso-wrap-distance-top:0pt;width:442.25pt;mso-wrap-distance-left:16pt;margin-left:0.35pt;z-index:2;"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シャンプー又は拭き取り済み</w:t>
      </w:r>
    </w:p>
    <w:p>
      <w:pPr>
        <w:pStyle w:val="0"/>
        <w:spacing w:line="320" w:lineRule="exact"/>
        <w:ind w:firstLine="212" w:firstLineChars="100"/>
        <w:rPr>
          <w:rFonts w:hint="eastAsia"/>
          <w:sz w:val="24"/>
        </w:rPr>
      </w:pPr>
      <w:r>
        <w:rPr>
          <w:rFonts w:hint="eastAsia"/>
          <w:sz w:val="24"/>
        </w:rPr>
        <w:t>次から選択</w:t>
      </w:r>
    </w:p>
    <w:p>
      <w:pPr>
        <w:pStyle w:val="0"/>
        <w:spacing w:line="320" w:lineRule="exact"/>
        <w:ind w:firstLine="464" w:firstLineChars="200"/>
        <w:rPr>
          <w:rFonts w:hint="eastAsia"/>
          <w:sz w:val="24"/>
        </w:rPr>
      </w:pPr>
      <w:r>
        <w:rPr>
          <w:rFonts w:hint="eastAsia"/>
          <w:sz w:val="24"/>
        </w:rPr>
        <w:t>□　明らかに飼い主のいない猫の場合は、保護日から１４日以上を経過</w:t>
      </w:r>
    </w:p>
    <w:p>
      <w:pPr>
        <w:pStyle w:val="0"/>
        <w:spacing w:line="320" w:lineRule="exact"/>
        <w:ind w:firstLine="464" w:firstLineChars="200"/>
        <w:rPr>
          <w:rFonts w:hint="eastAsia"/>
          <w:sz w:val="24"/>
        </w:rPr>
      </w:pPr>
      <w:r>
        <w:rPr>
          <w:rFonts w:hint="eastAsia"/>
          <w:sz w:val="24"/>
        </w:rPr>
        <w:t>□　迷子猫の場合は、遺失物法等に基づく保管、引取り手続きの完了</w:t>
      </w:r>
    </w:p>
    <w:p>
      <w:pPr>
        <w:pStyle w:val="0"/>
        <w:spacing w:line="320" w:lineRule="exact"/>
        <w:ind w:firstLine="212" w:firstLineChars="100"/>
        <w:rPr>
          <w:rFonts w:hint="eastAsia"/>
          <w:sz w:val="24"/>
        </w:rPr>
      </w:pPr>
    </w:p>
    <w:p>
      <w:pPr>
        <w:pStyle w:val="0"/>
        <w:spacing w:line="320" w:lineRule="exact"/>
        <w:ind w:firstLine="212" w:firstLineChars="100"/>
        <w:rPr>
          <w:rFonts w:hint="eastAsia"/>
          <w:sz w:val="24"/>
        </w:rPr>
      </w:pPr>
      <w:r>
        <w:rPr>
          <w:rFonts w:hint="eastAsia"/>
          <w:sz w:val="24"/>
        </w:rPr>
        <w:t>（２）犬の場合</w:t>
      </w:r>
    </w:p>
    <w:p>
      <w:pPr>
        <w:pStyle w:val="0"/>
        <w:spacing w:line="320" w:lineRule="exact"/>
        <w:ind w:firstLine="212" w:firstLineChars="100"/>
        <w:rPr>
          <w:rFonts w:hint="eastAsia"/>
          <w:sz w:val="24"/>
        </w:rPr>
      </w:pPr>
      <w:r>
        <w:rPr>
          <w:rFonts w:hint="eastAsia"/>
          <w:sz w:val="24"/>
        </w:rPr>
        <w:t>□　生後８週齢以上</w:t>
      </w:r>
    </w:p>
    <w:p>
      <w:pPr>
        <w:pStyle w:val="0"/>
        <w:spacing w:line="320" w:lineRule="exact"/>
        <w:ind w:firstLine="212" w:firstLineChars="100"/>
        <w:rPr>
          <w:rFonts w:hint="eastAsia"/>
          <w:sz w:val="24"/>
        </w:rPr>
      </w:pPr>
      <w:r>
        <w:rPr>
          <w:rFonts w:hint="eastAsia"/>
          <w:sz w:val="24"/>
        </w:rPr>
        <w:t>□　</w:t>
      </w:r>
      <w:r>
        <w:rPr>
          <w:rFonts w:hint="eastAsia"/>
          <w:sz w:val="24"/>
        </w:rPr>
        <w:t>6</w:t>
      </w:r>
      <w:r>
        <w:rPr>
          <w:rFonts w:hint="eastAsia"/>
          <w:sz w:val="24"/>
        </w:rPr>
        <w:t>ヶ月齢以降は</w:t>
      </w:r>
      <w:bookmarkStart w:id="0" w:name="_GoBack"/>
      <w:bookmarkEnd w:id="0"/>
      <w:r>
        <w:rPr>
          <w:rFonts w:hint="eastAsia"/>
          <w:sz w:val="24"/>
        </w:rPr>
        <w:t>フィラリア検査済みであること（検査結果提出確認）</w:t>
      </w:r>
    </w:p>
    <w:p>
      <w:pPr>
        <w:pStyle w:val="0"/>
        <w:spacing w:line="320" w:lineRule="exact"/>
        <w:ind w:firstLine="212" w:firstLineChars="100"/>
        <w:rPr>
          <w:rFonts w:hint="eastAsia"/>
          <w:sz w:val="24"/>
        </w:rPr>
      </w:pPr>
      <w:r>
        <w:rPr>
          <w:rFonts w:hint="eastAsia"/>
          <w:sz w:val="24"/>
        </w:rPr>
        <w:t>□　検便で異常がないことかつ前日及び当日の便が正常　</w:t>
      </w:r>
    </w:p>
    <w:p>
      <w:pPr>
        <w:pStyle w:val="0"/>
        <w:spacing w:line="320" w:lineRule="exact"/>
        <w:ind w:firstLine="212" w:firstLineChars="100"/>
        <w:rPr>
          <w:rFonts w:hint="eastAsia"/>
          <w:sz w:val="24"/>
        </w:rPr>
      </w:pPr>
      <w:r>
        <w:rPr>
          <w:rFonts w:hint="eastAsia"/>
          <w:sz w:val="24"/>
        </w:rPr>
        <w:t>□　ノミ、ダニ駆除済み</w:t>
      </w:r>
    </w:p>
    <w:p>
      <w:pPr>
        <w:pStyle w:val="0"/>
        <w:spacing w:line="320" w:lineRule="exact"/>
        <w:ind w:firstLine="212" w:firstLineChars="100"/>
        <w:rPr>
          <w:rFonts w:hint="eastAsia"/>
          <w:sz w:val="24"/>
        </w:rPr>
      </w:pPr>
      <w:r>
        <w:rPr>
          <w:rFonts w:hint="eastAsia"/>
          <w:sz w:val="24"/>
        </w:rPr>
        <w:t>□　（生後１０週齢以上の場合）５種以上の混合ワクチン接種済み</w:t>
      </w:r>
    </w:p>
    <w:p>
      <w:pPr>
        <w:pStyle w:val="0"/>
        <w:spacing w:line="320" w:lineRule="exact"/>
        <w:ind w:firstLine="212" w:firstLineChars="100"/>
        <w:rPr>
          <w:rFonts w:hint="eastAsia"/>
          <w:sz w:val="24"/>
        </w:rPr>
      </w:pPr>
      <w:r>
        <w:rPr>
          <w:rFonts w:hint="eastAsia"/>
          <w:sz w:val="24"/>
        </w:rPr>
        <w:t>□　（生後２０週齢以上の場合）不妊去勢手術済み</w:t>
      </w:r>
    </w:p>
    <w:p>
      <w:pPr>
        <w:pStyle w:val="0"/>
        <w:spacing w:line="320" w:lineRule="exact"/>
        <w:ind w:firstLine="928" w:firstLineChars="400"/>
        <w:rPr>
          <w:rFonts w:hint="eastAsia"/>
          <w:sz w:val="24"/>
        </w:rPr>
      </w:pPr>
      <w:r>
        <w:rPr>
          <w:rFonts w:hint="eastAsia"/>
          <w:sz w:val="24"/>
        </w:rPr>
        <w:t>※未施術の場合は、譲渡までに施術又は譲受者から手術の確約を得る</w:t>
      </w:r>
    </w:p>
    <w:p>
      <w:pPr>
        <w:pStyle w:val="0"/>
        <w:spacing w:line="320" w:lineRule="exact"/>
        <w:ind w:firstLine="212" w:firstLineChars="100"/>
        <w:rPr>
          <w:rFonts w:hint="eastAsia"/>
          <w:sz w:val="24"/>
        </w:rPr>
      </w:pPr>
      <w:r>
        <w:rPr>
          <w:rFonts w:hint="eastAsia"/>
          <w:sz w:val="24"/>
        </w:rPr>
        <w:t>□　シャンプー又は拭き取り済み</w:t>
      </w:r>
    </w:p>
    <w:p>
      <w:pPr>
        <w:pStyle w:val="0"/>
        <w:spacing w:line="320" w:lineRule="exact"/>
        <w:ind w:left="0" w:leftChars="0" w:firstLine="232" w:firstLineChars="100"/>
        <w:rPr>
          <w:rFonts w:hint="eastAsia"/>
          <w:sz w:val="24"/>
        </w:rPr>
      </w:pPr>
      <w:r>
        <w:rPr>
          <w:rFonts w:hint="eastAsia"/>
          <w:sz w:val="24"/>
        </w:rPr>
        <w:t>□　マナーベルト等の着用</w:t>
      </w:r>
    </w:p>
    <w:p>
      <w:pPr>
        <w:pStyle w:val="0"/>
        <w:spacing w:line="320" w:lineRule="exact"/>
        <w:ind w:left="0" w:leftChars="0" w:firstLine="232" w:firstLineChars="100"/>
        <w:rPr>
          <w:rFonts w:hint="eastAsia"/>
          <w:sz w:val="32"/>
        </w:rPr>
      </w:pPr>
      <w:r>
        <w:rPr>
          <w:rFonts w:hint="eastAsia"/>
          <w:sz w:val="24"/>
        </w:rPr>
        <w:t>□　（保護から３１日以上（生後９０日以内の犬の場合は、９１日以上）を経過している場合）</w:t>
      </w:r>
    </w:p>
    <w:p>
      <w:pPr>
        <w:pStyle w:val="0"/>
        <w:spacing w:line="320" w:lineRule="exact"/>
        <w:ind w:left="424" w:leftChars="200" w:firstLine="212" w:firstLineChars="100"/>
        <w:rPr>
          <w:rFonts w:hint="eastAsia"/>
          <w:sz w:val="3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71755</wp:posOffset>
                </wp:positionH>
                <wp:positionV relativeFrom="paragraph">
                  <wp:posOffset>204470</wp:posOffset>
                </wp:positionV>
                <wp:extent cx="5616575" cy="62166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616575" cy="62166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6.100000000000001pt;mso-position-vertical-relative:text;mso-position-horizontal-relative:text;position:absolute;height:48.95pt;mso-wrap-distance-top:0pt;width:442.25pt;mso-wrap-distance-left:16pt;margin-left:5.65pt;z-index:3;" o:spid="_x0000_s1028"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狂犬病予防法に基づく、予防注射及び登録済</w:t>
      </w:r>
    </w:p>
    <w:p>
      <w:pPr>
        <w:pStyle w:val="0"/>
        <w:spacing w:line="320" w:lineRule="exact"/>
        <w:ind w:firstLine="212" w:firstLineChars="100"/>
        <w:rPr>
          <w:rFonts w:hint="eastAsia"/>
          <w:sz w:val="24"/>
        </w:rPr>
      </w:pPr>
      <w:r>
        <w:rPr>
          <w:rFonts w:hint="eastAsia"/>
          <w:sz w:val="24"/>
        </w:rPr>
        <w:t>次から選択</w:t>
      </w:r>
    </w:p>
    <w:p>
      <w:pPr>
        <w:pStyle w:val="0"/>
        <w:spacing w:line="320" w:lineRule="exact"/>
        <w:ind w:firstLine="464" w:firstLineChars="200"/>
        <w:rPr>
          <w:rFonts w:hint="eastAsia"/>
          <w:sz w:val="24"/>
        </w:rPr>
      </w:pPr>
      <w:r>
        <w:rPr>
          <w:rFonts w:hint="eastAsia"/>
          <w:sz w:val="24"/>
        </w:rPr>
        <w:t>□　明らかに飼い主のいない犬の場合は、保護日から１４日以上を経過</w:t>
      </w:r>
    </w:p>
    <w:p>
      <w:pPr>
        <w:pStyle w:val="0"/>
        <w:spacing w:line="320" w:lineRule="exact"/>
        <w:ind w:firstLine="464" w:firstLineChars="200"/>
        <w:rPr>
          <w:rFonts w:hint="eastAsia"/>
          <w:sz w:val="24"/>
        </w:rPr>
      </w:pPr>
      <w:r>
        <w:rPr>
          <w:rFonts w:hint="eastAsia"/>
          <w:sz w:val="24"/>
        </w:rPr>
        <w:t>□　迷子犬の場合は、遺失物法等に基づく保管、引取り手続きの完了</w:t>
      </w:r>
    </w:p>
    <w:p>
      <w:pPr>
        <w:pStyle w:val="0"/>
        <w:spacing w:line="320" w:lineRule="exact"/>
        <w:ind w:firstLine="212" w:firstLineChars="100"/>
        <w:rPr>
          <w:rFonts w:hint="eastAsia"/>
          <w:sz w:val="24"/>
        </w:rPr>
      </w:pPr>
    </w:p>
    <w:p>
      <w:pPr>
        <w:pStyle w:val="0"/>
        <w:spacing w:line="320" w:lineRule="exact"/>
        <w:ind w:firstLine="212" w:firstLineChars="100"/>
        <w:rPr>
          <w:rFonts w:hint="eastAsia"/>
          <w:sz w:val="24"/>
        </w:rPr>
      </w:pPr>
    </w:p>
    <w:p>
      <w:pPr>
        <w:pStyle w:val="0"/>
        <w:spacing w:line="320" w:lineRule="exact"/>
        <w:ind w:leftChars="0" w:firstLine="0" w:firstLineChars="0"/>
        <w:rPr>
          <w:rFonts w:hint="eastAsia"/>
          <w:sz w:val="24"/>
        </w:rPr>
      </w:pPr>
      <w:r>
        <w:rPr>
          <w:rFonts w:hint="eastAsia"/>
          <w:sz w:val="24"/>
        </w:rPr>
        <w:t>※共通注意</w:t>
      </w:r>
    </w:p>
    <w:p>
      <w:pPr>
        <w:pStyle w:val="0"/>
        <w:spacing w:line="320" w:lineRule="exact"/>
        <w:ind w:left="0" w:leftChars="0" w:firstLine="232" w:firstLineChars="100"/>
        <w:rPr>
          <w:rFonts w:hint="eastAsia"/>
          <w:sz w:val="24"/>
        </w:rPr>
      </w:pPr>
      <w:r>
        <w:rPr>
          <w:rFonts w:hint="eastAsia"/>
          <w:sz w:val="24"/>
        </w:rPr>
        <w:t>　１　正式な譲渡手続きは８週齢経過後であること</w:t>
      </w:r>
    </w:p>
    <w:p>
      <w:pPr>
        <w:pStyle w:val="0"/>
        <w:spacing w:line="320" w:lineRule="exact"/>
        <w:ind w:firstLine="212" w:firstLineChars="100"/>
        <w:rPr>
          <w:rFonts w:hint="eastAsia"/>
          <w:sz w:val="24"/>
        </w:rPr>
      </w:pPr>
      <w:r>
        <w:rPr>
          <w:rFonts w:hint="eastAsia"/>
          <w:sz w:val="24"/>
        </w:rPr>
        <w:t>　２　病歴がある動物は、文書で情報提供すること</w:t>
      </w:r>
    </w:p>
    <w:p>
      <w:pPr>
        <w:pStyle w:val="0"/>
        <w:spacing w:line="320" w:lineRule="exact"/>
        <w:ind w:firstLine="212" w:firstLineChars="100"/>
        <w:rPr>
          <w:rFonts w:hint="eastAsia"/>
          <w:sz w:val="24"/>
        </w:rPr>
      </w:pPr>
      <w:r>
        <w:rPr>
          <w:rFonts w:hint="eastAsia"/>
          <w:sz w:val="24"/>
        </w:rPr>
        <w:t>　３　検査、不妊去勢等の費用の負担を求める場合はその明細等を提供できること</w:t>
      </w:r>
    </w:p>
    <w:p>
      <w:pPr>
        <w:pStyle w:val="0"/>
        <w:spacing w:line="320" w:lineRule="exact"/>
        <w:ind w:firstLine="212" w:firstLineChars="100"/>
        <w:rPr>
          <w:rFonts w:hint="eastAsia"/>
          <w:sz w:val="24"/>
        </w:rPr>
      </w:pPr>
      <w:r>
        <w:rPr>
          <w:rFonts w:hint="eastAsia"/>
          <w:sz w:val="24"/>
        </w:rPr>
        <w:t>　４　譲渡に係る個人情報は本人同意なしに公開しないこと</w:t>
      </w:r>
    </w:p>
    <w:p>
      <w:pPr>
        <w:pStyle w:val="0"/>
        <w:spacing w:line="320" w:lineRule="exact"/>
        <w:ind w:leftChars="0" w:firstLine="0" w:firstLineChars="0"/>
        <w:rPr>
          <w:rFonts w:hint="eastAsia" w:ascii="ＭＳ Ｐ明朝" w:hAnsi="ＭＳ Ｐ明朝" w:eastAsia="ＭＳ Ｐ明朝"/>
          <w:sz w:val="24"/>
        </w:rPr>
      </w:pPr>
      <w:r>
        <w:rPr>
          <w:rFonts w:hint="eastAsia"/>
          <w:sz w:val="24"/>
        </w:rPr>
        <w:t>◎猫エイズ、猫白血病、その他感染症に罹患している動物の持ち込みは不可としますが、写真</w:t>
      </w:r>
      <w:r>
        <w:rPr>
          <w:rFonts w:hint="eastAsia"/>
          <w:sz w:val="24"/>
        </w:rPr>
        <w:t>,</w:t>
      </w:r>
      <w:r>
        <w:rPr>
          <w:rFonts w:hint="eastAsia"/>
          <w:sz w:val="24"/>
        </w:rPr>
        <w:t>動画展示による譲渡活動はできます。</w:t>
      </w:r>
    </w:p>
    <w:p>
      <w:pPr>
        <w:pStyle w:val="0"/>
        <w:spacing w:line="320" w:lineRule="exact"/>
        <w:ind w:leftChars="0" w:firstLine="0" w:firstLineChars="0"/>
        <w:rPr>
          <w:rFonts w:hint="eastAsia" w:ascii="ＭＳ Ｐ明朝" w:hAnsi="ＭＳ Ｐ明朝" w:eastAsia="ＭＳ Ｐ明朝"/>
          <w:sz w:val="24"/>
        </w:rPr>
      </w:pPr>
    </w:p>
    <w:sectPr>
      <w:pgSz w:w="11906" w:h="16838"/>
      <w:pgMar w:top="1417" w:right="1417" w:bottom="1417" w:left="1417" w:header="851" w:footer="992" w:gutter="0"/>
      <w:pgBorders w:zOrder="front" w:display="allPages" w:offsetFrom="page"/>
      <w:cols w:space="720"/>
      <w:textDirection w:val="lrTb"/>
      <w:docGrid w:type="linesAndChars" w:linePitch="400"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displayBackgroundShape/>
  <w:bordersDoNotSurroundHeader/>
  <w:bordersDoNotSurroundFooter/>
  <w:defaultTabStop w:val="840"/>
  <w:hyphenationZone w:val="0"/>
  <w:drawingGridHorizontalSpacing w:val="211"/>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Ｐ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customStyle="1">
    <w:name w:val="div"/>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52" w:lineRule="atLeast"/>
      <w:ind w:leftChars="0" w:rightChars="0" w:firstLineChars="0"/>
      <w:contextualSpacing w:val="0"/>
      <w:mirrorIndents w:val="0"/>
      <w:jc w:val="both"/>
      <w:outlineLvl w:val="9"/>
      <w15:collapsed w:val="0"/>
    </w:pPr>
    <w:rPr>
      <w:rFonts w:ascii="ＭＳ Ｐゴシック" w:hAnsi="ＭＳ Ｐゴシック" w:eastAsia="ＭＳ Ｐゴシック"/>
      <w:dstrike w:val="0"/>
      <w:color w:val="111111"/>
      <w:w w:val="100"/>
      <w:sz w:val="18"/>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6812</TotalTime>
  <Pages>1</Pages>
  <Words>1</Words>
  <Characters>785</Characters>
  <Application>JUST Note</Application>
  <Lines>42</Lines>
  <Paragraphs>36</Paragraphs>
  <CharactersWithSpaces>818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261106</dc:creator>
  <cp:lastModifiedBy>491295</cp:lastModifiedBy>
  <cp:lastPrinted>2023-08-08T08:44:54Z</cp:lastPrinted>
  <dcterms:created xsi:type="dcterms:W3CDTF">2019-11-18T01:02:00Z</dcterms:created>
  <dcterms:modified xsi:type="dcterms:W3CDTF">2023-10-23T08:38:34Z</dcterms:modified>
  <cp:revision>10</cp:revision>
</cp:coreProperties>
</file>