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280" w:lineRule="exact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47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42" w:beforeLines="15" w:beforeAutospacing="0"/>
        <w:ind w:firstLine="5424" w:firstLineChars="24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66040</wp:posOffset>
                </wp:positionV>
                <wp:extent cx="71755" cy="3060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71755" cy="306070"/>
                        </a:xfrm>
                        <a:custGeom>
                          <a:avLst/>
                          <a:gdLst>
                            <a:gd name="CX1" fmla="*/ 0 w 5064"/>
                            <a:gd name="CY1" fmla="*/ 0 h 21600"/>
                            <a:gd name="CX2" fmla="*/ 222 w 5064"/>
                            <a:gd name="CY2" fmla="*/ 21600 h 21600"/>
                            <a:gd name="CX3" fmla="*/ 0 w 5064"/>
                            <a:gd name="CY3" fmla="*/ 10805 h 21600"/>
                            <a:gd name="TXL" fmla="*/ 0 w 5064"/>
                            <a:gd name="TXT" fmla="*/ 0 h 21600"/>
                            <a:gd name="TXR" fmla="*/ 5064 w 5064"/>
                            <a:gd name="TXB" fmla="*/ 2160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5400000">
                              <a:pos x="CX2" y="CY2"/>
                            </a:cxn>
                            <a:cxn ang="540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5064" h="21600" fill="none">
                              <a:moveTo>
                                <a:pt x="0" y="0"/>
                              </a:moveTo>
                              <a:cubicBezTo>
                                <a:pt x="2797" y="0"/>
                                <a:pt x="5064" y="4838"/>
                                <a:pt x="5064" y="10805"/>
                              </a:cubicBezTo>
                              <a:cubicBezTo>
                                <a:pt x="5064" y="16588"/>
                                <a:pt x="2930" y="21346"/>
                                <a:pt x="222" y="21600"/>
                              </a:cubicBezTo>
                            </a:path>
                            <a:path w="5064" h="21600" fill="norm" stroke="0">
                              <a:moveTo>
                                <a:pt x="0" y="0"/>
                              </a:moveTo>
                              <a:cubicBezTo>
                                <a:pt x="2797" y="0"/>
                                <a:pt x="5064" y="4838"/>
                                <a:pt x="5064" y="10805"/>
                              </a:cubicBezTo>
                              <a:cubicBezTo>
                                <a:pt x="5064" y="16588"/>
                                <a:pt x="2930" y="21346"/>
                                <a:pt x="222" y="21600"/>
                              </a:cubicBezTo>
                              <a:lnTo>
                                <a:pt x="222" y="21600"/>
                              </a:lnTo>
                              <a:lnTo>
                                <a:pt x="0" y="10805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flip:x;margin-top:5.2pt;mso-position-vertical-relative:text;mso-position-horizontal-relative:text;position:absolute;height:24.1pt;width:5.65pt;margin-left:264.64pt;z-index:2;" filled="f" stroked="t" strokecolor="#000000" strokeweight="0.5pt" o:spt="0" path="m0,0nfl0,0c11930,0,21600,4838,21600,10805c21600,16588,12498,21346,947,21600em0,0nsl0,0c11930,0,21600,4838,21600,10805c21600,16588,12498,21346,947,21600l947,21600l0,10805xe">
                <v:path textboxrect="0,0,21600,21600" arrowok="true" o:connecttype="custom" o:connectlocs="0,0;947,21600;0,10805" o:connectangles="270,90,90"/>
                <v:fill/>
                <v:stroke joinstyle="roun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66040</wp:posOffset>
                </wp:positionV>
                <wp:extent cx="71755" cy="30607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71755" cy="306070"/>
                        </a:xfrm>
                        <a:custGeom>
                          <a:avLst/>
                          <a:gdLst>
                            <a:gd name="CX1" fmla="*/ 0 w 5064"/>
                            <a:gd name="CY1" fmla="*/ 0 h 21600"/>
                            <a:gd name="CX2" fmla="*/ 0 w 5064"/>
                            <a:gd name="CY2" fmla="*/ 21600 h 21600"/>
                            <a:gd name="CX3" fmla="*/ 0 w 5064"/>
                            <a:gd name="CY3" fmla="*/ 10800 h 21600"/>
                            <a:gd name="TXL" fmla="*/ 0 w 5064"/>
                            <a:gd name="TXT" fmla="*/ 0 h 21600"/>
                            <a:gd name="TXR" fmla="*/ 5064 w 5064"/>
                            <a:gd name="TXB" fmla="*/ 2160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5400000">
                              <a:pos x="CX2" y="CY2"/>
                            </a:cxn>
                            <a:cxn ang="540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5064" h="21600" fill="none">
                              <a:moveTo>
                                <a:pt x="0" y="0"/>
                              </a:moveTo>
                              <a:cubicBezTo>
                                <a:pt x="2797" y="0"/>
                                <a:pt x="5064" y="4835"/>
                                <a:pt x="5064" y="10800"/>
                              </a:cubicBezTo>
                              <a:cubicBezTo>
                                <a:pt x="5064" y="16765"/>
                                <a:pt x="2797" y="21600"/>
                                <a:pt x="0" y="21600"/>
                              </a:cubicBezTo>
                              <a:cubicBezTo>
                                <a:pt x="0" y="21600"/>
                                <a:pt x="0" y="21600"/>
                                <a:pt x="0" y="21600"/>
                              </a:cubicBezTo>
                            </a:path>
                            <a:path w="5064" h="21600" fill="norm" stroke="0">
                              <a:moveTo>
                                <a:pt x="0" y="0"/>
                              </a:moveTo>
                              <a:cubicBezTo>
                                <a:pt x="2797" y="0"/>
                                <a:pt x="5064" y="4835"/>
                                <a:pt x="5064" y="10800"/>
                              </a:cubicBezTo>
                              <a:cubicBezTo>
                                <a:pt x="5064" y="16765"/>
                                <a:pt x="2797" y="21600"/>
                                <a:pt x="0" y="21600"/>
                              </a:cubicBezTo>
                              <a:cubicBezTo>
                                <a:pt x="0" y="21600"/>
                                <a:pt x="0" y="21600"/>
                                <a:pt x="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margin-top:5.2pt;mso-position-vertical-relative:text;mso-position-horizontal-relative:text;position:absolute;height:24.1pt;width:5.65pt;margin-left:444pt;z-index:3;" filled="f" stroked="t" strokecolor="#000000" strokeweight="0.5pt" o:spt="0" path="m0,0nfl0,0c11930,0,21600,4835,21600,10800c21600,16765,11930,21600,0,21600c0,21600,0,21600,0,21600em0,0nsl0,0c11930,0,21600,4835,21600,10800c21600,16765,11930,21600,0,21600c0,21600,0,21600,0,21600l0,21600l0,10800xe">
                <v:path textboxrect="0,0,21600,21600" arrowok="true" o:connecttype="custom" o:connectlocs="0,0;0,21600;0,10800" o:connectangles="270,90,90"/>
                <v:fill/>
                <v:stroke joinstyle="roun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病院（診療所）専属薬剤師免除許可申請書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病院又は診療所に置く専属の薬剤師について医療法第</w:t>
      </w:r>
      <w:r>
        <w:rPr>
          <w:rFonts w:hint="eastAsia"/>
        </w:rPr>
        <w:t>18</w:t>
      </w:r>
      <w:r>
        <w:rPr>
          <w:rFonts w:hint="eastAsia"/>
        </w:rPr>
        <w:t>条ただし書の許可を受けたいので、医療法施行規則第７条の規定により下記のとおり申請します。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病院又は診療所の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病院又は診療所の名称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病院又は診療所の所在の場所及び電話番号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病院又は診療所の診療科名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病院又は診療所の病床数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病院又は診療所に専属の薬剤師を置かない理由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７　過去１年間の１日平均の外来患者数及び入院患者数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８　過去１年間の１日平均の調剤数（処方数で記入してください。）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９　過去１年間の処方で最も多かった薬品名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10</w:t>
      </w:r>
      <w:r>
        <w:rPr>
          <w:rFonts w:hint="eastAsia"/>
        </w:rPr>
        <w:t>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注　７欄から９欄までについては、病院又は診療所の開設後１年に満たないときは、推定数で記入してください。</w:t>
      </w: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AndChars" w:linePitch="302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</Words>
  <Characters>404</Characters>
  <Application>JUST Note</Application>
  <Lines>51</Lines>
  <Paragraphs>21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2017-03-22T03:02:00Z</cp:lastPrinted>
  <dcterms:created xsi:type="dcterms:W3CDTF">2017-03-25T09:56:00Z</dcterms:created>
  <dcterms:modified xsi:type="dcterms:W3CDTF">2017-03-27T00:17:09Z</dcterms:modified>
  <cp:revision>2</cp:revision>
</cp:coreProperties>
</file>