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県税の納税義務がない旨の申立書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ind w:firstLine="5040" w:firstLineChars="2100"/>
        <w:jc w:val="left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高知県福祉・介護職員処遇改善等支援</w:t>
      </w:r>
      <w:bookmarkStart w:id="0" w:name="_GoBack"/>
      <w:bookmarkEnd w:id="0"/>
      <w:r>
        <w:rPr>
          <w:rFonts w:hint="eastAsia"/>
          <w:sz w:val="24"/>
        </w:rPr>
        <w:t>交付金の交付申請にあたり、当法人は高知県税について納税の義務がないことを申し立てます。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P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476810</dc:creator>
  <cp:lastModifiedBy>477015</cp:lastModifiedBy>
  <dcterms:created xsi:type="dcterms:W3CDTF">2022-04-08T11:04:00Z</dcterms:created>
  <dcterms:modified xsi:type="dcterms:W3CDTF">2026-01-27T06:34:23Z</dcterms:modified>
  <cp:revision>5</cp:revision>
</cp:coreProperties>
</file>