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令和８年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福祉・介護職員処遇改善等支援交付金交付審査のため、全ての県税（個人県民税および地方消費税を除く。）及びこれに付随する延滞金等の納付又は納入の状況に関して、税務課から障害福祉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（３）県税の完納情報の提供に当たり、障害福祉課の指示及び指導がある場合は、その内容に従うこと。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・本同意書に基づき提供された完納情報は、当該交付金交付事務以外に使用しません。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0</Words>
  <Characters>480</Characters>
  <Application>JUST Note</Application>
  <Lines>39</Lines>
  <Paragraphs>22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障害福祉課</cp:lastModifiedBy>
  <cp:lastPrinted>2022-01-25T05:56:26Z</cp:lastPrinted>
  <dcterms:created xsi:type="dcterms:W3CDTF">2021-02-08T06:18:00Z</dcterms:created>
  <dcterms:modified xsi:type="dcterms:W3CDTF">2026-01-28T00:53:44Z</dcterms:modified>
  <cp:revision>43</cp:revision>
</cp:coreProperties>
</file>