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r>
              <w:rPr>
                <w:rFonts w:hint="eastAsia"/>
              </w:rPr>
              <w:t>様式５</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r>
              <w:rPr>
                <w:rFonts w:hint="eastAsia"/>
              </w:rPr>
              <w:t>様式６</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様式７－７</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使用する作業船の保有状況調書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使用する作業船の保有状況調書（主作業船写真）</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bookmarkStart w:id="0" w:name="_GoBack"/>
      <w:bookmarkEnd w:id="0"/>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4"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378" w:rightChars="-18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1200FF"/>
          <w:highlight w:val="yellow"/>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11</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(11)</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eastAsia"/>
        </w:r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eastAsia"/>
        </w:rPr>
      </w:pPr>
      <w:r>
        <w:rPr>
          <w:rFonts w:hint="default"/>
        </w:rPr>
        <w:br w:type="page"/>
      </w:r>
    </w:p>
    <w:p>
      <w:pPr>
        <w:pStyle w:val="0"/>
        <w:ind w:left="420" w:right="-233" w:rightChars="-111" w:hanging="420" w:hangingChars="200"/>
        <w:rPr>
          <w:rFonts w:hint="default" w:ascii="ＭＳ ゴシック" w:hAnsi="ＭＳ ゴシック" w:eastAsia="ＭＳ ゴシック"/>
        </w:rPr>
      </w:pP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5" w:type="even"/>
          <w:pgSz w:w="11906" w:h="16838"/>
          <w:pgMar w:top="1021" w:right="1418" w:bottom="1021" w:left="1418" w:header="851" w:footer="851" w:gutter="0"/>
          <w:cols w:space="720"/>
          <w:textDirection w:val="lrTb"/>
          <w:docGrid w:type="lines" w:linePitch="291" w:charSpace="3430"/>
        </w:sectPr>
      </w:pPr>
    </w:p>
    <w:p>
      <w:pPr>
        <w:pStyle w:val="0"/>
        <w:rPr>
          <w:rFonts w:hint="default"/>
          <w:sz w:val="18"/>
        </w:rPr>
      </w:pP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1200FF"/>
                <w:highlight w:val="yellow"/>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ind w:firstLine="315" w:firstLineChars="150"/>
        <w:rPr>
          <w:rFonts w:hint="default" w:ascii="ＭＳ ゴシック" w:hAnsi="ＭＳ ゴシック" w:eastAsia="ＭＳ ゴシック"/>
        </w:rPr>
      </w:pPr>
      <w:r>
        <w:rPr>
          <w:rFonts w:hint="eastAsia" w:ascii="ＭＳ ゴシック" w:hAnsi="ＭＳ ゴシック" w:eastAsia="ＭＳ ゴシック"/>
        </w:rPr>
        <w:t>様式７－７</w:t>
      </w:r>
    </w:p>
    <w:p>
      <w:pPr>
        <w:pStyle w:val="0"/>
        <w:ind w:left="480" w:hanging="480" w:hangingChars="200"/>
        <w:jc w:val="center"/>
        <w:rPr>
          <w:rFonts w:hint="default"/>
          <w:sz w:val="24"/>
        </w:rPr>
      </w:pPr>
      <w:r>
        <w:rPr>
          <w:rFonts w:hint="eastAsia"/>
          <w:sz w:val="24"/>
        </w:rPr>
        <w:t>使用する作業船の保有状況調書</w:t>
      </w:r>
    </w:p>
    <w:p>
      <w:pPr>
        <w:pStyle w:val="0"/>
        <w:ind w:left="420"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520"/>
        <w:gridCol w:w="6510"/>
      </w:tblGrid>
      <w:tr>
        <w:trPr>
          <w:trHeight w:val="399" w:hRule="atLeast"/>
        </w:trPr>
        <w:tc>
          <w:tcPr>
            <w:tcW w:w="252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51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left="420" w:hanging="420" w:hangingChars="200"/>
        <w:rPr>
          <w:rFonts w:hint="default"/>
        </w:rPr>
      </w:pPr>
    </w:p>
    <w:p>
      <w:pPr>
        <w:pStyle w:val="0"/>
        <w:ind w:left="420" w:hanging="420" w:hangingChars="200"/>
        <w:rPr>
          <w:rFonts w:hint="default"/>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0"/>
        <w:gridCol w:w="6510"/>
      </w:tblGrid>
      <w:tr>
        <w:trPr>
          <w:cantSplit/>
          <w:trHeight w:val="715" w:hRule="atLeast"/>
        </w:trPr>
        <w:tc>
          <w:tcPr>
            <w:tcW w:w="2520" w:type="dxa"/>
            <w:vAlign w:val="center"/>
          </w:tcPr>
          <w:p>
            <w:pPr>
              <w:pStyle w:val="0"/>
              <w:rPr>
                <w:rFonts w:hint="default"/>
              </w:rPr>
            </w:pPr>
            <w:r>
              <w:rPr>
                <w:rFonts w:hint="eastAsia"/>
              </w:rPr>
              <w:t>主作業船種別</w:t>
            </w:r>
          </w:p>
        </w:tc>
        <w:tc>
          <w:tcPr>
            <w:tcW w:w="6510" w:type="dxa"/>
            <w:vAlign w:val="center"/>
          </w:tcPr>
          <w:p>
            <w:pPr>
              <w:pStyle w:val="0"/>
              <w:widowControl w:val="1"/>
              <w:jc w:val="left"/>
              <w:rPr>
                <w:rFonts w:hint="default"/>
              </w:rPr>
            </w:pPr>
            <w:r>
              <w:rPr>
                <w:rFonts w:hint="eastAsia"/>
              </w:rPr>
              <w:t>※「起重機船」等、工事で実際に使用する主作業船の種別を記載（注１のいずれか）</w:t>
            </w:r>
          </w:p>
        </w:tc>
      </w:tr>
      <w:tr>
        <w:trPr>
          <w:cantSplit/>
          <w:trHeight w:val="715" w:hRule="atLeast"/>
        </w:trPr>
        <w:tc>
          <w:tcPr>
            <w:tcW w:w="2520" w:type="dxa"/>
            <w:vAlign w:val="center"/>
          </w:tcPr>
          <w:p>
            <w:pPr>
              <w:pStyle w:val="0"/>
              <w:rPr>
                <w:rFonts w:hint="default"/>
              </w:rPr>
            </w:pPr>
            <w:r>
              <w:rPr>
                <w:rFonts w:hint="eastAsia"/>
              </w:rPr>
              <w:t>船舶名称</w:t>
            </w:r>
          </w:p>
        </w:tc>
        <w:tc>
          <w:tcPr>
            <w:tcW w:w="6510" w:type="dxa"/>
            <w:vAlign w:val="center"/>
          </w:tcPr>
          <w:p>
            <w:pPr>
              <w:pStyle w:val="0"/>
              <w:widowControl w:val="1"/>
              <w:jc w:val="left"/>
              <w:rPr>
                <w:rFonts w:hint="default"/>
              </w:rPr>
            </w:pPr>
            <w:r>
              <w:rPr>
                <w:rFonts w:hint="eastAsia"/>
              </w:rPr>
              <w:t>※申請する主作業船の船舶名称を記載</w:t>
            </w:r>
          </w:p>
        </w:tc>
      </w:tr>
      <w:tr>
        <w:trPr>
          <w:cantSplit/>
          <w:trHeight w:val="715" w:hRule="atLeast"/>
        </w:trPr>
        <w:tc>
          <w:tcPr>
            <w:tcW w:w="2520" w:type="dxa"/>
            <w:vAlign w:val="center"/>
          </w:tcPr>
          <w:p>
            <w:pPr>
              <w:pStyle w:val="0"/>
              <w:rPr>
                <w:rFonts w:hint="default"/>
              </w:rPr>
            </w:pPr>
            <w:r>
              <w:rPr>
                <w:rFonts w:hint="eastAsia"/>
              </w:rPr>
              <w:t>保有形態</w:t>
            </w:r>
          </w:p>
        </w:tc>
        <w:tc>
          <w:tcPr>
            <w:tcW w:w="6510" w:type="dxa"/>
            <w:vAlign w:val="center"/>
          </w:tcPr>
          <w:p>
            <w:pPr>
              <w:pStyle w:val="0"/>
              <w:widowControl w:val="1"/>
              <w:jc w:val="left"/>
              <w:rPr>
                <w:rFonts w:hint="default"/>
              </w:rPr>
            </w:pPr>
            <w:r>
              <w:rPr>
                <w:rFonts w:hint="eastAsia"/>
              </w:rPr>
              <w:t>※自社保有、共同保有、傭船契約のいずれかを記載</w:t>
            </w:r>
          </w:p>
          <w:p>
            <w:pPr>
              <w:pStyle w:val="0"/>
              <w:widowControl w:val="1"/>
              <w:jc w:val="left"/>
              <w:rPr>
                <w:rFonts w:hint="default"/>
              </w:rPr>
            </w:pPr>
            <w:r>
              <w:rPr>
                <w:rFonts w:hint="eastAsia"/>
              </w:rPr>
              <w:t>（注２～４のいずれかの確認資料を添付）</w:t>
            </w:r>
          </w:p>
        </w:tc>
      </w:tr>
      <w:tr>
        <w:trPr>
          <w:cantSplit/>
          <w:trHeight w:val="707" w:hRule="atLeast"/>
        </w:trPr>
        <w:tc>
          <w:tcPr>
            <w:tcW w:w="252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船籍港、定係港</w:t>
            </w:r>
          </w:p>
        </w:tc>
        <w:tc>
          <w:tcPr>
            <w:tcW w:w="65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rPr>
                <w:rFonts w:hint="default"/>
              </w:rPr>
            </w:pPr>
            <w:r>
              <w:rPr>
                <w:rFonts w:hint="eastAsia"/>
              </w:rPr>
              <w:t>※○○県○○港　等を記載</w:t>
            </w:r>
          </w:p>
        </w:tc>
      </w:tr>
      <w:tr>
        <w:trPr>
          <w:cantSplit/>
          <w:trHeight w:val="707" w:hRule="atLeast"/>
        </w:trPr>
        <w:tc>
          <w:tcPr>
            <w:tcW w:w="903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写真</w:t>
            </w:r>
          </w:p>
          <w:p>
            <w:pPr>
              <w:pStyle w:val="0"/>
              <w:rPr>
                <w:rFonts w:hint="default"/>
              </w:rPr>
            </w:pPr>
            <w:r>
              <w:rPr>
                <w:rFonts w:hint="eastAsia"/>
              </w:rPr>
              <w:t>　　様式７－８を添付</w:t>
            </w:r>
          </w:p>
          <w:p>
            <w:pPr>
              <w:pStyle w:val="0"/>
              <w:rPr>
                <w:rFonts w:hint="default"/>
              </w:rPr>
            </w:pPr>
          </w:p>
        </w:tc>
      </w:tr>
    </w:tbl>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評価対象となる主作業船の種別：浚渫船（グラブ式、ポンプ式、バックホウ式）、リクレーマ船、バージアンローダー船、空気圧送船、起重機船（旋回式、固定式）、クレーン付台船、杭打船、コンクリートミキサー船、ケーソン製作用台船、深層混合処理船、サンドドレーン船、サンドコンパクション船</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0000" w:themeColor="text1"/>
          <w:sz w:val="18"/>
        </w:rPr>
      </w:pPr>
      <w:r>
        <w:rPr>
          <w:rFonts w:hint="eastAsia"/>
          <w:sz w:val="18"/>
        </w:rPr>
        <w:t>２　主作業船が自社保有の場合は、所有者及び保有形態が確認できる資料として「船舶検査証書」「造船契約書」「納税証明書」「譲渡証明</w:t>
      </w:r>
      <w:r>
        <w:rPr>
          <w:rFonts w:hint="eastAsia"/>
          <w:color w:val="000000" w:themeColor="text1"/>
          <w:sz w:val="18"/>
        </w:rPr>
        <w:t>書」「売買契約書」「船舶登記簿謄本」「登録事項証明書」「建設機械登記」のいずれかの写しを添付すること。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0000" w:themeColor="text1"/>
          <w:sz w:val="18"/>
        </w:rPr>
      </w:pPr>
      <w:r>
        <w:rPr>
          <w:rFonts w:hint="eastAsia"/>
          <w:color w:val="000000" w:themeColor="text1"/>
          <w:sz w:val="18"/>
        </w:rPr>
        <w:t>３　主作業船が共同保有の場合は、所有者が確認できる資料として「船舶登記簿謄本」「登録事項証明書」「建設機械登記」「共同保有契約書」「共有協定書」「海上保険証券」のいずれかの写し</w:t>
      </w:r>
      <w:r>
        <w:rPr>
          <w:rFonts w:hint="eastAsia"/>
          <w:color w:val="000000" w:themeColor="text1"/>
          <w:sz w:val="18"/>
        </w:rPr>
        <w:t>(</w:t>
      </w:r>
      <w:r>
        <w:rPr>
          <w:rFonts w:hint="eastAsia"/>
          <w:color w:val="000000" w:themeColor="text1"/>
          <w:sz w:val="18"/>
        </w:rPr>
        <w:t>船名に加え、共有保有者全員の社名が確認できる部分</w:t>
      </w:r>
      <w:r>
        <w:rPr>
          <w:rFonts w:hint="eastAsia"/>
          <w:color w:val="000000" w:themeColor="text1"/>
          <w:sz w:val="18"/>
        </w:rPr>
        <w:t>)</w:t>
      </w:r>
      <w:r>
        <w:rPr>
          <w:rFonts w:hint="eastAsia"/>
          <w:color w:val="000000" w:themeColor="text1"/>
          <w:sz w:val="18"/>
        </w:rPr>
        <w:t>を添付すること。なお、「共同保有契約書」及び「共有協定書」において契約</w:t>
      </w:r>
      <w:r>
        <w:rPr>
          <w:rFonts w:hint="eastAsia"/>
          <w:color w:val="000000" w:themeColor="text1"/>
          <w:sz w:val="18"/>
        </w:rPr>
        <w:t>(</w:t>
      </w:r>
      <w:r>
        <w:rPr>
          <w:rFonts w:hint="eastAsia"/>
          <w:color w:val="000000" w:themeColor="text1"/>
          <w:sz w:val="18"/>
        </w:rPr>
        <w:t>協定</w:t>
      </w:r>
      <w:r>
        <w:rPr>
          <w:rFonts w:hint="eastAsia"/>
          <w:color w:val="000000" w:themeColor="text1"/>
          <w:sz w:val="18"/>
        </w:rPr>
        <w:t>)</w:t>
      </w:r>
      <w:r>
        <w:rPr>
          <w:rFonts w:hint="eastAsia"/>
          <w:color w:val="000000" w:themeColor="text1"/>
          <w:sz w:val="18"/>
        </w:rPr>
        <w:t>期間が自動更新の場合で、契約</w:t>
      </w:r>
      <w:r>
        <w:rPr>
          <w:rFonts w:hint="eastAsia"/>
          <w:color w:val="000000" w:themeColor="text1"/>
          <w:sz w:val="18"/>
        </w:rPr>
        <w:t>(</w:t>
      </w:r>
      <w:r>
        <w:rPr>
          <w:rFonts w:hint="eastAsia"/>
          <w:color w:val="000000" w:themeColor="text1"/>
          <w:sz w:val="18"/>
        </w:rPr>
        <w:t>協定</w:t>
      </w:r>
      <w:r>
        <w:rPr>
          <w:rFonts w:hint="eastAsia"/>
          <w:color w:val="000000" w:themeColor="text1"/>
          <w:sz w:val="18"/>
        </w:rPr>
        <w:t>)</w:t>
      </w:r>
      <w:r>
        <w:rPr>
          <w:rFonts w:hint="eastAsia"/>
          <w:color w:val="000000" w:themeColor="text1"/>
          <w:sz w:val="18"/>
        </w:rPr>
        <w:t>書に記載されている契約</w:t>
      </w:r>
      <w:r>
        <w:rPr>
          <w:rFonts w:hint="eastAsia"/>
          <w:color w:val="000000" w:themeColor="text1"/>
          <w:sz w:val="18"/>
        </w:rPr>
        <w:t>(</w:t>
      </w:r>
      <w:r>
        <w:rPr>
          <w:rFonts w:hint="eastAsia"/>
          <w:color w:val="000000" w:themeColor="text1"/>
          <w:sz w:val="18"/>
        </w:rPr>
        <w:t>協定</w:t>
      </w:r>
      <w:r>
        <w:rPr>
          <w:rFonts w:hint="eastAsia"/>
          <w:color w:val="000000" w:themeColor="text1"/>
          <w:sz w:val="18"/>
        </w:rPr>
        <w:t>)</w:t>
      </w:r>
      <w:r>
        <w:rPr>
          <w:rFonts w:hint="eastAsia"/>
          <w:color w:val="000000" w:themeColor="text1"/>
          <w:sz w:val="18"/>
        </w:rPr>
        <w:t>期間末日が申請の日付よりも前のものは、申請日において契約</w:t>
      </w:r>
      <w:r>
        <w:rPr>
          <w:rFonts w:hint="eastAsia"/>
          <w:color w:val="000000" w:themeColor="text1"/>
          <w:sz w:val="18"/>
        </w:rPr>
        <w:t>(</w:t>
      </w:r>
      <w:r>
        <w:rPr>
          <w:rFonts w:hint="eastAsia"/>
          <w:color w:val="000000" w:themeColor="text1"/>
          <w:sz w:val="18"/>
        </w:rPr>
        <w:t>協定</w:t>
      </w:r>
      <w:r>
        <w:rPr>
          <w:rFonts w:hint="eastAsia"/>
          <w:color w:val="000000" w:themeColor="text1"/>
          <w:sz w:val="18"/>
        </w:rPr>
        <w:t>)</w:t>
      </w:r>
      <w:r>
        <w:rPr>
          <w:rFonts w:hint="eastAsia"/>
          <w:color w:val="000000" w:themeColor="text1"/>
          <w:sz w:val="18"/>
        </w:rPr>
        <w:t>期間が継続されていることの誓約書（様式は自由）をあわせて添付すること。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0000" w:themeColor="text1"/>
          <w:sz w:val="18"/>
        </w:rPr>
      </w:pPr>
      <w:r>
        <w:rPr>
          <w:rFonts w:hint="eastAsia"/>
          <w:color w:val="000000" w:themeColor="text1"/>
          <w:sz w:val="18"/>
        </w:rPr>
        <w:t>４　主作業船が傭船の場合は、傭船した企業が維持管理費を負担する契約であること、及び契約期間が船舶保有確認書の交付申請日から起算して過去１年以上あることが確認できる「傭船契約書」「賃貸借契約書</w:t>
      </w:r>
      <w:r>
        <w:rPr>
          <w:rFonts w:hint="eastAsia"/>
          <w:color w:val="000000" w:themeColor="text1"/>
          <w:sz w:val="18"/>
        </w:rPr>
        <w:t>(</w:t>
      </w:r>
      <w:r>
        <w:rPr>
          <w:rFonts w:hint="eastAsia"/>
          <w:color w:val="000000" w:themeColor="text1"/>
          <w:sz w:val="18"/>
        </w:rPr>
        <w:t>裸傭船契約書</w:t>
      </w:r>
      <w:r>
        <w:rPr>
          <w:rFonts w:hint="eastAsia"/>
          <w:color w:val="000000" w:themeColor="text1"/>
          <w:sz w:val="18"/>
        </w:rPr>
        <w:t>)</w:t>
      </w:r>
      <w:r>
        <w:rPr>
          <w:rFonts w:hint="eastAsia"/>
          <w:color w:val="000000" w:themeColor="text1"/>
          <w:sz w:val="18"/>
        </w:rPr>
        <w:t>」のいずれかの写し。なお、契約期間が自動更新の場合で、契約書に記載されている契約期間末日が申請の日付よりも前のものは、申請日において契約期間が継続されていることの誓約書（様式は自由）を添付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0000" w:themeColor="text1"/>
          <w:sz w:val="18"/>
        </w:rPr>
      </w:pPr>
      <w:r>
        <w:rPr>
          <w:rFonts w:hint="eastAsia"/>
          <w:color w:val="000000" w:themeColor="text1"/>
          <w:sz w:val="18"/>
        </w:rPr>
        <w:t>　　評価にあたっては、維持管理費を負担する傭船契約のうち自社保有船舶と同等の維持・使用を行う契約については自社保有として評価し、共同保有船舶と同等の維持・使用を行う契約については共同保有として評価する。傭船契約した作業船を使用する権限等が不明瞭な場合は、評価対象とし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0000" w:themeColor="text1"/>
          <w:sz w:val="18"/>
        </w:rPr>
      </w:pPr>
      <w:r>
        <w:rPr>
          <w:rFonts w:hint="eastAsia"/>
          <w:color w:val="000000" w:themeColor="text1"/>
          <w:sz w:val="18"/>
        </w:rPr>
        <w:t>５　船籍港又は定係港が確認できる資料は求めない。また、高知県外であっても評価対象とする。</w:t>
      </w:r>
    </w:p>
    <w:p>
      <w:pPr>
        <w:pStyle w:val="0"/>
        <w:ind w:left="370" w:leftChars="100" w:hanging="160" w:hangingChars="100"/>
        <w:rPr>
          <w:rFonts w:hint="default"/>
          <w:color w:val="000000" w:themeColor="text1"/>
          <w:spacing w:val="-20"/>
          <w:sz w:val="20"/>
        </w:rPr>
      </w:pPr>
    </w:p>
    <w:p>
      <w:pPr>
        <w:pStyle w:val="0"/>
        <w:widowControl w:val="1"/>
        <w:jc w:val="left"/>
        <w:rPr>
          <w:rFonts w:hint="default" w:ascii="ＭＳ ゴシック" w:hAnsi="ＭＳ ゴシック" w:eastAsia="ＭＳ ゴシック"/>
        </w:rPr>
      </w:pPr>
      <w:r>
        <w:rPr>
          <w:rFonts w:hint="default" w:ascii="ＭＳ ゴシック" w:hAnsi="ＭＳ ゴシック" w:eastAsia="ＭＳ ゴシック"/>
          <w:sz w:val="18"/>
        </w:rPr>
        <w:br w:type="page"/>
      </w:r>
      <w:r>
        <w:rPr>
          <w:rFonts w:hint="eastAsia" w:ascii="ＭＳ ゴシック" w:hAnsi="ＭＳ ゴシック" w:eastAsia="ＭＳ ゴシック"/>
        </w:rPr>
        <w:t>様式７－８</w:t>
      </w:r>
    </w:p>
    <w:p>
      <w:pPr>
        <w:pStyle w:val="0"/>
        <w:ind w:left="480" w:hanging="480" w:hangingChars="200"/>
        <w:jc w:val="center"/>
        <w:rPr>
          <w:rFonts w:hint="default"/>
          <w:sz w:val="24"/>
        </w:rPr>
      </w:pPr>
      <w:r>
        <w:rPr>
          <w:rFonts w:hint="eastAsia"/>
          <w:sz w:val="24"/>
        </w:rPr>
        <w:t>使用する作業船の保有状況調書（主作業船写真）</w:t>
      </w:r>
    </w:p>
    <w:p>
      <w:pPr>
        <w:pStyle w:val="0"/>
        <w:rPr>
          <w:rFonts w:hint="default"/>
        </w:rPr>
      </w:pPr>
      <w:r>
        <w:rPr>
          <w:rFonts w:hint="default"/>
        </w:rPr>
        <mc:AlternateContent>
          <mc:Choice Requires="wps">
            <w:drawing>
              <wp:anchor distT="0" distB="0" distL="114300" distR="114300" simplePos="0" relativeHeight="2" behindDoc="1" locked="0" layoutInCell="1" hidden="0" allowOverlap="1">
                <wp:simplePos x="0" y="0"/>
                <wp:positionH relativeFrom="column">
                  <wp:posOffset>0</wp:posOffset>
                </wp:positionH>
                <wp:positionV relativeFrom="paragraph">
                  <wp:posOffset>85725</wp:posOffset>
                </wp:positionV>
                <wp:extent cx="5734050" cy="6972935"/>
                <wp:effectExtent l="635" t="635" r="29845" b="10795"/>
                <wp:wrapNone/>
                <wp:docPr id="1027" name="Rectangle 260"/>
                <a:graphic xmlns:a="http://schemas.openxmlformats.org/drawingml/2006/main">
                  <a:graphicData uri="http://schemas.microsoft.com/office/word/2010/wordprocessingShape">
                    <wps:wsp>
                      <wps:cNvPr id="1027" name="Rectangle 260"/>
                      <wps:cNvSpPr>
                        <a:spLocks noChangeArrowheads="1"/>
                      </wps:cNvSpPr>
                      <wps:spPr>
                        <a:xfrm>
                          <a:off x="0" y="0"/>
                          <a:ext cx="5734050" cy="6972935"/>
                        </a:xfrm>
                        <a:prstGeom prst="rect">
                          <a:avLst/>
                        </a:prstGeom>
                        <a:noFill/>
                        <a:ln w="9525">
                          <a:solidFill>
                            <a:srgbClr val="000000"/>
                          </a:solidFill>
                          <a:miter lim="800000"/>
                          <a:headEnd/>
                          <a:tailEnd/>
                        </a:ln>
                      </wps:spPr>
                      <wps:txbx>
                        <w:txbxContent>
                          <w:p>
                            <w:pPr>
                              <w:pStyle w:val="0"/>
                              <w:rPr>
                                <w:rFonts w:hint="default"/>
                              </w:rPr>
                            </w:pPr>
                            <w:r>
                              <w:rPr>
                                <w:rFonts w:hint="eastAsia"/>
                              </w:rPr>
                              <w:t>写真（撮影日：令和○年○月○日）</w:t>
                            </w:r>
                          </w:p>
                          <w:p>
                            <w:pPr>
                              <w:pStyle w:val="0"/>
                              <w:rPr>
                                <w:rFonts w:hint="default"/>
                                <w:color w:val="00B0F0"/>
                              </w:rPr>
                            </w:pPr>
                            <w:r>
                              <w:rPr>
                                <w:rFonts w:hint="eastAsia"/>
                              </w:rPr>
                              <w:t>　①全景</w:t>
                            </w: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r>
                              <w:rPr>
                                <w:rFonts w:hint="eastAsia"/>
                                <w:color w:val="00B0F0"/>
                              </w:rPr>
                              <w:t>　</w:t>
                            </w:r>
                            <w:r>
                              <w:rPr>
                                <w:rFonts w:hint="eastAsia"/>
                              </w:rPr>
                              <w:t>②船舶</w:t>
                            </w:r>
                            <w:r>
                              <w:rPr>
                                <w:rFonts w:hint="default"/>
                              </w:rPr>
                              <w:t>名称が判読可能な写真</w:t>
                            </w: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txbxContent>
                      </wps:txbx>
                      <wps:bodyPr rot="0" vertOverflow="overflow" horzOverflow="overflow" wrap="square" anchor="t" anchorCtr="0" upright="1"/>
                    </wps:wsp>
                  </a:graphicData>
                </a:graphic>
              </wp:anchor>
            </w:drawing>
          </mc:Choice>
          <mc:Fallback>
            <w:pict>
              <v:rect id="Rectangle 260" style="mso-position-vertical-relative:text;z-index:-503316478;mso-wrap-distance-left:9pt;width:451.5pt;height:549.04pt;mso-position-horizontal-relative:text;position:absolute;margin-left:0pt;margin-top:6.75pt;mso-wrap-distance-bottom:0pt;mso-wrap-distance-right:9pt;mso-wrap-distance-top:0pt;v-text-anchor:top;" o:spid="_x0000_s1027" o:allowincell="t" o:allowoverlap="t" filled="f" stroked="t" strokecolor="#000000" strokeweight="0.75pt" o:spt="1">
                <v:fill/>
                <v:stroke miterlimit="8" filltype="solid"/>
                <v:textbox style="layout-flow:horizontal;">
                  <w:txbxContent>
                    <w:p>
                      <w:pPr>
                        <w:pStyle w:val="0"/>
                        <w:rPr>
                          <w:rFonts w:hint="default"/>
                        </w:rPr>
                      </w:pPr>
                      <w:r>
                        <w:rPr>
                          <w:rFonts w:hint="eastAsia"/>
                        </w:rPr>
                        <w:t>写真（撮影日：令和○年○月○日）</w:t>
                      </w:r>
                    </w:p>
                    <w:p>
                      <w:pPr>
                        <w:pStyle w:val="0"/>
                        <w:rPr>
                          <w:rFonts w:hint="default"/>
                          <w:color w:val="00B0F0"/>
                        </w:rPr>
                      </w:pPr>
                      <w:r>
                        <w:rPr>
                          <w:rFonts w:hint="eastAsia"/>
                        </w:rPr>
                        <w:t>　①全景</w:t>
                      </w: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r>
                        <w:rPr>
                          <w:rFonts w:hint="eastAsia"/>
                          <w:color w:val="00B0F0"/>
                        </w:rPr>
                        <w:t>　</w:t>
                      </w:r>
                      <w:r>
                        <w:rPr>
                          <w:rFonts w:hint="eastAsia"/>
                        </w:rPr>
                        <w:t>②船舶</w:t>
                      </w:r>
                      <w:r>
                        <w:rPr>
                          <w:rFonts w:hint="default"/>
                        </w:rPr>
                        <w:t>名称が判読可能な写真</w:t>
                      </w: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txbxContent>
                </v:textbox>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r>
        <w:rPr>
          <w:rFonts w:hint="default"/>
          <w:spacing w:val="-20"/>
          <w:sz w:val="18"/>
        </w:rPr>
        <mc:AlternateContent>
          <mc:Choice Requires="wps">
            <w:drawing>
              <wp:anchor distT="0" distB="0" distL="114300" distR="114300" simplePos="0" relativeHeight="3" behindDoc="0" locked="0" layoutInCell="1" hidden="0" allowOverlap="1">
                <wp:simplePos x="0" y="0"/>
                <wp:positionH relativeFrom="column">
                  <wp:posOffset>711200</wp:posOffset>
                </wp:positionH>
                <wp:positionV relativeFrom="paragraph">
                  <wp:posOffset>20320</wp:posOffset>
                </wp:positionV>
                <wp:extent cx="4535805" cy="3001010"/>
                <wp:effectExtent l="635" t="635" r="29845" b="10795"/>
                <wp:wrapNone/>
                <wp:docPr id="1028" name="Rectangle 261"/>
                <a:graphic xmlns:a="http://schemas.openxmlformats.org/drawingml/2006/main">
                  <a:graphicData uri="http://schemas.microsoft.com/office/word/2010/wordprocessingShape">
                    <wps:wsp>
                      <wps:cNvPr id="1028" name="Rectangle 261"/>
                      <wps:cNvSpPr>
                        <a:spLocks noChangeArrowheads="1"/>
                      </wps:cNvSpPr>
                      <wps:spPr>
                        <a:xfrm>
                          <a:off x="0" y="0"/>
                          <a:ext cx="4535805" cy="3001010"/>
                        </a:xfrm>
                        <a:prstGeom prst="rect">
                          <a:avLst/>
                        </a:prstGeom>
                        <a:solidFill>
                          <a:srgbClr val="FFFFFF"/>
                        </a:solidFill>
                        <a:ln w="9525">
                          <a:solidFill>
                            <a:srgbClr val="000000"/>
                          </a:solidFill>
                          <a:miter lim="800000"/>
                          <a:headEnd/>
                          <a:tailEnd/>
                        </a:ln>
                      </wps:spPr>
                      <wps:txbx>
                        <w:txbxContent>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rect id="Rectangle 261" style="mso-position-vertical-relative:text;z-index:3;mso-wrap-distance-left:9pt;width:357.15pt;height:236.3pt;mso-position-horizontal-relative:text;position:absolute;margin-left:56pt;margin-top:1.6pt;mso-wrap-distance-bottom:0pt;mso-wrap-distance-right:9pt;mso-wrap-distance-top:0pt;v-text-anchor:top;" o:spid="_x0000_s1028"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spacing w:val="-20"/>
          <w:sz w:val="18"/>
        </w:rPr>
        <mc:AlternateContent>
          <mc:Choice Requires="wps">
            <w:drawing>
              <wp:anchor distT="0" distB="0" distL="114300" distR="114300" simplePos="0" relativeHeight="5" behindDoc="0" locked="0" layoutInCell="1" hidden="0" allowOverlap="1">
                <wp:simplePos x="0" y="0"/>
                <wp:positionH relativeFrom="column">
                  <wp:posOffset>698500</wp:posOffset>
                </wp:positionH>
                <wp:positionV relativeFrom="paragraph">
                  <wp:posOffset>156210</wp:posOffset>
                </wp:positionV>
                <wp:extent cx="4535805" cy="3085465"/>
                <wp:effectExtent l="635" t="635" r="29845" b="10795"/>
                <wp:wrapNone/>
                <wp:docPr id="1029" name="Rectangle 262"/>
                <a:graphic xmlns:a="http://schemas.openxmlformats.org/drawingml/2006/main">
                  <a:graphicData uri="http://schemas.microsoft.com/office/word/2010/wordprocessingShape">
                    <wps:wsp>
                      <wps:cNvPr id="1029" name="Rectangle 262"/>
                      <wps:cNvSpPr>
                        <a:spLocks noChangeArrowheads="1"/>
                      </wps:cNvSpPr>
                      <wps:spPr>
                        <a:xfrm>
                          <a:off x="0" y="0"/>
                          <a:ext cx="4535805" cy="3085465"/>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262" style="mso-position-vertical-relative:text;z-index:5;mso-wrap-distance-left:9pt;width:357.15pt;height:242.95pt;mso-position-horizontal-relative:text;position:absolute;margin-left:55pt;margin-top:12.3pt;mso-wrap-distance-bottom:0pt;mso-wrap-distance-right:9pt;mso-wrap-distance-top:0pt;" o:spid="_x0000_s1029"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様式７－７に記載した作業船について、６か月以内に撮影したカラー写真を添付する。また、撮影日を記載すること。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B0F0"/>
          <w:sz w:val="18"/>
        </w:rPr>
      </w:pPr>
      <w:r>
        <w:rPr>
          <w:rFonts w:hint="eastAsia"/>
          <w:sz w:val="18"/>
        </w:rPr>
        <w:t>２　全景写真において、船舶名称が確認できる場合は、②の写真添付は不要。</w:t>
      </w:r>
    </w:p>
    <w:p>
      <w:pPr>
        <w:pStyle w:val="0"/>
        <w:widowControl w:val="1"/>
        <w:jc w:val="left"/>
        <w:rPr>
          <w:rFonts w:hint="default" w:ascii="ＭＳ ゴシック" w:hAnsi="ＭＳ ゴシック" w:eastAsia="ＭＳ ゴシック"/>
        </w:rPr>
      </w:pPr>
    </w:p>
    <w:p>
      <w:pPr>
        <w:pStyle w:val="0"/>
        <w:ind w:right="-233" w:rightChars="-111"/>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ind w:left="420" w:right="-233" w:rightChars="-111" w:hanging="420" w:hangingChars="200"/>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pStyle w:val="0"/>
        <w:rPr>
          <w:rFonts w:hint="default"/>
          <w:color w:val="FF0000"/>
          <w:sz w:val="18"/>
        </w:rPr>
      </w:pPr>
    </w:p>
    <w:sectPr>
      <w:footerReference r:id="rId6"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1324</TotalTime>
  <Pages>13</Pages>
  <Words>196</Words>
  <Characters>6053</Characters>
  <Application>JUST Note</Application>
  <Lines>8898</Lines>
  <Paragraphs>491</Paragraphs>
  <CharactersWithSpaces>6466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526597</cp:lastModifiedBy>
  <cp:lastPrinted>2026-05-08T00:37:45Z</cp:lastPrinted>
  <dcterms:created xsi:type="dcterms:W3CDTF">2018-03-20T11:53:00Z</dcterms:created>
  <dcterms:modified xsi:type="dcterms:W3CDTF">2026-05-08T00:37:14Z</dcterms:modified>
  <cp:revision>76</cp:revision>
</cp:coreProperties>
</file>