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ajorEastAsia" w:hAnsiTheme="majorEastAsia" w:eastAsiaTheme="majorEastAsia"/>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5750560</wp:posOffset>
                </wp:positionH>
                <wp:positionV relativeFrom="paragraph">
                  <wp:posOffset>-126365</wp:posOffset>
                </wp:positionV>
                <wp:extent cx="647700" cy="27876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47700" cy="278765"/>
                        </a:xfrm>
                        <a:prstGeom prst="rect">
                          <a:avLst/>
                        </a:prstGeom>
                        <a:solidFill>
                          <a:srgbClr val="FFFFFF"/>
                        </a:solidFill>
                        <a:ln w="9525">
                          <a:noFill/>
                          <a:miter lim="800000"/>
                          <a:headEnd/>
                          <a:tailEnd/>
                        </a:ln>
                      </wps:spPr>
                      <wps:txbx>
                        <w:txbxContent>
                          <w:p>
                            <w:pPr>
                              <w:pStyle w:val="0"/>
                              <w:jc w:val="distribute"/>
                              <w:rPr>
                                <w:rFonts w:hint="default" w:asciiTheme="majorEastAsia" w:hAnsiTheme="majorEastAsia" w:eastAsiaTheme="majorEastAsia"/>
                              </w:rPr>
                            </w:pPr>
                            <w:r>
                              <w:rPr>
                                <w:rFonts w:hint="eastAsia" w:asciiTheme="majorEastAsia" w:hAnsiTheme="majorEastAsia" w:eastAsiaTheme="majorEastAsia"/>
                              </w:rPr>
                              <w:t>資料２</w:t>
                            </w:r>
                          </w:p>
                        </w:txbxContent>
                      </wps:txbx>
                      <wps:bodyPr rot="0" vertOverflow="overflow" horzOverflow="overflow" wrap="square" lIns="72000" tIns="0" rIns="7200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9.94pt;mso-position-vertical-relative:text;mso-position-horizontal-relative:text;v-text-anchor:middle;position:absolute;height:21.95pt;mso-wrap-distance-top:0pt;width:51pt;mso-wrap-distance-left:9pt;margin-left:452.8pt;z-index:5;" o:spid="_x0000_s1026" o:allowincell="t" o:allowoverlap="t" filled="t" fillcolor="#ffffff" stroked="f" strokeweight="0.75pt" o:spt="202" type="#_x0000_t202">
                <v:fill/>
                <v:stroke miterlimit="8"/>
                <v:textbox style="layout-flow:horizontal;" inset="1.9999999999999996mm,0mm,1.9999999999999996mm,0mm">
                  <w:txbxContent>
                    <w:p>
                      <w:pPr>
                        <w:pStyle w:val="0"/>
                        <w:jc w:val="distribute"/>
                        <w:rPr>
                          <w:rFonts w:hint="default" w:asciiTheme="majorEastAsia" w:hAnsiTheme="majorEastAsia" w:eastAsiaTheme="majorEastAsia"/>
                        </w:rPr>
                      </w:pPr>
                      <w:r>
                        <w:rPr>
                          <w:rFonts w:hint="eastAsia" w:asciiTheme="majorEastAsia" w:hAnsiTheme="majorEastAsia" w:eastAsiaTheme="majorEastAsia"/>
                        </w:rPr>
                        <w:t>資料２</w:t>
                      </w:r>
                    </w:p>
                  </w:txbxContent>
                </v:textbox>
                <v:imagedata o:title=""/>
                <w10:wrap type="none" anchorx="text" anchory="text"/>
              </v:shape>
            </w:pict>
          </mc:Fallback>
        </mc:AlternateContent>
      </w:r>
    </w:p>
    <w:p>
      <w:pPr>
        <w:pStyle w:val="0"/>
        <w:jc w:val="center"/>
        <w:rPr>
          <w:rFonts w:hint="default" w:asciiTheme="majorEastAsia" w:hAnsiTheme="majorEastAsia" w:eastAsiaTheme="majorEastAsia"/>
        </w:rPr>
      </w:pPr>
    </w:p>
    <w:p>
      <w:pPr>
        <w:pStyle w:val="0"/>
        <w:jc w:val="center"/>
        <w:rPr>
          <w:rFonts w:hint="default" w:asciiTheme="majorEastAsia" w:hAnsiTheme="majorEastAsia" w:eastAsiaTheme="majorEastAsia"/>
        </w:rPr>
      </w:pPr>
      <w:r>
        <w:rPr>
          <w:rFonts w:hint="eastAsia" w:asciiTheme="majorEastAsia" w:hAnsiTheme="majorEastAsia" w:eastAsiaTheme="majorEastAsia"/>
          <w:b w:val="1"/>
        </w:rPr>
        <w:t>高知県犯罪被害者等支援条例制定に向けて</w:t>
      </w:r>
    </w:p>
    <w:p>
      <w:pPr>
        <w:pStyle w:val="0"/>
        <w:jc w:val="left"/>
        <w:rPr>
          <w:rFonts w:hint="default" w:asciiTheme="minorEastAsia" w:hAnsiTheme="minorEastAsia"/>
        </w:rPr>
      </w:pPr>
      <w:bookmarkStart w:id="0" w:name="_GoBack"/>
      <w:bookmarkEnd w:id="0"/>
    </w:p>
    <w:p>
      <w:pPr>
        <w:pStyle w:val="0"/>
        <w:jc w:val="left"/>
        <w:rPr>
          <w:rFonts w:hint="default" w:asciiTheme="majorEastAsia" w:hAnsiTheme="majorEastAsia" w:eastAsiaTheme="majorEastAsia"/>
        </w:rPr>
      </w:pPr>
      <w:r>
        <w:rPr>
          <w:rFonts w:hint="eastAsia" w:asciiTheme="majorEastAsia" w:hAnsiTheme="majorEastAsia" w:eastAsiaTheme="majorEastAsia"/>
          <w:b w:val="1"/>
          <w:highlight w:val="lightGray"/>
        </w:rPr>
        <w:t>１．</w:t>
      </w:r>
      <w:r>
        <w:rPr>
          <w:rFonts w:hint="eastAsia" w:asciiTheme="majorEastAsia" w:hAnsiTheme="majorEastAsia" w:eastAsiaTheme="majorEastAsia"/>
          <w:b w:val="1"/>
          <w:highlight w:val="lightGray"/>
          <w:shd w:val="pct15" w:color="auto" w:fill="FFFFFF"/>
        </w:rPr>
        <w:t>高知県条例の考え方</w:t>
      </w:r>
      <w:r>
        <w:rPr>
          <w:rFonts w:hint="eastAsia" w:asciiTheme="majorEastAsia" w:hAnsiTheme="majorEastAsia" w:eastAsiaTheme="majorEastAsia"/>
          <w:b w:val="1"/>
          <w:highlight w:val="lightGray"/>
          <w:shd w:val="pct15" w:color="auto" w:fill="FFFFFF"/>
        </w:rPr>
        <w:t xml:space="preserve"> </w:t>
      </w:r>
    </w:p>
    <w:p>
      <w:pPr>
        <w:pStyle w:val="0"/>
        <w:spacing w:line="276" w:lineRule="auto"/>
        <w:ind w:firstLine="240" w:firstLineChars="100"/>
        <w:rPr>
          <w:rFonts w:hint="default" w:asciiTheme="minorEastAsia" w:hAnsiTheme="minorEastAsia"/>
        </w:rPr>
      </w:pPr>
      <w:r>
        <w:rPr>
          <w:rFonts w:hint="eastAsia" w:asciiTheme="minorEastAsia" w:hAnsiTheme="minorEastAsia"/>
        </w:rPr>
        <w:t>犯罪被害者等基本法に基づく条項（基本的施策等）や、高知県犯罪被害者等支援条例検討委員会委員からの意見をふまえた規定を検討。</w:t>
      </w:r>
    </w:p>
    <w:p>
      <w:pPr>
        <w:pStyle w:val="0"/>
        <w:spacing w:line="276" w:lineRule="auto"/>
        <w:ind w:firstLine="241" w:firstLineChars="100"/>
        <w:jc w:val="left"/>
        <w:rPr>
          <w:rFonts w:hint="default" w:asciiTheme="minorEastAsia" w:hAnsiTheme="minorEastAsia"/>
          <w:b w:val="1"/>
        </w:rPr>
      </w:pPr>
      <w:r>
        <w:rPr>
          <w:rFonts w:hint="eastAsia" w:asciiTheme="minorEastAsia" w:hAnsiTheme="minorEastAsia"/>
          <w:b w:val="1"/>
        </w:rPr>
        <w:t>◆</w:t>
      </w:r>
      <w:r>
        <w:rPr>
          <w:rFonts w:hint="eastAsia" w:asciiTheme="minorEastAsia" w:hAnsiTheme="minorEastAsia"/>
          <w:b w:val="1"/>
        </w:rPr>
        <w:t xml:space="preserve"> </w:t>
      </w:r>
      <w:r>
        <w:rPr>
          <w:rFonts w:hint="eastAsia" w:asciiTheme="minorEastAsia" w:hAnsiTheme="minorEastAsia"/>
          <w:b w:val="1"/>
        </w:rPr>
        <w:t>犯罪被害者等基本法に定められている基本的施策</w:t>
      </w:r>
    </w:p>
    <w:p>
      <w:pPr>
        <w:pStyle w:val="0"/>
        <w:jc w:val="left"/>
        <w:rPr>
          <w:rFonts w:hint="default" w:asciiTheme="minorEastAsia" w:hAnsiTheme="minorEastAsia"/>
          <w:b w:val="1"/>
          <w:sz w:val="16"/>
        </w:rPr>
      </w:pPr>
      <w:r>
        <w:rPr>
          <w:rFonts w:hint="eastAsia"/>
        </w:rPr>
        <mc:AlternateContent>
          <mc:Choice Requires="wpg">
            <w:drawing>
              <wp:anchor distT="0" distB="0" distL="114300" distR="114300" simplePos="0" relativeHeight="2" behindDoc="0" locked="0" layoutInCell="1" hidden="0" allowOverlap="1">
                <wp:simplePos x="0" y="0"/>
                <wp:positionH relativeFrom="column">
                  <wp:posOffset>97155</wp:posOffset>
                </wp:positionH>
                <wp:positionV relativeFrom="paragraph">
                  <wp:posOffset>99060</wp:posOffset>
                </wp:positionV>
                <wp:extent cx="6304915" cy="1116965"/>
                <wp:effectExtent l="635" t="635" r="29845" b="635"/>
                <wp:wrapNone/>
                <wp:docPr id="1027" name="オブジェクト 0"/>
                <a:graphic xmlns:a="http://schemas.openxmlformats.org/drawingml/2006/main">
                  <a:graphicData uri="http://schemas.microsoft.com/office/word/2010/wordprocessingGroup">
                    <wpg:wgp>
                      <wpg:cNvGrpSpPr/>
                      <wpg:grpSpPr>
                        <a:xfrm>
                          <a:off x="0" y="0"/>
                          <a:ext cx="6304915" cy="1116965"/>
                          <a:chOff x="753" y="2217"/>
                          <a:chExt cx="15403" cy="1204"/>
                        </a:xfrm>
                      </wpg:grpSpPr>
                      <wps:wsp>
                        <wps:cNvPr id="1028" name="オブジェクト 0"/>
                        <wps:cNvSpPr txBox="1"/>
                        <wps:spPr>
                          <a:xfrm>
                            <a:off x="753" y="2292"/>
                            <a:ext cx="15403" cy="1129"/>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default" w:asciiTheme="minorEastAsia" w:hAnsiTheme="minorEastAsia"/>
                                  <w:sz w:val="22"/>
                                </w:rPr>
                              </w:pPr>
                              <w:r>
                                <w:rPr>
                                  <w:rFonts w:hint="eastAsia" w:asciiTheme="minorEastAsia" w:hAnsiTheme="minorEastAsia"/>
                                  <w:sz w:val="22"/>
                                </w:rPr>
                                <w:t>・相談及び情報の提供　・損害回復、経済的支援　・日常生活の支援　・安全の確保　</w:t>
                              </w:r>
                            </w:p>
                            <w:p>
                              <w:pPr>
                                <w:pStyle w:val="0"/>
                                <w:jc w:val="left"/>
                                <w:rPr>
                                  <w:rFonts w:hint="default" w:asciiTheme="minorEastAsia" w:hAnsiTheme="minorEastAsia"/>
                                  <w:sz w:val="22"/>
                                </w:rPr>
                              </w:pPr>
                              <w:r>
                                <w:rPr>
                                  <w:rFonts w:hint="eastAsia" w:asciiTheme="minorEastAsia" w:hAnsiTheme="minorEastAsia"/>
                                  <w:sz w:val="22"/>
                                </w:rPr>
                                <w:t>・居住の安定　・雇用の安定　・理解の増進　・調査研究、人材の育成　・民間支援団体に対する</w:t>
                              </w:r>
                            </w:p>
                            <w:p>
                              <w:pPr>
                                <w:pStyle w:val="0"/>
                                <w:ind w:firstLine="220" w:firstLineChars="100"/>
                                <w:jc w:val="left"/>
                                <w:rPr>
                                  <w:rFonts w:hint="default"/>
                                  <w:sz w:val="22"/>
                                </w:rPr>
                              </w:pPr>
                              <w:r>
                                <w:rPr>
                                  <w:rFonts w:hint="eastAsia" w:asciiTheme="minorEastAsia" w:hAnsiTheme="minorEastAsia"/>
                                  <w:sz w:val="22"/>
                                </w:rPr>
                                <w:t>援助</w:t>
                              </w:r>
                            </w:p>
                            <w:p>
                              <w:pPr>
                                <w:pStyle w:val="0"/>
                                <w:jc w:val="left"/>
                                <w:rPr>
                                  <w:rFonts w:hint="default"/>
                                  <w:sz w:val="22"/>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xbxContent>
                        </wps:txbx>
                        <wps:bodyPr vertOverflow="overflow" horzOverflow="overflow" wrap="square" lIns="74295" tIns="8890" rIns="74295" bIns="8890"/>
                      </wps:wsp>
                      <wps:wsp>
                        <wps:cNvPr id="1029" name="オブジェクト 0"/>
                        <wps:cNvSpPr/>
                        <wps:spPr>
                          <a:xfrm>
                            <a:off x="753" y="2217"/>
                            <a:ext cx="15403" cy="915"/>
                          </a:xfrm>
                          <a:prstGeom prst="roundRect">
                            <a:avLst/>
                          </a:prstGeom>
                          <a:noFill/>
                        </wps:spPr>
                        <wps:style>
                          <a:lnRef idx="2">
                            <a:schemeClr val="dk1"/>
                          </a:lnRef>
                          <a:fillRef idx="1">
                            <a:schemeClr val="lt1"/>
                          </a:fillRef>
                          <a:effectRef idx="0">
                            <a:schemeClr val="accent1"/>
                          </a:effectRef>
                          <a:fontRef idx="none">
                            <a:schemeClr val="dk1"/>
                          </a:fontRef>
                        </wps:style>
                        <wps:bodyPr/>
                      </wps:wsp>
                    </wpg:wgp>
                  </a:graphicData>
                </a:graphic>
              </wp:anchor>
            </w:drawing>
          </mc:Choice>
          <mc:Fallback>
            <w:pict>
              <v:group id="オブジェクト 0" style="mso-wrap-distance-right:9pt;mso-wrap-distance-bottom:0pt;margin-top:7.8pt;mso-position-vertical-relative:text;mso-position-horizontal-relative:text;position:absolute;height:87.95pt;mso-wrap-distance-top:0pt;width:496.45pt;mso-wrap-distance-left:9pt;margin-left:7.65pt;z-index:2;" coordsize="15403,1204" coordorigin="753,2217" o:spid="_x0000_s1027" o:allowincell="t" o:allowoverlap="t">
                <v:shapetype id="_x0000_t202" coordsize="21600,21600" o:spt="202" path="m,l,21600r21600,l21600,xe">
                  <v:stroke joinstyle="miter"/>
                  <v:path gradientshapeok="t" o:connecttype="rect"/>
                </v:shapetype>
                <v:shape id="オブジェクト 0" style="height:1129;width:15403;top:2292;left:753;position:absolute;" o:spid="_x0000_s1028" filled="f" stroked="f" strokeweight="0.5pt" o:spt="202" type="#_x0000_t202">
                  <v:fill/>
                  <v:stroke linestyle="single"/>
                  <v:textbox style="layout-flow:horizontal;" inset="2.0637499999999998mm,0.24694444444444438mm,2.0637499999999998mm,0.24694444444444438mm">
                    <w:txbxContent>
                      <w:p>
                        <w:pPr>
                          <w:pStyle w:val="0"/>
                          <w:jc w:val="left"/>
                          <w:rPr>
                            <w:rFonts w:hint="default" w:asciiTheme="minorEastAsia" w:hAnsiTheme="minorEastAsia"/>
                            <w:sz w:val="22"/>
                          </w:rPr>
                        </w:pPr>
                        <w:r>
                          <w:rPr>
                            <w:rFonts w:hint="eastAsia" w:asciiTheme="minorEastAsia" w:hAnsiTheme="minorEastAsia"/>
                            <w:sz w:val="22"/>
                          </w:rPr>
                          <w:t>・相談及び情報の提供　・損害回復、経済的支援　・日常生活の支援　・安全の確保　</w:t>
                        </w:r>
                      </w:p>
                      <w:p>
                        <w:pPr>
                          <w:pStyle w:val="0"/>
                          <w:jc w:val="left"/>
                          <w:rPr>
                            <w:rFonts w:hint="default" w:asciiTheme="minorEastAsia" w:hAnsiTheme="minorEastAsia"/>
                            <w:sz w:val="22"/>
                          </w:rPr>
                        </w:pPr>
                        <w:r>
                          <w:rPr>
                            <w:rFonts w:hint="eastAsia" w:asciiTheme="minorEastAsia" w:hAnsiTheme="minorEastAsia"/>
                            <w:sz w:val="22"/>
                          </w:rPr>
                          <w:t>・居住の安定　・雇用の安定　・理解の増進　・調査研究、人材の育成　・民間支援団体に対する</w:t>
                        </w:r>
                      </w:p>
                      <w:p>
                        <w:pPr>
                          <w:pStyle w:val="0"/>
                          <w:ind w:firstLine="220" w:firstLineChars="100"/>
                          <w:jc w:val="left"/>
                          <w:rPr>
                            <w:rFonts w:hint="default"/>
                            <w:sz w:val="22"/>
                          </w:rPr>
                        </w:pPr>
                        <w:r>
                          <w:rPr>
                            <w:rFonts w:hint="eastAsia" w:asciiTheme="minorEastAsia" w:hAnsiTheme="minorEastAsia"/>
                            <w:sz w:val="22"/>
                          </w:rPr>
                          <w:t>援助</w:t>
                        </w:r>
                      </w:p>
                      <w:p>
                        <w:pPr>
                          <w:pStyle w:val="0"/>
                          <w:jc w:val="left"/>
                          <w:rPr>
                            <w:rFonts w:hint="default"/>
                            <w:sz w:val="22"/>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xbxContent>
                  </v:textbox>
                  <v:imagedata o:title=""/>
                  <w10:wrap type="none" anchorx="text" anchory="text"/>
                </v:shape>
                <v:roundrect id="オブジェクト 0" style="height:915;width:15403;top:2217;left:753;position:absolute;" o:spid="_x0000_s1029" filled="f" stroked="t" strokecolor="#000000 [3200]" strokeweight="2pt" o:spt="2" arcsize="10923f">
                  <v:fill/>
                  <v:stroke linestyle="single" endcap="flat" dashstyle="solid" filltype="solid"/>
                  <v:textbox style="layout-flow:horizontal;"/>
                  <v:imagedata o:title=""/>
                  <w10:wrap type="none" anchorx="text" anchory="text"/>
                </v:roundrect>
                <w10:wrap type="none" anchorx="text" anchory="text"/>
              </v:group>
            </w:pict>
          </mc:Fallback>
        </mc:AlternateContent>
      </w:r>
    </w:p>
    <w:p>
      <w:pPr>
        <w:pStyle w:val="0"/>
        <w:jc w:val="left"/>
        <w:rPr>
          <w:rFonts w:hint="default" w:asciiTheme="minorEastAsia" w:hAnsiTheme="minorEastAsia"/>
          <w:b w:val="1"/>
          <w:sz w:val="16"/>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eastAsia" w:asciiTheme="majorEastAsia" w:hAnsiTheme="majorEastAsia" w:eastAsiaTheme="majorEastAsia"/>
          <w:b w:val="1"/>
          <w:highlight w:val="lightGray"/>
          <w:shd w:val="pct15" w:color="auto" w:fill="auto"/>
        </w:rPr>
      </w:pPr>
    </w:p>
    <w:p>
      <w:pPr>
        <w:pStyle w:val="0"/>
        <w:rPr>
          <w:rFonts w:hint="default" w:asciiTheme="majorEastAsia" w:hAnsiTheme="majorEastAsia" w:eastAsiaTheme="majorEastAsia"/>
          <w:b w:val="1"/>
          <w:highlight w:val="lightGray"/>
          <w:shd w:val="pct15" w:color="auto" w:fill="auto"/>
        </w:rPr>
      </w:pPr>
    </w:p>
    <w:p>
      <w:pPr>
        <w:pStyle w:val="0"/>
        <w:rPr>
          <w:rFonts w:hint="default" w:asciiTheme="majorEastAsia" w:hAnsiTheme="majorEastAsia" w:eastAsiaTheme="majorEastAsia"/>
          <w:b w:val="1"/>
          <w:shd w:val="pct15" w:color="auto" w:fill="auto"/>
        </w:rPr>
      </w:pPr>
      <w:r>
        <w:rPr>
          <w:rFonts w:hint="eastAsia" w:asciiTheme="majorEastAsia" w:hAnsiTheme="majorEastAsia" w:eastAsiaTheme="majorEastAsia"/>
          <w:b w:val="1"/>
          <w:highlight w:val="lightGray"/>
          <w:shd w:val="pct15" w:color="auto" w:fill="auto"/>
        </w:rPr>
        <w:t>２．条例制定に向けた体制</w:t>
      </w:r>
      <w:r>
        <w:rPr>
          <w:rFonts w:hint="eastAsia" w:asciiTheme="majorEastAsia" w:hAnsiTheme="majorEastAsia" w:eastAsiaTheme="majorEastAsia"/>
          <w:b w:val="1"/>
          <w:highlight w:val="lightGray"/>
          <w:shd w:val="pct15" w:color="auto" w:fill="auto"/>
        </w:rPr>
        <w:t xml:space="preserve"> </w:t>
      </w:r>
    </w:p>
    <w:p>
      <w:pPr>
        <w:pStyle w:val="0"/>
        <w:spacing w:line="276" w:lineRule="auto"/>
        <w:ind w:firstLine="240" w:firstLineChars="10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高知県犯罪被害者等支援条例検討委員会…別紙のとおり、外部委員により構成。</w:t>
      </w:r>
    </w:p>
    <w:p>
      <w:pPr>
        <w:pStyle w:val="0"/>
        <w:spacing w:line="276" w:lineRule="auto"/>
        <w:ind w:left="600" w:leftChars="100" w:hanging="360" w:hangingChars="150"/>
        <w:rPr>
          <w:rFonts w:hint="default" w:asciiTheme="minorEastAsia" w:hAnsiTheme="minorEastAsia"/>
          <w:strike w:val="1"/>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庁内検討会…別紙のとおり、条例案作成へ関与</w:t>
      </w:r>
    </w:p>
    <w:p>
      <w:pPr>
        <w:pStyle w:val="0"/>
        <w:spacing w:line="276" w:lineRule="auto"/>
        <w:ind w:firstLine="240" w:firstLineChars="10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事務局…文化生活スポーツ部県民生活・男女共同参画課</w:t>
      </w:r>
    </w:p>
    <w:p>
      <w:pPr>
        <w:pStyle w:val="0"/>
        <w:spacing w:line="276" w:lineRule="auto"/>
        <w:ind w:firstLine="1560" w:firstLineChars="650"/>
        <w:rPr>
          <w:rFonts w:hint="default" w:asciiTheme="minorEastAsia" w:hAnsiTheme="minorEastAsia"/>
        </w:rPr>
      </w:pPr>
      <w:r>
        <w:rPr>
          <w:rFonts w:hint="eastAsia" w:asciiTheme="minorEastAsia" w:hAnsiTheme="minorEastAsia"/>
        </w:rPr>
        <w:t>警察本部警務部県民支援相談課</w:t>
      </w:r>
    </w:p>
    <w:p>
      <w:pPr>
        <w:pStyle w:val="0"/>
        <w:spacing w:line="276" w:lineRule="auto"/>
        <w:ind w:firstLine="1560" w:firstLineChars="650"/>
        <w:rPr>
          <w:rFonts w:hint="default" w:asciiTheme="minorEastAsia" w:hAnsiTheme="minorEastAsia"/>
        </w:rPr>
      </w:pPr>
      <w:r>
        <w:rPr>
          <w:rFonts w:hint="eastAsia" w:asciiTheme="minorEastAsia" w:hAnsiTheme="minorEastAsia"/>
        </w:rPr>
        <w:t>所管課は、県民生活・男女共同参画課</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ajorEastAsia" w:hAnsiTheme="majorEastAsia" w:eastAsiaTheme="majorEastAsia"/>
          <w:b w:val="1"/>
        </w:rPr>
      </w:pPr>
      <w:r>
        <w:rPr>
          <w:rFonts w:hint="eastAsia" w:asciiTheme="majorEastAsia" w:hAnsiTheme="majorEastAsia" w:eastAsiaTheme="majorEastAsia"/>
          <w:b w:val="1"/>
          <w:highlight w:val="lightGray"/>
        </w:rPr>
        <w:t>３．条例制定までのスケジュール（案）</w:t>
      </w:r>
    </w:p>
    <w:p>
      <w:pPr>
        <w:pStyle w:val="0"/>
        <w:rPr>
          <w:rFonts w:hint="default" w:asciiTheme="majorEastAsia" w:hAnsiTheme="majorEastAsia" w:eastAsiaTheme="majorEastAsia"/>
        </w:rPr>
      </w:pPr>
    </w:p>
    <w:tbl>
      <w:tblPr>
        <w:tblStyle w:val="23"/>
        <w:tblW w:w="0" w:type="auto"/>
        <w:tblInd w:w="300" w:type="dxa"/>
        <w:tblLayout w:type="fixed"/>
        <w:tblLook w:firstRow="1" w:lastRow="0" w:firstColumn="1" w:lastColumn="0" w:noHBand="0" w:noVBand="1" w:val="04A0"/>
      </w:tblPr>
      <w:tblGrid>
        <w:gridCol w:w="1698"/>
        <w:gridCol w:w="7747"/>
      </w:tblGrid>
      <w:tr>
        <w:trPr>
          <w:trHeight w:val="510" w:hRule="atLeast"/>
        </w:trPr>
        <w:tc>
          <w:tcPr>
            <w:tcW w:w="1698" w:type="dxa"/>
            <w:shd w:val="clear" w:color="auto" w:themeFill="background1" w:themeFillTint="FF" w:themeFillShade="A6"/>
            <w:vAlign w:val="center"/>
          </w:tcPr>
          <w:p>
            <w:pPr>
              <w:pStyle w:val="0"/>
              <w:jc w:val="center"/>
              <w:rPr>
                <w:rFonts w:hint="default" w:ascii="ＭＳ 明朝" w:hAnsi="ＭＳ 明朝" w:eastAsia="ＭＳ 明朝"/>
              </w:rPr>
            </w:pPr>
            <w:r>
              <w:rPr>
                <w:rFonts w:hint="eastAsia" w:ascii="ＭＳ 明朝" w:hAnsi="ＭＳ 明朝" w:eastAsia="ＭＳ 明朝"/>
              </w:rPr>
              <w:t>H30.12</w:t>
            </w:r>
          </w:p>
        </w:tc>
        <w:tc>
          <w:tcPr>
            <w:tcW w:w="7747" w:type="dxa"/>
            <w:vAlign w:val="center"/>
          </w:tcPr>
          <w:p>
            <w:pPr>
              <w:pStyle w:val="0"/>
              <w:rPr>
                <w:rFonts w:hint="default" w:ascii="ＭＳ 明朝" w:hAnsi="ＭＳ 明朝" w:eastAsia="ＭＳ 明朝"/>
              </w:rPr>
            </w:pPr>
            <w:r>
              <w:rPr>
                <w:rFonts w:hint="eastAsia" w:ascii="ＭＳ 明朝" w:hAnsi="ＭＳ 明朝" w:eastAsia="ＭＳ 明朝"/>
              </w:rPr>
              <w:t>第１回高知県犯罪被害者等支援条例検討委員会開催</w:t>
            </w:r>
          </w:p>
        </w:tc>
      </w:tr>
      <w:tr>
        <w:trPr>
          <w:trHeight w:val="510" w:hRule="atLeast"/>
        </w:trPr>
        <w:tc>
          <w:tcPr>
            <w:tcW w:w="1698" w:type="dxa"/>
            <w:shd w:val="clear" w:color="auto" w:themeFill="background1" w:themeFillTint="FF" w:themeFillShade="A6"/>
            <w:vAlign w:val="center"/>
          </w:tcPr>
          <w:p>
            <w:pPr>
              <w:pStyle w:val="0"/>
              <w:jc w:val="center"/>
              <w:rPr>
                <w:rFonts w:hint="default" w:ascii="ＭＳ 明朝" w:hAnsi="ＭＳ 明朝" w:eastAsia="ＭＳ 明朝"/>
              </w:rPr>
            </w:pPr>
            <w:r>
              <w:rPr>
                <w:rFonts w:hint="eastAsia" w:ascii="ＭＳ 明朝" w:hAnsi="ＭＳ 明朝" w:eastAsia="ＭＳ 明朝"/>
              </w:rPr>
              <w:t>H31.2</w:t>
            </w:r>
            <w:r>
              <w:rPr>
                <w:rFonts w:hint="eastAsia" w:ascii="ＭＳ 明朝" w:hAnsi="ＭＳ 明朝" w:eastAsia="ＭＳ 明朝"/>
              </w:rPr>
              <w:t>～</w:t>
            </w:r>
            <w:r>
              <w:rPr>
                <w:rFonts w:hint="eastAsia" w:ascii="ＭＳ 明朝" w:hAnsi="ＭＳ 明朝" w:eastAsia="ＭＳ 明朝"/>
              </w:rPr>
              <w:t>4</w:t>
            </w:r>
          </w:p>
        </w:tc>
        <w:tc>
          <w:tcPr>
            <w:tcW w:w="7747" w:type="dxa"/>
            <w:vAlign w:val="center"/>
          </w:tcPr>
          <w:p>
            <w:pPr>
              <w:pStyle w:val="0"/>
              <w:rPr>
                <w:rFonts w:hint="default" w:ascii="ＭＳ 明朝" w:hAnsi="ＭＳ 明朝" w:eastAsia="ＭＳ 明朝"/>
              </w:rPr>
            </w:pPr>
            <w:r>
              <w:rPr>
                <w:rFonts w:hint="eastAsia" w:ascii="ＭＳ 明朝" w:hAnsi="ＭＳ 明朝" w:eastAsia="ＭＳ 明朝"/>
              </w:rPr>
              <w:t>第２回高知県犯罪被害者等支援条例検討委員会開催</w:t>
            </w:r>
          </w:p>
        </w:tc>
      </w:tr>
      <w:tr>
        <w:trPr>
          <w:trHeight w:val="510" w:hRule="atLeast"/>
        </w:trPr>
        <w:tc>
          <w:tcPr>
            <w:tcW w:w="1698" w:type="dxa"/>
            <w:shd w:val="clear" w:color="auto" w:themeFill="background1" w:themeFillTint="FF" w:themeFillShade="A6"/>
            <w:vAlign w:val="center"/>
          </w:tcPr>
          <w:p>
            <w:pPr>
              <w:pStyle w:val="0"/>
              <w:jc w:val="center"/>
              <w:rPr>
                <w:rFonts w:hint="default" w:ascii="ＭＳ 明朝" w:hAnsi="ＭＳ 明朝" w:eastAsia="ＭＳ 明朝"/>
              </w:rPr>
            </w:pPr>
            <w:r>
              <w:rPr>
                <w:rFonts w:hint="eastAsia" w:ascii="ＭＳ 明朝" w:hAnsi="ＭＳ 明朝" w:eastAsia="ＭＳ 明朝"/>
              </w:rPr>
              <w:t>H31.6</w:t>
            </w:r>
            <w:r>
              <w:rPr>
                <w:rFonts w:hint="eastAsia" w:ascii="ＭＳ 明朝" w:hAnsi="ＭＳ 明朝" w:eastAsia="ＭＳ 明朝"/>
              </w:rPr>
              <w:t>～</w:t>
            </w:r>
            <w:r>
              <w:rPr>
                <w:rFonts w:hint="eastAsia" w:ascii="ＭＳ 明朝" w:hAnsi="ＭＳ 明朝" w:eastAsia="ＭＳ 明朝"/>
              </w:rPr>
              <w:t>7</w:t>
            </w:r>
          </w:p>
        </w:tc>
        <w:tc>
          <w:tcPr>
            <w:tcW w:w="7747" w:type="dxa"/>
            <w:vAlign w:val="center"/>
          </w:tcPr>
          <w:p>
            <w:pPr>
              <w:pStyle w:val="0"/>
              <w:rPr>
                <w:rFonts w:hint="default" w:ascii="ＭＳ 明朝" w:hAnsi="ＭＳ 明朝" w:eastAsia="ＭＳ 明朝"/>
              </w:rPr>
            </w:pPr>
            <w:r>
              <w:rPr>
                <w:rFonts w:hint="eastAsia" w:ascii="ＭＳ 明朝" w:hAnsi="ＭＳ 明朝" w:eastAsia="ＭＳ 明朝"/>
              </w:rPr>
              <w:t>第３回高知県犯罪被害者等支援条例検討委員会開催</w:t>
            </w:r>
          </w:p>
        </w:tc>
      </w:tr>
      <w:tr>
        <w:trPr>
          <w:trHeight w:val="510" w:hRule="atLeast"/>
        </w:trPr>
        <w:tc>
          <w:tcPr>
            <w:tcW w:w="1698" w:type="dxa"/>
            <w:shd w:val="clear" w:color="auto" w:themeFill="background1" w:themeFillTint="FF" w:themeFillShade="A6"/>
            <w:vAlign w:val="center"/>
          </w:tcPr>
          <w:p>
            <w:pPr>
              <w:pStyle w:val="0"/>
              <w:jc w:val="center"/>
              <w:rPr>
                <w:rFonts w:hint="default" w:ascii="ＭＳ 明朝" w:hAnsi="ＭＳ 明朝" w:eastAsia="ＭＳ 明朝"/>
              </w:rPr>
            </w:pPr>
            <w:r>
              <w:rPr>
                <w:rFonts w:hint="eastAsia" w:ascii="ＭＳ 明朝" w:hAnsi="ＭＳ 明朝" w:eastAsia="ＭＳ 明朝"/>
              </w:rPr>
              <w:t>H31.</w:t>
            </w:r>
            <w:r>
              <w:rPr>
                <w:rFonts w:hint="eastAsia" w:ascii="ＭＳ 明朝" w:hAnsi="ＭＳ 明朝" w:eastAsia="ＭＳ 明朝"/>
              </w:rPr>
              <w:t>９</w:t>
            </w:r>
          </w:p>
        </w:tc>
        <w:tc>
          <w:tcPr>
            <w:tcW w:w="7747" w:type="dxa"/>
            <w:vAlign w:val="center"/>
          </w:tcPr>
          <w:p>
            <w:pPr>
              <w:pStyle w:val="0"/>
              <w:rPr>
                <w:rFonts w:hint="default" w:ascii="ＭＳ 明朝" w:hAnsi="ＭＳ 明朝" w:eastAsia="ＭＳ 明朝"/>
              </w:rPr>
            </w:pPr>
            <w:r>
              <w:rPr>
                <w:rFonts w:hint="eastAsia" w:ascii="ＭＳ 明朝" w:hAnsi="ＭＳ 明朝" w:eastAsia="ＭＳ 明朝"/>
              </w:rPr>
              <w:t>条例案を議会に報告</w:t>
            </w:r>
          </w:p>
        </w:tc>
      </w:tr>
      <w:tr>
        <w:trPr>
          <w:trHeight w:val="510" w:hRule="atLeast"/>
        </w:trPr>
        <w:tc>
          <w:tcPr>
            <w:tcW w:w="1698" w:type="dxa"/>
            <w:shd w:val="clear" w:color="auto" w:themeFill="background1" w:themeFillTint="FF" w:themeFillShade="A6"/>
            <w:vAlign w:val="center"/>
          </w:tcPr>
          <w:p>
            <w:pPr>
              <w:pStyle w:val="0"/>
              <w:jc w:val="center"/>
              <w:rPr>
                <w:rFonts w:hint="default" w:ascii="ＭＳ 明朝" w:hAnsi="ＭＳ 明朝" w:eastAsia="ＭＳ 明朝"/>
              </w:rPr>
            </w:pPr>
            <w:r>
              <w:rPr>
                <w:rFonts w:hint="eastAsia" w:ascii="ＭＳ 明朝" w:hAnsi="ＭＳ 明朝" w:eastAsia="ＭＳ 明朝"/>
              </w:rPr>
              <w:t>H31.10</w:t>
            </w:r>
          </w:p>
        </w:tc>
        <w:tc>
          <w:tcPr>
            <w:tcW w:w="7747" w:type="dxa"/>
            <w:vAlign w:val="center"/>
          </w:tcPr>
          <w:p>
            <w:pPr>
              <w:pStyle w:val="0"/>
              <w:rPr>
                <w:rFonts w:hint="default" w:ascii="ＭＳ 明朝" w:hAnsi="ＭＳ 明朝" w:eastAsia="ＭＳ 明朝"/>
              </w:rPr>
            </w:pPr>
            <w:r>
              <w:rPr>
                <w:rFonts w:hint="eastAsia" w:ascii="ＭＳ 明朝" w:hAnsi="ＭＳ 明朝" w:eastAsia="ＭＳ 明朝"/>
              </w:rPr>
              <w:t>パブリックコメント</w:t>
            </w:r>
          </w:p>
        </w:tc>
      </w:tr>
      <w:tr>
        <w:trPr>
          <w:trHeight w:val="510" w:hRule="atLeast"/>
        </w:trPr>
        <w:tc>
          <w:tcPr>
            <w:tcW w:w="1698" w:type="dxa"/>
            <w:shd w:val="clear" w:color="auto" w:themeFill="background1" w:themeFillTint="FF" w:themeFillShade="A6"/>
            <w:vAlign w:val="center"/>
          </w:tcPr>
          <w:p>
            <w:pPr>
              <w:pStyle w:val="0"/>
              <w:jc w:val="center"/>
              <w:rPr>
                <w:rFonts w:hint="default" w:ascii="ＭＳ 明朝" w:hAnsi="ＭＳ 明朝" w:eastAsia="ＭＳ 明朝"/>
              </w:rPr>
            </w:pPr>
            <w:r>
              <w:rPr>
                <w:rFonts w:hint="eastAsia" w:ascii="ＭＳ 明朝" w:hAnsi="ＭＳ 明朝" w:eastAsia="ＭＳ 明朝"/>
              </w:rPr>
              <w:t>H31.11</w:t>
            </w:r>
          </w:p>
        </w:tc>
        <w:tc>
          <w:tcPr>
            <w:tcW w:w="7747" w:type="dxa"/>
            <w:vAlign w:val="center"/>
          </w:tcPr>
          <w:p>
            <w:pPr>
              <w:pStyle w:val="0"/>
              <w:rPr>
                <w:rFonts w:hint="default" w:ascii="ＭＳ 明朝" w:hAnsi="ＭＳ 明朝" w:eastAsia="ＭＳ 明朝"/>
              </w:rPr>
            </w:pPr>
            <w:r>
              <w:rPr>
                <w:rFonts w:hint="eastAsia" w:ascii="ＭＳ 明朝" w:hAnsi="ＭＳ 明朝" w:eastAsia="ＭＳ 明朝"/>
              </w:rPr>
              <w:t>法制審議会</w:t>
            </w:r>
          </w:p>
        </w:tc>
      </w:tr>
      <w:tr>
        <w:trPr>
          <w:trHeight w:val="510" w:hRule="atLeast"/>
        </w:trPr>
        <w:tc>
          <w:tcPr>
            <w:tcW w:w="1698" w:type="dxa"/>
            <w:shd w:val="clear" w:color="auto" w:themeFill="background1" w:themeFillTint="FF" w:themeFillShade="A6"/>
            <w:vAlign w:val="center"/>
          </w:tcPr>
          <w:p>
            <w:pPr>
              <w:pStyle w:val="0"/>
              <w:jc w:val="center"/>
              <w:rPr>
                <w:rFonts w:hint="default" w:ascii="ＭＳ 明朝" w:hAnsi="ＭＳ 明朝" w:eastAsia="ＭＳ 明朝"/>
              </w:rPr>
            </w:pPr>
            <w:r>
              <w:rPr>
                <w:rFonts w:hint="eastAsia" w:ascii="ＭＳ 明朝" w:hAnsi="ＭＳ 明朝" w:eastAsia="ＭＳ 明朝"/>
              </w:rPr>
              <w:t>H31.12</w:t>
            </w:r>
          </w:p>
        </w:tc>
        <w:tc>
          <w:tcPr>
            <w:tcW w:w="7747" w:type="dxa"/>
            <w:vAlign w:val="center"/>
          </w:tcPr>
          <w:p>
            <w:pPr>
              <w:pStyle w:val="0"/>
              <w:rPr>
                <w:rFonts w:hint="default" w:ascii="ＭＳ 明朝" w:hAnsi="ＭＳ 明朝" w:eastAsia="ＭＳ 明朝"/>
              </w:rPr>
            </w:pPr>
            <w:r>
              <w:rPr>
                <w:rFonts w:hint="eastAsia" w:ascii="ＭＳ 明朝" w:hAnsi="ＭＳ 明朝" w:eastAsia="ＭＳ 明朝"/>
              </w:rPr>
              <w:t>議会で決議</w:t>
            </w:r>
          </w:p>
        </w:tc>
      </w:tr>
      <w:tr>
        <w:trPr>
          <w:trHeight w:val="510" w:hRule="atLeast"/>
        </w:trPr>
        <w:tc>
          <w:tcPr>
            <w:tcW w:w="1698"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center"/>
          </w:tcPr>
          <w:p>
            <w:pPr>
              <w:pStyle w:val="0"/>
              <w:jc w:val="center"/>
              <w:rPr>
                <w:rFonts w:hint="default" w:ascii="ＭＳ 明朝" w:hAnsi="ＭＳ 明朝" w:eastAsia="ＭＳ 明朝"/>
              </w:rPr>
            </w:pPr>
            <w:r>
              <w:rPr>
                <w:rFonts w:hint="eastAsia" w:ascii="ＭＳ 明朝" w:hAnsi="ＭＳ 明朝" w:eastAsia="ＭＳ 明朝"/>
              </w:rPr>
              <w:t>H32.</w:t>
            </w:r>
            <w:r>
              <w:rPr>
                <w:rFonts w:hint="eastAsia" w:ascii="ＭＳ 明朝" w:hAnsi="ＭＳ 明朝" w:eastAsia="ＭＳ 明朝"/>
              </w:rPr>
              <w:t>４</w:t>
            </w:r>
          </w:p>
        </w:tc>
        <w:tc>
          <w:tcPr>
            <w:tcW w:w="77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施行</w:t>
            </w:r>
          </w:p>
        </w:tc>
      </w:tr>
    </w:tbl>
    <w:p>
      <w:pPr>
        <w:pStyle w:val="0"/>
        <w:rPr>
          <w:rFonts w:hint="default" w:asciiTheme="minorEastAsia" w:hAnsiTheme="minorEastAsia"/>
        </w:rPr>
      </w:pPr>
    </w:p>
    <w:p>
      <w:pPr>
        <w:pStyle w:val="0"/>
        <w:jc w:val="left"/>
        <w:rPr>
          <w:rFonts w:hint="default"/>
          <w:sz w:val="22"/>
        </w:rPr>
      </w:pPr>
    </w:p>
    <w:p>
      <w:pPr>
        <w:pStyle w:val="0"/>
        <w:jc w:val="left"/>
        <w:rPr>
          <w:rFonts w:hint="eastAsia"/>
          <w:sz w:val="22"/>
        </w:rPr>
      </w:pPr>
    </w:p>
    <w:p>
      <w:pPr>
        <w:pStyle w:val="0"/>
        <w:jc w:val="left"/>
        <w:rPr>
          <w:rFonts w:hint="default"/>
          <w:sz w:val="22"/>
        </w:rPr>
      </w:pPr>
    </w:p>
    <w:p>
      <w:pPr>
        <w:pStyle w:val="0"/>
        <w:jc w:val="left"/>
        <w:rPr>
          <w:rFonts w:hint="default"/>
          <w:sz w:val="22"/>
        </w:rPr>
      </w:pPr>
      <w:r>
        <w:rPr>
          <w:rFonts w:hint="eastAsia"/>
        </w:rPr>
        <w:t>別紙</w:t>
      </w:r>
    </w:p>
    <w:p>
      <w:pPr>
        <w:pStyle w:val="0"/>
        <w:jc w:val="left"/>
        <w:rPr>
          <w:rFonts w:hint="default"/>
          <w:sz w:val="22"/>
        </w:rPr>
      </w:pPr>
    </w:p>
    <w:p>
      <w:pPr>
        <w:pStyle w:val="0"/>
        <w:jc w:val="left"/>
        <w:rPr>
          <w:rFonts w:hint="default"/>
          <w:sz w:val="22"/>
        </w:rPr>
      </w:pPr>
    </w:p>
    <w:tbl>
      <w:tblPr>
        <w:tblStyle w:val="23"/>
        <w:tblpPr w:leftFromText="142" w:rightFromText="142" w:topFromText="0" w:bottomFromText="0" w:vertAnchor="page" w:horzAnchor="margin" w:tblpXSpec="left" w:tblpY="2641"/>
        <w:tblW w:w="0" w:type="auto"/>
        <w:tblLayout w:type="fixed"/>
        <w:tblLook w:firstRow="1" w:lastRow="0" w:firstColumn="1" w:lastColumn="0" w:noHBand="0" w:noVBand="1" w:val="04A0"/>
      </w:tblPr>
      <w:tblGrid>
        <w:gridCol w:w="2268"/>
        <w:gridCol w:w="7710"/>
      </w:tblGrid>
      <w:tr>
        <w:trPr>
          <w:trHeight w:val="454" w:hRule="atLeast"/>
        </w:trPr>
        <w:tc>
          <w:tcPr>
            <w:tcW w:w="2268" w:type="dxa"/>
            <w:shd w:val="clear" w:color="auto" w:themeFill="background1" w:themeFillTint="FF" w:themeFillShade="A6"/>
            <w:vAlign w:val="center"/>
          </w:tcPr>
          <w:p>
            <w:pPr>
              <w:pStyle w:val="0"/>
              <w:jc w:val="center"/>
              <w:rPr>
                <w:rFonts w:hint="default"/>
              </w:rPr>
            </w:pPr>
            <w:r>
              <w:rPr>
                <w:rFonts w:hint="eastAsia"/>
              </w:rPr>
              <w:t>氏　名</w:t>
            </w:r>
          </w:p>
        </w:tc>
        <w:tc>
          <w:tcPr>
            <w:tcW w:w="7710" w:type="dxa"/>
            <w:shd w:val="clear" w:color="auto" w:themeFill="background1" w:themeFillTint="FF" w:themeFillShade="A6"/>
            <w:vAlign w:val="center"/>
          </w:tcPr>
          <w:p>
            <w:pPr>
              <w:pStyle w:val="0"/>
              <w:jc w:val="center"/>
              <w:rPr>
                <w:rFonts w:hint="default"/>
              </w:rPr>
            </w:pPr>
            <w:r>
              <w:rPr>
                <w:rFonts w:hint="eastAsia"/>
              </w:rPr>
              <w:t>所属団体・職名等</w:t>
            </w:r>
          </w:p>
        </w:tc>
      </w:tr>
      <w:tr>
        <w:trPr>
          <w:trHeight w:val="454" w:hRule="atLeast"/>
        </w:trPr>
        <w:tc>
          <w:tcPr>
            <w:tcW w:w="2268" w:type="dxa"/>
            <w:vAlign w:val="center"/>
          </w:tcPr>
          <w:p>
            <w:pPr>
              <w:pStyle w:val="0"/>
              <w:jc w:val="center"/>
              <w:rPr>
                <w:rFonts w:hint="default"/>
              </w:rPr>
            </w:pPr>
            <w:r>
              <w:rPr>
                <w:rFonts w:hint="eastAsia"/>
              </w:rPr>
              <w:t>明坂　通子</w:t>
            </w:r>
          </w:p>
        </w:tc>
        <w:tc>
          <w:tcPr>
            <w:tcW w:w="7710" w:type="dxa"/>
            <w:vAlign w:val="center"/>
          </w:tcPr>
          <w:p>
            <w:pPr>
              <w:pStyle w:val="0"/>
              <w:rPr>
                <w:rFonts w:hint="default"/>
              </w:rPr>
            </w:pPr>
            <w:r>
              <w:rPr>
                <w:rFonts w:hint="eastAsia"/>
              </w:rPr>
              <w:t xml:space="preserve"> </w:t>
            </w:r>
            <w:r>
              <w:rPr>
                <w:rFonts w:hint="eastAsia"/>
              </w:rPr>
              <w:t>高知市市民協働部人権同和・男女共同参画課</w:t>
            </w:r>
            <w:r>
              <w:rPr>
                <w:rFonts w:hint="eastAsia"/>
              </w:rPr>
              <w:t xml:space="preserve"> </w:t>
            </w:r>
            <w:r>
              <w:rPr>
                <w:rFonts w:hint="eastAsia"/>
              </w:rPr>
              <w:t>課長</w:t>
            </w:r>
          </w:p>
        </w:tc>
      </w:tr>
      <w:tr>
        <w:trPr>
          <w:trHeight w:val="454" w:hRule="atLeast"/>
        </w:trPr>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大野　正貴</w:t>
            </w:r>
          </w:p>
        </w:tc>
        <w:tc>
          <w:tcPr>
            <w:tcW w:w="77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 xml:space="preserve"> </w:t>
            </w:r>
            <w:r>
              <w:rPr>
                <w:rFonts w:hint="eastAsia"/>
              </w:rPr>
              <w:t>高知県市長会　事務局長</w:t>
            </w:r>
          </w:p>
        </w:tc>
      </w:tr>
      <w:tr>
        <w:trPr>
          <w:trHeight w:val="454" w:hRule="atLeast"/>
        </w:trPr>
        <w:tc>
          <w:tcPr>
            <w:tcW w:w="22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岡田　一枝</w:t>
            </w:r>
          </w:p>
        </w:tc>
        <w:tc>
          <w:tcPr>
            <w:tcW w:w="77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xml:space="preserve"> </w:t>
            </w:r>
            <w:r>
              <w:rPr>
                <w:rFonts w:hint="eastAsia"/>
              </w:rPr>
              <w:t>高知県スクールカウンセラー</w:t>
            </w:r>
          </w:p>
        </w:tc>
      </w:tr>
      <w:tr>
        <w:trPr>
          <w:trHeight w:val="454" w:hRule="atLeast"/>
        </w:trPr>
        <w:tc>
          <w:tcPr>
            <w:tcW w:w="2268" w:type="dxa"/>
            <w:vAlign w:val="center"/>
          </w:tcPr>
          <w:p>
            <w:pPr>
              <w:pStyle w:val="0"/>
              <w:jc w:val="center"/>
              <w:rPr>
                <w:rFonts w:hint="default"/>
              </w:rPr>
            </w:pPr>
            <w:r>
              <w:rPr>
                <w:rFonts w:hint="eastAsia"/>
              </w:rPr>
              <w:t>川本　哲郎</w:t>
            </w:r>
          </w:p>
        </w:tc>
        <w:tc>
          <w:tcPr>
            <w:tcW w:w="7710" w:type="dxa"/>
            <w:vAlign w:val="center"/>
          </w:tcPr>
          <w:p>
            <w:pPr>
              <w:pStyle w:val="0"/>
              <w:rPr>
                <w:rFonts w:hint="default"/>
              </w:rPr>
            </w:pPr>
            <w:r>
              <w:rPr>
                <w:rFonts w:hint="eastAsia"/>
              </w:rPr>
              <w:t xml:space="preserve"> </w:t>
            </w:r>
            <w:r>
              <w:rPr>
                <w:rFonts w:hint="eastAsia"/>
              </w:rPr>
              <w:t>同志社大学　法学部教授</w:t>
            </w:r>
            <w:r>
              <w:rPr>
                <w:rFonts w:hint="eastAsia"/>
              </w:rPr>
              <w:t xml:space="preserve"> </w:t>
            </w:r>
          </w:p>
        </w:tc>
      </w:tr>
      <w:tr>
        <w:trPr>
          <w:trHeight w:val="454" w:hRule="atLeast"/>
        </w:trPr>
        <w:tc>
          <w:tcPr>
            <w:tcW w:w="2268" w:type="dxa"/>
            <w:vAlign w:val="center"/>
          </w:tcPr>
          <w:p>
            <w:pPr>
              <w:pStyle w:val="0"/>
              <w:jc w:val="center"/>
              <w:rPr>
                <w:rFonts w:hint="default"/>
              </w:rPr>
            </w:pPr>
            <w:r>
              <w:rPr>
                <w:rFonts w:hint="eastAsia"/>
              </w:rPr>
              <w:t>武内　孝幸</w:t>
            </w:r>
          </w:p>
        </w:tc>
        <w:tc>
          <w:tcPr>
            <w:tcW w:w="7710" w:type="dxa"/>
            <w:vAlign w:val="center"/>
          </w:tcPr>
          <w:p>
            <w:pPr>
              <w:pStyle w:val="0"/>
              <w:rPr>
                <w:rFonts w:hint="default"/>
              </w:rPr>
            </w:pPr>
            <w:r>
              <w:rPr>
                <w:rFonts w:hint="eastAsia"/>
              </w:rPr>
              <w:t xml:space="preserve"> </w:t>
            </w:r>
            <w:r>
              <w:rPr>
                <w:rFonts w:hint="eastAsia"/>
              </w:rPr>
              <w:t>高知県町村会　事務局長</w:t>
            </w:r>
          </w:p>
        </w:tc>
      </w:tr>
      <w:tr>
        <w:trPr>
          <w:trHeight w:val="454" w:hRule="atLeast"/>
        </w:trPr>
        <w:tc>
          <w:tcPr>
            <w:tcW w:w="2268" w:type="dxa"/>
            <w:vAlign w:val="center"/>
          </w:tcPr>
          <w:p>
            <w:pPr>
              <w:pStyle w:val="0"/>
              <w:jc w:val="center"/>
              <w:rPr>
                <w:rFonts w:hint="default"/>
              </w:rPr>
            </w:pPr>
            <w:r>
              <w:rPr>
                <w:rFonts w:hint="eastAsia"/>
              </w:rPr>
              <w:t>田村　壮児</w:t>
            </w:r>
          </w:p>
        </w:tc>
        <w:tc>
          <w:tcPr>
            <w:tcW w:w="7710" w:type="dxa"/>
            <w:vAlign w:val="center"/>
          </w:tcPr>
          <w:p>
            <w:pPr>
              <w:pStyle w:val="0"/>
              <w:rPr>
                <w:rFonts w:hint="default"/>
              </w:rPr>
            </w:pPr>
            <w:r>
              <w:rPr>
                <w:rFonts w:hint="eastAsia"/>
              </w:rPr>
              <w:t xml:space="preserve"> </w:t>
            </w:r>
            <w:r>
              <w:rPr>
                <w:rFonts w:hint="eastAsia"/>
              </w:rPr>
              <w:t>社会福祉法人高知県社会福祉協議会　会長</w:t>
            </w:r>
          </w:p>
        </w:tc>
      </w:tr>
      <w:tr>
        <w:trPr>
          <w:trHeight w:val="454" w:hRule="atLeast"/>
        </w:trPr>
        <w:tc>
          <w:tcPr>
            <w:tcW w:w="2268" w:type="dxa"/>
            <w:vAlign w:val="center"/>
          </w:tcPr>
          <w:p>
            <w:pPr>
              <w:pStyle w:val="0"/>
              <w:jc w:val="center"/>
              <w:rPr>
                <w:rFonts w:hint="default"/>
              </w:rPr>
            </w:pPr>
            <w:r>
              <w:rPr>
                <w:rFonts w:hint="eastAsia"/>
              </w:rPr>
              <w:t>田村　　裕</w:t>
            </w:r>
          </w:p>
        </w:tc>
        <w:tc>
          <w:tcPr>
            <w:tcW w:w="7710" w:type="dxa"/>
            <w:vAlign w:val="center"/>
          </w:tcPr>
          <w:p>
            <w:pPr>
              <w:pStyle w:val="0"/>
              <w:rPr>
                <w:rFonts w:hint="default"/>
              </w:rPr>
            </w:pPr>
            <w:r>
              <w:rPr>
                <w:rFonts w:hint="eastAsia"/>
              </w:rPr>
              <w:t xml:space="preserve"> </w:t>
            </w:r>
            <w:r>
              <w:rPr>
                <w:rFonts w:hint="eastAsia"/>
              </w:rPr>
              <w:t>認定特定非営利活動法人こうち被害者支援センター　顧問</w:t>
            </w:r>
          </w:p>
        </w:tc>
      </w:tr>
      <w:tr>
        <w:trPr>
          <w:trHeight w:val="454" w:hRule="atLeast"/>
        </w:trPr>
        <w:tc>
          <w:tcPr>
            <w:tcW w:w="2268" w:type="dxa"/>
            <w:vAlign w:val="center"/>
          </w:tcPr>
          <w:p>
            <w:pPr>
              <w:pStyle w:val="0"/>
              <w:jc w:val="center"/>
              <w:rPr>
                <w:rFonts w:hint="default"/>
              </w:rPr>
            </w:pPr>
            <w:r>
              <w:rPr>
                <w:rFonts w:hint="eastAsia"/>
              </w:rPr>
              <w:t>中島　香織</w:t>
            </w:r>
          </w:p>
        </w:tc>
        <w:tc>
          <w:tcPr>
            <w:tcW w:w="7710" w:type="dxa"/>
            <w:vAlign w:val="center"/>
          </w:tcPr>
          <w:p>
            <w:pPr>
              <w:pStyle w:val="0"/>
              <w:rPr>
                <w:rFonts w:hint="default"/>
              </w:rPr>
            </w:pPr>
            <w:r>
              <w:rPr>
                <w:rFonts w:hint="eastAsia"/>
              </w:rPr>
              <w:t xml:space="preserve"> </w:t>
            </w:r>
            <w:r>
              <w:rPr>
                <w:rFonts w:hint="eastAsia"/>
              </w:rPr>
              <w:t>高知弁護士会犯罪被害者支援委員会　委員長</w:t>
            </w:r>
          </w:p>
        </w:tc>
      </w:tr>
      <w:tr>
        <w:trPr>
          <w:trHeight w:val="454" w:hRule="atLeast"/>
        </w:trPr>
        <w:tc>
          <w:tcPr>
            <w:tcW w:w="2268" w:type="dxa"/>
            <w:vAlign w:val="center"/>
          </w:tcPr>
          <w:p>
            <w:pPr>
              <w:pStyle w:val="0"/>
              <w:jc w:val="center"/>
              <w:rPr>
                <w:rFonts w:hint="default"/>
              </w:rPr>
            </w:pPr>
            <w:r>
              <w:rPr>
                <w:rFonts w:hint="eastAsia"/>
              </w:rPr>
              <w:t>廣瀨　真理</w:t>
            </w:r>
          </w:p>
        </w:tc>
        <w:tc>
          <w:tcPr>
            <w:tcW w:w="7710" w:type="dxa"/>
            <w:vAlign w:val="center"/>
          </w:tcPr>
          <w:p>
            <w:pPr>
              <w:pStyle w:val="0"/>
              <w:rPr>
                <w:rFonts w:hint="default"/>
              </w:rPr>
            </w:pPr>
            <w:r>
              <w:rPr>
                <w:rFonts w:hint="eastAsia"/>
              </w:rPr>
              <w:t xml:space="preserve"> </w:t>
            </w:r>
            <w:r>
              <w:rPr>
                <w:rFonts w:hint="eastAsia"/>
              </w:rPr>
              <w:t>高知労働局雇用環境・均等室　室長</w:t>
            </w:r>
          </w:p>
        </w:tc>
      </w:tr>
      <w:tr>
        <w:trPr>
          <w:trHeight w:val="454" w:hRule="atLeast"/>
        </w:trPr>
        <w:tc>
          <w:tcPr>
            <w:tcW w:w="2268" w:type="dxa"/>
            <w:vAlign w:val="center"/>
          </w:tcPr>
          <w:p>
            <w:pPr>
              <w:pStyle w:val="0"/>
              <w:jc w:val="center"/>
              <w:rPr>
                <w:rFonts w:hint="default"/>
              </w:rPr>
            </w:pPr>
            <w:r>
              <w:rPr>
                <w:rFonts w:hint="eastAsia"/>
              </w:rPr>
              <w:t>山﨑　正雄</w:t>
            </w:r>
          </w:p>
        </w:tc>
        <w:tc>
          <w:tcPr>
            <w:tcW w:w="7710" w:type="dxa"/>
            <w:vAlign w:val="center"/>
          </w:tcPr>
          <w:p>
            <w:pPr>
              <w:pStyle w:val="0"/>
              <w:rPr>
                <w:rFonts w:hint="default"/>
              </w:rPr>
            </w:pPr>
            <w:r>
              <w:rPr>
                <w:rFonts w:hint="eastAsia"/>
              </w:rPr>
              <w:t xml:space="preserve"> </w:t>
            </w:r>
            <w:r>
              <w:rPr>
                <w:rFonts w:hint="eastAsia"/>
              </w:rPr>
              <w:t>高知県立精神保健福祉センター　所長</w:t>
            </w:r>
          </w:p>
        </w:tc>
      </w:tr>
    </w:tbl>
    <w:p>
      <w:pPr>
        <w:pStyle w:val="0"/>
        <w:jc w:val="left"/>
        <w:rPr>
          <w:rFonts w:hint="default" w:asciiTheme="minorEastAsia" w:hAnsiTheme="minorEastAsia"/>
          <w:sz w:val="20"/>
        </w:rPr>
      </w:pPr>
      <w:r>
        <w:rPr>
          <w:rFonts w:hint="eastAsia"/>
          <w:b w:val="1"/>
        </w:rPr>
        <w:t>■</w:t>
      </w:r>
      <w:r>
        <w:rPr>
          <w:rFonts w:hint="eastAsia"/>
          <w:b w:val="1"/>
        </w:rPr>
        <w:t xml:space="preserve"> </w:t>
      </w:r>
      <w:r>
        <w:rPr>
          <w:rFonts w:hint="eastAsia" w:asciiTheme="minorEastAsia" w:hAnsiTheme="minorEastAsia"/>
          <w:b w:val="1"/>
        </w:rPr>
        <w:t>犯罪被害者等支援条例検討委員会委員　　　　　　　　　　　　　　</w:t>
      </w:r>
      <w:r>
        <w:rPr>
          <w:rFonts w:hint="eastAsia" w:asciiTheme="minorEastAsia" w:hAnsiTheme="minorEastAsia"/>
          <w:sz w:val="20"/>
        </w:rPr>
        <w:t>（五十音順、敬称略）</w:t>
      </w:r>
    </w:p>
    <w:p>
      <w:pPr>
        <w:pStyle w:val="0"/>
        <w:jc w:val="left"/>
        <w:rPr>
          <w:rFonts w:hint="default"/>
          <w:sz w:val="22"/>
        </w:rPr>
      </w:pPr>
    </w:p>
    <w:p>
      <w:pPr>
        <w:pStyle w:val="0"/>
        <w:rPr>
          <w:rFonts w:hint="default"/>
        </w:rPr>
      </w:pPr>
    </w:p>
    <w:p>
      <w:pPr>
        <w:pStyle w:val="0"/>
        <w:rPr>
          <w:rFonts w:hint="default"/>
        </w:rPr>
      </w:pPr>
      <w:r>
        <w:rPr>
          <w:rFonts w:hint="eastAsia"/>
          <w:b w:val="1"/>
        </w:rPr>
        <w:t>■</w:t>
      </w:r>
      <w:r>
        <w:rPr>
          <w:rFonts w:hint="eastAsia"/>
          <w:b w:val="1"/>
        </w:rPr>
        <w:t xml:space="preserve"> </w:t>
      </w:r>
      <w:r>
        <w:rPr>
          <w:rFonts w:hint="eastAsia"/>
          <w:b w:val="1"/>
        </w:rPr>
        <w:t>庁内検討会</w:t>
      </w:r>
    </w:p>
    <w:tbl>
      <w:tblPr>
        <w:tblStyle w:val="23"/>
        <w:tblW w:w="0" w:type="auto"/>
        <w:tblInd w:w="0" w:type="dxa"/>
        <w:tblLayout w:type="fixed"/>
        <w:tblLook w:firstRow="1" w:lastRow="0" w:firstColumn="1" w:lastColumn="0" w:noHBand="0" w:noVBand="1" w:val="04A0"/>
      </w:tblPr>
      <w:tblGrid>
        <w:gridCol w:w="2268"/>
        <w:gridCol w:w="7710"/>
      </w:tblGrid>
      <w:tr>
        <w:trPr>
          <w:trHeight w:val="454" w:hRule="atLeast"/>
        </w:trPr>
        <w:tc>
          <w:tcPr>
            <w:tcW w:w="2268" w:type="dxa"/>
            <w:shd w:val="clear" w:color="auto" w:themeFill="background1" w:themeFillTint="FF" w:themeFillShade="A6"/>
            <w:vAlign w:val="center"/>
          </w:tcPr>
          <w:p>
            <w:pPr>
              <w:pStyle w:val="0"/>
              <w:jc w:val="center"/>
              <w:rPr>
                <w:rFonts w:hint="default"/>
              </w:rPr>
            </w:pPr>
            <w:r>
              <w:rPr>
                <w:rFonts w:hint="eastAsia"/>
              </w:rPr>
              <w:t>健康政策部</w:t>
            </w:r>
          </w:p>
        </w:tc>
        <w:tc>
          <w:tcPr>
            <w:tcW w:w="7710" w:type="dxa"/>
            <w:vAlign w:val="center"/>
          </w:tcPr>
          <w:p>
            <w:pPr>
              <w:pStyle w:val="0"/>
              <w:rPr>
                <w:rFonts w:hint="default"/>
              </w:rPr>
            </w:pPr>
            <w:r>
              <w:rPr>
                <w:rFonts w:hint="eastAsia"/>
              </w:rPr>
              <w:t>医療政策課、医事薬務課</w:t>
            </w:r>
          </w:p>
        </w:tc>
      </w:tr>
      <w:tr>
        <w:trPr>
          <w:trHeight w:val="454" w:hRule="atLeast"/>
        </w:trPr>
        <w:tc>
          <w:tcPr>
            <w:tcW w:w="2268" w:type="dxa"/>
            <w:shd w:val="clear" w:color="auto" w:themeFill="background1" w:themeFillTint="FF" w:themeFillShade="A6"/>
            <w:vAlign w:val="center"/>
          </w:tcPr>
          <w:p>
            <w:pPr>
              <w:pStyle w:val="0"/>
              <w:jc w:val="center"/>
              <w:rPr>
                <w:rFonts w:hint="default"/>
              </w:rPr>
            </w:pPr>
            <w:r>
              <w:rPr>
                <w:rFonts w:hint="eastAsia"/>
              </w:rPr>
              <w:t>地域福祉部</w:t>
            </w:r>
          </w:p>
        </w:tc>
        <w:tc>
          <w:tcPr>
            <w:tcW w:w="7710" w:type="dxa"/>
            <w:vAlign w:val="center"/>
          </w:tcPr>
          <w:p>
            <w:pPr>
              <w:pStyle w:val="0"/>
              <w:rPr>
                <w:rFonts w:hint="default"/>
              </w:rPr>
            </w:pPr>
            <w:r>
              <w:rPr>
                <w:rFonts w:hint="eastAsia"/>
              </w:rPr>
              <w:t>地域福祉政策課、高齢者福祉課、障害福祉課、障害保健支援課、</w:t>
            </w:r>
          </w:p>
          <w:p>
            <w:pPr>
              <w:pStyle w:val="0"/>
              <w:rPr>
                <w:rFonts w:hint="default"/>
              </w:rPr>
            </w:pPr>
            <w:r>
              <w:rPr>
                <w:rFonts w:hint="eastAsia"/>
              </w:rPr>
              <w:t>児童家庭課</w:t>
            </w:r>
          </w:p>
        </w:tc>
      </w:tr>
      <w:tr>
        <w:trPr>
          <w:trHeight w:val="454" w:hRule="atLeast"/>
        </w:trPr>
        <w:tc>
          <w:tcPr>
            <w:tcW w:w="2268" w:type="dxa"/>
            <w:shd w:val="clear" w:color="auto" w:themeFill="background1" w:themeFillTint="FF" w:themeFillShade="A6"/>
            <w:vAlign w:val="center"/>
          </w:tcPr>
          <w:p>
            <w:pPr>
              <w:pStyle w:val="0"/>
              <w:jc w:val="center"/>
              <w:rPr>
                <w:rFonts w:hint="default"/>
              </w:rPr>
            </w:pPr>
            <w:r>
              <w:rPr>
                <w:rFonts w:hint="eastAsia"/>
                <w:sz w:val="22"/>
              </w:rPr>
              <w:t>文化生活スポーツ部</w:t>
            </w:r>
          </w:p>
        </w:tc>
        <w:tc>
          <w:tcPr>
            <w:tcW w:w="7710" w:type="dxa"/>
            <w:vAlign w:val="center"/>
          </w:tcPr>
          <w:p>
            <w:pPr>
              <w:pStyle w:val="0"/>
              <w:rPr>
                <w:rFonts w:hint="default"/>
              </w:rPr>
            </w:pPr>
            <w:r>
              <w:rPr>
                <w:rFonts w:hint="eastAsia"/>
              </w:rPr>
              <w:t>県民生活・男女共同参画課、私学・大学支援課、人権課</w:t>
            </w:r>
          </w:p>
        </w:tc>
      </w:tr>
      <w:tr>
        <w:trPr>
          <w:trHeight w:val="454" w:hRule="atLeast"/>
        </w:trPr>
        <w:tc>
          <w:tcPr>
            <w:tcW w:w="2268" w:type="dxa"/>
            <w:shd w:val="clear" w:color="auto" w:themeFill="background1" w:themeFillTint="FF" w:themeFillShade="A6"/>
            <w:vAlign w:val="center"/>
          </w:tcPr>
          <w:p>
            <w:pPr>
              <w:pStyle w:val="0"/>
              <w:jc w:val="center"/>
              <w:rPr>
                <w:rFonts w:hint="default"/>
              </w:rPr>
            </w:pPr>
            <w:r>
              <w:rPr>
                <w:rFonts w:hint="eastAsia"/>
              </w:rPr>
              <w:t>商工労働部</w:t>
            </w:r>
          </w:p>
        </w:tc>
        <w:tc>
          <w:tcPr>
            <w:tcW w:w="7710" w:type="dxa"/>
            <w:vAlign w:val="center"/>
          </w:tcPr>
          <w:p>
            <w:pPr>
              <w:pStyle w:val="0"/>
              <w:rPr>
                <w:rFonts w:hint="default"/>
              </w:rPr>
            </w:pPr>
            <w:r>
              <w:rPr>
                <w:rFonts w:hint="eastAsia"/>
              </w:rPr>
              <w:t>雇用労働政策課</w:t>
            </w:r>
          </w:p>
        </w:tc>
      </w:tr>
      <w:tr>
        <w:trPr>
          <w:trHeight w:val="454" w:hRule="atLeast"/>
        </w:trPr>
        <w:tc>
          <w:tcPr>
            <w:tcW w:w="2268" w:type="dxa"/>
            <w:shd w:val="clear" w:color="auto" w:themeFill="background1" w:themeFillTint="FF" w:themeFillShade="A6"/>
            <w:vAlign w:val="center"/>
          </w:tcPr>
          <w:p>
            <w:pPr>
              <w:pStyle w:val="0"/>
              <w:jc w:val="center"/>
              <w:rPr>
                <w:rFonts w:hint="default"/>
              </w:rPr>
            </w:pPr>
            <w:r>
              <w:rPr>
                <w:rFonts w:hint="eastAsia"/>
              </w:rPr>
              <w:t>土木部</w:t>
            </w:r>
          </w:p>
        </w:tc>
        <w:tc>
          <w:tcPr>
            <w:tcW w:w="7710" w:type="dxa"/>
            <w:vAlign w:val="center"/>
          </w:tcPr>
          <w:p>
            <w:pPr>
              <w:pStyle w:val="0"/>
              <w:rPr>
                <w:rFonts w:hint="default"/>
              </w:rPr>
            </w:pPr>
            <w:r>
              <w:rPr>
                <w:rFonts w:hint="eastAsia"/>
              </w:rPr>
              <w:t>住宅課</w:t>
            </w:r>
          </w:p>
        </w:tc>
      </w:tr>
      <w:tr>
        <w:trPr>
          <w:trHeight w:val="454" w:hRule="atLeast"/>
        </w:trPr>
        <w:tc>
          <w:tcPr>
            <w:tcW w:w="2268" w:type="dxa"/>
            <w:shd w:val="clear" w:color="auto" w:themeFill="background1" w:themeFillTint="FF" w:themeFillShade="A6"/>
            <w:vAlign w:val="center"/>
          </w:tcPr>
          <w:p>
            <w:pPr>
              <w:pStyle w:val="0"/>
              <w:jc w:val="center"/>
              <w:rPr>
                <w:rFonts w:hint="default"/>
              </w:rPr>
            </w:pPr>
            <w:r>
              <w:rPr>
                <w:rFonts w:hint="eastAsia"/>
              </w:rPr>
              <w:t>教育委員会事務局</w:t>
            </w:r>
          </w:p>
        </w:tc>
        <w:tc>
          <w:tcPr>
            <w:tcW w:w="7710" w:type="dxa"/>
            <w:vAlign w:val="center"/>
          </w:tcPr>
          <w:p>
            <w:pPr>
              <w:pStyle w:val="0"/>
              <w:rPr>
                <w:rFonts w:hint="default"/>
              </w:rPr>
            </w:pPr>
            <w:r>
              <w:rPr>
                <w:rFonts w:hint="eastAsia"/>
              </w:rPr>
              <w:t>小中学校課、高等学校課、特別支援教育課、保健体育課、人権教育課</w:t>
            </w:r>
          </w:p>
        </w:tc>
      </w:tr>
      <w:tr>
        <w:trPr>
          <w:trHeight w:val="454" w:hRule="atLeast"/>
        </w:trPr>
        <w:tc>
          <w:tcPr>
            <w:tcW w:w="2268" w:type="dxa"/>
            <w:shd w:val="clear" w:color="auto" w:themeFill="background1" w:themeFillTint="FF" w:themeFillShade="A6"/>
            <w:vAlign w:val="center"/>
          </w:tcPr>
          <w:p>
            <w:pPr>
              <w:pStyle w:val="0"/>
              <w:jc w:val="center"/>
              <w:rPr>
                <w:rFonts w:hint="default"/>
              </w:rPr>
            </w:pPr>
            <w:r>
              <w:rPr>
                <w:rFonts w:hint="eastAsia"/>
              </w:rPr>
              <w:t>警察本部</w:t>
            </w:r>
          </w:p>
        </w:tc>
        <w:tc>
          <w:tcPr>
            <w:tcW w:w="7710" w:type="dxa"/>
            <w:vAlign w:val="center"/>
          </w:tcPr>
          <w:p>
            <w:pPr>
              <w:pStyle w:val="0"/>
              <w:rPr>
                <w:rFonts w:hint="default"/>
              </w:rPr>
            </w:pPr>
            <w:r>
              <w:rPr>
                <w:rFonts w:hint="eastAsia"/>
              </w:rPr>
              <w:t>警務部県民支援相談課</w:t>
            </w:r>
          </w:p>
        </w:tc>
      </w:tr>
    </w:tbl>
    <w:p>
      <w:pPr>
        <w:pStyle w:val="0"/>
        <w:rPr>
          <w:rFonts w:hint="default"/>
        </w:rPr>
      </w:pPr>
    </w:p>
    <w:p>
      <w:pPr>
        <w:pStyle w:val="0"/>
        <w:rPr>
          <w:rFonts w:hint="default"/>
        </w:rPr>
      </w:pPr>
    </w:p>
    <w:p>
      <w:pPr>
        <w:pStyle w:val="0"/>
        <w:rPr>
          <w:rFonts w:hint="default"/>
        </w:rPr>
      </w:pPr>
      <w:r>
        <w:rPr>
          <w:rFonts w:hint="eastAsia"/>
          <w:b w:val="1"/>
        </w:rPr>
        <w:t>■</w:t>
      </w:r>
      <w:r>
        <w:rPr>
          <w:rFonts w:hint="eastAsia"/>
          <w:b w:val="1"/>
        </w:rPr>
        <w:t xml:space="preserve"> </w:t>
      </w:r>
      <w:r>
        <w:rPr>
          <w:rFonts w:hint="eastAsia"/>
          <w:b w:val="1"/>
        </w:rPr>
        <w:t>事務局</w:t>
      </w:r>
    </w:p>
    <w:tbl>
      <w:tblPr>
        <w:tblStyle w:val="23"/>
        <w:tblW w:w="0" w:type="auto"/>
        <w:tblInd w:w="0" w:type="dxa"/>
        <w:tblLayout w:type="fixed"/>
        <w:tblLook w:firstRow="1" w:lastRow="0" w:firstColumn="1" w:lastColumn="0" w:noHBand="0" w:noVBand="1" w:val="04A0"/>
      </w:tblPr>
      <w:tblGrid>
        <w:gridCol w:w="9978"/>
      </w:tblGrid>
      <w:tr>
        <w:trPr>
          <w:trHeight w:val="397" w:hRule="atLeast"/>
        </w:trPr>
        <w:tc>
          <w:tcPr>
            <w:tcW w:w="9978" w:type="dxa"/>
            <w:shd w:val="clear" w:color="auto" w:fill="auto"/>
            <w:vAlign w:val="center"/>
          </w:tcPr>
          <w:p>
            <w:pPr>
              <w:pStyle w:val="0"/>
              <w:rPr>
                <w:rFonts w:hint="default"/>
              </w:rPr>
            </w:pPr>
            <w:r>
              <w:rPr>
                <w:rFonts w:hint="eastAsia"/>
              </w:rPr>
              <w:t>高知県文化生活スポーツ部県民生活・男女共同参画課</w:t>
            </w:r>
          </w:p>
        </w:tc>
      </w:tr>
      <w:tr>
        <w:trPr>
          <w:trHeight w:val="397" w:hRule="atLeast"/>
        </w:trPr>
        <w:tc>
          <w:tcPr>
            <w:tcW w:w="9978" w:type="dxa"/>
            <w:shd w:val="clear" w:color="auto" w:fill="auto"/>
            <w:vAlign w:val="center"/>
          </w:tcPr>
          <w:p>
            <w:pPr>
              <w:pStyle w:val="0"/>
              <w:rPr>
                <w:rFonts w:hint="default"/>
              </w:rPr>
            </w:pPr>
            <w:r>
              <w:rPr>
                <w:rFonts w:hint="eastAsia"/>
              </w:rPr>
              <w:t>高知県警察本部警務部県民支援相談課</w:t>
            </w:r>
          </w:p>
        </w:tc>
      </w:tr>
    </w:tbl>
    <w:p>
      <w:pPr>
        <w:pStyle w:val="0"/>
        <w:rPr>
          <w:rFonts w:hint="default"/>
        </w:rPr>
      </w:pPr>
    </w:p>
    <w:sectPr>
      <w:pgSz w:w="11906" w:h="16838"/>
      <w:pgMar w:top="720" w:right="720" w:bottom="720" w:left="1134" w:header="851" w:footer="992" w:gutter="0"/>
      <w:cols w:space="720"/>
      <w:textDirection w:val="lrTb"/>
      <w:docGrid w:type="lines" w:linePitch="3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displayBackgroundShape/>
  <w:bordersDoNotSurroundHeader/>
  <w:bordersDoNotSurroundFooter/>
  <w:defaultTabStop w:val="840"/>
  <w:hyphenationZone w:val="0"/>
  <w:defaultTableStyle w:val="23"/>
  <w:drawingGridHorizontalSpacing w:val="210"/>
  <w:drawingGridVerticalSpacing w:val="19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TotalTime>
  <Pages>2</Pages>
  <Words>16</Words>
  <Characters>855</Characters>
  <Application>JUST Note</Application>
  <Lines>94</Lines>
  <Paragraphs>70</Paragraphs>
  <CharactersWithSpaces>913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457493</dc:creator>
  <cp:lastModifiedBy>457493</cp:lastModifiedBy>
  <cp:lastPrinted>2018-12-19T07:38:22Z</cp:lastPrinted>
  <dcterms:created xsi:type="dcterms:W3CDTF">2018-12-18T01:31:00Z</dcterms:created>
  <dcterms:modified xsi:type="dcterms:W3CDTF">2018-12-19T04:51:49Z</dcterms:modified>
  <cp:revision>12</cp:revision>
</cp:coreProperties>
</file>