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-126365</wp:posOffset>
                </wp:positionV>
                <wp:extent cx="647700" cy="2787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0" rIns="7200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9.94pt;mso-position-vertical-relative:text;mso-position-horizontal-relative:text;v-text-anchor:middle;position:absolute;height:21.95pt;mso-wrap-distance-top:0pt;width:51pt;mso-wrap-distance-left:9pt;margin-left:452.8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</w:rPr>
        <w:t>高知県犯罪被害者等支援指針策定に向け</w: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246380</wp:posOffset>
                </wp:positionV>
                <wp:extent cx="690880" cy="264795"/>
                <wp:effectExtent l="635" t="635" r="29845" b="10795"/>
                <wp:wrapNone/>
                <wp:docPr id="1027" name="テキスト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12"/>
                      <wps:cNvSpPr txBox="1"/>
                      <wps:spPr>
                        <a:xfrm>
                          <a:off x="0" y="0"/>
                          <a:ext cx="690880" cy="264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kern w:val="1200"/>
                                <w:sz w:val="20"/>
                              </w:rPr>
                              <w:t>資料３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2" style="margin-top:19.39pt;mso-position-vertical-relative:page;mso-position-horizontal-relative:page;position:absolute;height:20.85pt;width:54.4pt;margin-left:515.20000000000005pt;z-index:3;" o:spid="_x0000_s1027" o:allowincell="t" o:allowoverlap="t" filled="f" stroked="t" strokecolor="#000000 [3213]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kern w:val="1200"/>
                          <w:sz w:val="20"/>
                        </w:rPr>
                        <w:t>資料３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</w:rPr>
        <w:t>た体制・スケジュール（案）</w:t>
      </w:r>
    </w:p>
    <w:p>
      <w:pPr>
        <w:pStyle w:val="0"/>
        <w:jc w:val="center"/>
        <w:rPr>
          <w:rFonts w:hint="default" w:asciiTheme="minorEastAsia" w:hAnsiTheme="min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auto"/>
        </w:rPr>
      </w:pPr>
      <w:r>
        <w:rPr>
          <w:rFonts w:hint="eastAsia" w:asciiTheme="majorEastAsia" w:hAnsiTheme="majorEastAsia" w:eastAsiaTheme="majorEastAsia"/>
          <w:b w:val="1"/>
          <w:highlight w:val="lightGray"/>
          <w:shd w:val="pct15" w:color="auto" w:fill="auto"/>
        </w:rPr>
        <w:t>１．指針策定に向けた体制</w:t>
      </w:r>
      <w:r>
        <w:rPr>
          <w:rFonts w:hint="eastAsia" w:asciiTheme="majorEastAsia" w:hAnsiTheme="majorEastAsia" w:eastAsiaTheme="majorEastAsia"/>
          <w:b w:val="1"/>
          <w:highlight w:val="lightGray"/>
          <w:shd w:val="pct15" w:color="auto" w:fill="auto"/>
        </w:rPr>
        <w:t xml:space="preserve"> </w:t>
      </w:r>
    </w:p>
    <w:p>
      <w:pPr>
        <w:pStyle w:val="0"/>
        <w:spacing w:line="276" w:lineRule="auto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</w:rPr>
        <w:t>○</w:t>
      </w:r>
      <w:r>
        <w:rPr>
          <w:rFonts w:hint="eastAsia" w:asciiTheme="minorEastAsia" w:hAnsiTheme="minorEastAsia"/>
          <w:b w:val="1"/>
        </w:rPr>
        <w:t xml:space="preserve"> </w:t>
      </w:r>
      <w:r>
        <w:rPr>
          <w:rFonts w:hint="eastAsia" w:asciiTheme="minorEastAsia" w:hAnsiTheme="minorEastAsia"/>
          <w:b w:val="1"/>
        </w:rPr>
        <w:t>高知県犯罪被害者等支援推進会議（高知県犯罪被害者等支援条例案</w:t>
      </w:r>
      <w:r>
        <w:rPr>
          <w:rFonts w:hint="eastAsia" w:asciiTheme="minorEastAsia" w:hAnsiTheme="minorEastAsia"/>
          <w:b w:val="1"/>
        </w:rPr>
        <w:t xml:space="preserve"> </w:t>
      </w:r>
      <w:r>
        <w:rPr>
          <w:rFonts w:hint="eastAsia" w:asciiTheme="minorEastAsia" w:hAnsiTheme="minorEastAsia"/>
          <w:b w:val="1"/>
        </w:rPr>
        <w:t>第</w:t>
      </w:r>
      <w:r>
        <w:rPr>
          <w:rFonts w:hint="eastAsia" w:asciiTheme="minorEastAsia" w:hAnsiTheme="minorEastAsia"/>
          <w:b w:val="1"/>
        </w:rPr>
        <w:t>20</w:t>
      </w:r>
      <w:r>
        <w:rPr>
          <w:rFonts w:hint="eastAsia" w:asciiTheme="minorEastAsia" w:hAnsiTheme="minorEastAsia"/>
          <w:b w:val="1"/>
        </w:rPr>
        <w:t>条、第</w:t>
      </w:r>
      <w:r>
        <w:rPr>
          <w:rFonts w:hint="eastAsia" w:asciiTheme="minorEastAsia" w:hAnsiTheme="minorEastAsia"/>
          <w:b w:val="1"/>
        </w:rPr>
        <w:t>21</w:t>
      </w:r>
      <w:r>
        <w:rPr>
          <w:rFonts w:hint="eastAsia" w:asciiTheme="minorEastAsia" w:hAnsiTheme="minorEastAsia"/>
          <w:b w:val="1"/>
        </w:rPr>
        <w:t>条）</w:t>
      </w:r>
    </w:p>
    <w:p>
      <w:pPr>
        <w:pStyle w:val="0"/>
        <w:spacing w:line="276" w:lineRule="auto"/>
        <w:ind w:leftChars="0" w:firstLine="420" w:firstLineChars="175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</w:rPr>
        <w:t>・指針を定めるにあたり、高知県犯罪被害者等支援推進会議の意見を聴く。</w:t>
      </w:r>
    </w:p>
    <w:p>
      <w:pPr>
        <w:pStyle w:val="0"/>
        <w:spacing w:line="276" w:lineRule="auto"/>
        <w:ind w:leftChars="0" w:firstLine="420" w:firstLineChars="17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・犯罪被害者等支援施策の推進に関し、重要事項を調査協議する。</w:t>
      </w:r>
    </w:p>
    <w:p>
      <w:pPr>
        <w:pStyle w:val="0"/>
        <w:spacing w:line="276" w:lineRule="auto"/>
        <w:ind w:leftChars="0" w:firstLine="420" w:firstLineChars="17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・指針の進捗状況等を検証する。</w:t>
      </w:r>
    </w:p>
    <w:p>
      <w:pPr>
        <w:pStyle w:val="0"/>
        <w:spacing w:line="276" w:lineRule="auto"/>
        <w:ind w:leftChars="0" w:firstLine="420" w:firstLineChars="17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・犯罪被害者等支援に関する事項に関し、知事に意見を述べることができる。</w:t>
      </w:r>
    </w:p>
    <w:p>
      <w:pPr>
        <w:pStyle w:val="0"/>
        <w:spacing w:line="276" w:lineRule="auto"/>
        <w:ind w:left="600" w:leftChars="100" w:hanging="360" w:hangingChars="150"/>
        <w:rPr>
          <w:rFonts w:hint="default" w:asciiTheme="minorEastAsia" w:hAnsiTheme="minorEastAsia"/>
          <w:strike w:val="1"/>
        </w:rPr>
      </w:pPr>
      <w:r>
        <w:rPr>
          <w:rFonts w:hint="eastAsia" w:asciiTheme="minorEastAsia" w:hAnsiTheme="minorEastAsia"/>
          <w:b w:val="1"/>
        </w:rPr>
        <w:t>○</w:t>
      </w:r>
      <w:r>
        <w:rPr>
          <w:rFonts w:hint="eastAsia" w:asciiTheme="minorEastAsia" w:hAnsiTheme="minorEastAsia"/>
          <w:b w:val="1"/>
        </w:rPr>
        <w:t xml:space="preserve"> </w:t>
      </w:r>
      <w:r>
        <w:rPr>
          <w:rFonts w:hint="eastAsia" w:asciiTheme="minorEastAsia" w:hAnsiTheme="minorEastAsia"/>
          <w:b w:val="1"/>
        </w:rPr>
        <w:t>庁内検討会</w:t>
      </w:r>
    </w:p>
    <w:p>
      <w:pPr>
        <w:pStyle w:val="0"/>
        <w:spacing w:line="276" w:lineRule="auto"/>
        <w:ind w:left="420" w:leftChars="175" w:firstLine="0" w:firstLineChars="0"/>
        <w:rPr>
          <w:rFonts w:hint="default" w:asciiTheme="minorEastAsia" w:hAnsiTheme="minorEastAsia"/>
          <w:strike w:val="1"/>
        </w:rPr>
      </w:pPr>
      <w:r>
        <w:rPr>
          <w:rFonts w:hint="eastAsia" w:asciiTheme="minorEastAsia" w:hAnsiTheme="minorEastAsia"/>
        </w:rPr>
        <w:t>・庁内関係課により構成。指針案作成。</w:t>
      </w:r>
    </w:p>
    <w:p>
      <w:pPr>
        <w:pStyle w:val="0"/>
        <w:spacing w:line="276" w:lineRule="auto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</w:rPr>
        <w:t>○</w:t>
      </w:r>
      <w:r>
        <w:rPr>
          <w:rFonts w:hint="eastAsia" w:asciiTheme="minorEastAsia" w:hAnsiTheme="minorEastAsia"/>
          <w:b w:val="1"/>
        </w:rPr>
        <w:t xml:space="preserve"> </w:t>
      </w:r>
      <w:r>
        <w:rPr>
          <w:rFonts w:hint="eastAsia" w:asciiTheme="minorEastAsia" w:hAnsiTheme="minorEastAsia"/>
          <w:b w:val="1"/>
        </w:rPr>
        <w:t>事務局</w:t>
      </w:r>
    </w:p>
    <w:p>
      <w:pPr>
        <w:pStyle w:val="0"/>
        <w:spacing w:line="276" w:lineRule="auto"/>
        <w:ind w:leftChars="0" w:firstLine="420" w:firstLineChars="17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・高知県文化生活スポーツ部　県民生活・男女共同参画課</w:t>
      </w:r>
    </w:p>
    <w:p>
      <w:pPr>
        <w:pStyle w:val="0"/>
        <w:spacing w:line="276" w:lineRule="auto"/>
        <w:ind w:leftChars="0" w:firstLine="420" w:firstLineChars="17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・高知県警察本部　県民支援相談課</w:t>
      </w:r>
    </w:p>
    <w:p>
      <w:pPr>
        <w:pStyle w:val="0"/>
        <w:spacing w:line="276" w:lineRule="auto"/>
        <w:ind w:firstLine="1560" w:firstLineChars="65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highlight w:val="lightGray"/>
        </w:rPr>
        <w:t>２．指針策定までのスケジュール（案）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0" w:type="auto"/>
        <w:tblInd w:w="300" w:type="dxa"/>
        <w:tblLayout w:type="fixed"/>
        <w:tblLook w:firstRow="1" w:lastRow="0" w:firstColumn="1" w:lastColumn="0" w:noHBand="0" w:noVBand="1" w:val="04A0"/>
      </w:tblPr>
      <w:tblGrid>
        <w:gridCol w:w="1908"/>
        <w:gridCol w:w="7537"/>
      </w:tblGrid>
      <w:tr>
        <w:trPr>
          <w:trHeight w:val="585" w:hRule="atLeast"/>
        </w:trPr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</w:p>
        </w:tc>
        <w:tc>
          <w:tcPr>
            <w:tcW w:w="75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高知県犯罪被害者等支援条例案　２月県議会上程</w:t>
            </w:r>
          </w:p>
        </w:tc>
      </w:tr>
      <w:tr>
        <w:trPr>
          <w:trHeight w:val="499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６</w:t>
            </w:r>
          </w:p>
        </w:tc>
        <w:tc>
          <w:tcPr>
            <w:tcW w:w="75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第１回庁内検討会</w:t>
            </w:r>
          </w:p>
        </w:tc>
      </w:tr>
      <w:tr>
        <w:trPr>
          <w:trHeight w:val="536" w:hRule="atLeast"/>
        </w:trPr>
        <w:tc>
          <w:tcPr>
            <w:tcW w:w="19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5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第１回高知県犯罪被害者等支援推進会議</w:t>
            </w:r>
          </w:p>
        </w:tc>
      </w:tr>
      <w:tr>
        <w:trPr>
          <w:trHeight w:val="566" w:hRule="atLeast"/>
        </w:trPr>
        <w:tc>
          <w:tcPr>
            <w:tcW w:w="190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８</w:t>
            </w:r>
          </w:p>
        </w:tc>
        <w:tc>
          <w:tcPr>
            <w:tcW w:w="753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第２回庁内検討会</w:t>
            </w:r>
          </w:p>
        </w:tc>
      </w:tr>
      <w:tr>
        <w:trPr>
          <w:trHeight w:val="585" w:hRule="atLeast"/>
        </w:trPr>
        <w:tc>
          <w:tcPr>
            <w:tcW w:w="19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第２回高知県犯罪被害者等支援推進会議</w:t>
            </w:r>
          </w:p>
        </w:tc>
      </w:tr>
      <w:tr>
        <w:trPr>
          <w:trHeight w:val="566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.10</w:t>
            </w:r>
          </w:p>
        </w:tc>
        <w:tc>
          <w:tcPr>
            <w:tcW w:w="75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第３回庁内検討会</w:t>
            </w:r>
          </w:p>
        </w:tc>
      </w:tr>
      <w:tr>
        <w:trPr>
          <w:trHeight w:val="566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第３</w:t>
            </w:r>
            <w:bookmarkStart w:id="0" w:name="_GoBack"/>
            <w:bookmarkEnd w:id="0"/>
            <w:r>
              <w:rPr>
                <w:rFonts w:hint="eastAsia"/>
                <w:b w:val="1"/>
              </w:rPr>
              <w:t>回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高知県犯罪被害者等支援推進会議</w:t>
            </w:r>
          </w:p>
        </w:tc>
      </w:tr>
      <w:tr>
        <w:trPr>
          <w:trHeight w:val="566" w:hRule="atLeast"/>
        </w:trPr>
        <w:tc>
          <w:tcPr>
            <w:tcW w:w="19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.12</w:t>
            </w:r>
          </w:p>
        </w:tc>
        <w:tc>
          <w:tcPr>
            <w:tcW w:w="75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県議会</w:t>
            </w:r>
            <w:r>
              <w:rPr>
                <w:rFonts w:hint="eastAsia" w:asciiTheme="minorEastAsia" w:hAnsiTheme="minorEastAsia" w:eastAsia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</w:rPr>
              <w:t>危機管理文化厚生委員会への報告</w:t>
            </w:r>
          </w:p>
        </w:tc>
      </w:tr>
      <w:tr>
        <w:trPr>
          <w:trHeight w:val="504" w:hRule="atLeast"/>
        </w:trPr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</w:p>
        </w:tc>
        <w:tc>
          <w:tcPr>
            <w:tcW w:w="75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パブリックコメント（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30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日間）</w:t>
            </w:r>
          </w:p>
        </w:tc>
      </w:tr>
      <w:tr>
        <w:trPr>
          <w:trHeight w:val="542" w:hRule="atLeast"/>
        </w:trPr>
        <w:tc>
          <w:tcPr>
            <w:tcW w:w="19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</w:p>
        </w:tc>
        <w:tc>
          <w:tcPr>
            <w:tcW w:w="75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1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県議会</w:t>
            </w:r>
            <w:r>
              <w:rPr>
                <w:rFonts w:hint="eastAsia" w:asciiTheme="minorEastAsia" w:hAnsiTheme="minorEastAsia" w:eastAsia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</w:rPr>
              <w:t>危機管理文化厚生委員会への報告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1134" w:header="851" w:footer="992" w:gutter="0"/>
      <w:cols w:space="720"/>
      <w:textDirection w:val="lrTb"/>
      <w:docGrid w:type="lines" w:linePitch="3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23"/>
  <w:drawingGridHorizontalSpacing w:val="210"/>
  <w:drawingGridVertic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1666</TotalTime>
  <Pages>1</Pages>
  <Words>16</Words>
  <Characters>468</Characters>
  <Application>JUST Note</Application>
  <Lines>84</Lines>
  <Paragraphs>30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457493</dc:creator>
  <cp:lastModifiedBy>457493</cp:lastModifiedBy>
  <cp:lastPrinted>2019-09-11T06:27:23Z</cp:lastPrinted>
  <dcterms:created xsi:type="dcterms:W3CDTF">2018-12-18T01:31:00Z</dcterms:created>
  <dcterms:modified xsi:type="dcterms:W3CDTF">2019-09-11T01:57:40Z</dcterms:modified>
  <cp:revision>18</cp:revision>
</cp:coreProperties>
</file>