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color w:val="FF0000"/>
          <w:sz w:val="24"/>
        </w:rPr>
      </w:pPr>
      <w:r>
        <w:rPr>
          <w:rFonts w:hint="eastAsia" w:ascii="ＭＳ 明朝" w:hAnsi="ＭＳ 明朝" w:eastAsia="ＭＳ 明朝"/>
          <w:color w:val="FF0000"/>
          <w:sz w:val="24"/>
        </w:rPr>
        <w:t>南海トラフ地震防災対策計画（作成例）</w:t>
      </w:r>
    </w:p>
    <w:p>
      <w:pPr>
        <w:pStyle w:val="0"/>
        <w:jc w:val="center"/>
        <w:rPr>
          <w:rFonts w:hint="eastAsia" w:ascii="ＭＳ 明朝" w:hAnsi="ＭＳ 明朝" w:eastAsia="ＭＳ 明朝"/>
          <w:sz w:val="24"/>
        </w:rPr>
      </w:pPr>
      <w:r>
        <w:rPr>
          <w:rFonts w:hint="eastAsia" w:ascii="ＭＳ 明朝" w:hAnsi="ＭＳ 明朝" w:eastAsia="ＭＳ 明朝"/>
          <w:color w:val="FF0000"/>
          <w:sz w:val="24"/>
        </w:rPr>
        <w:t>（南海トラフ地震防災規</w:t>
      </w:r>
      <w:bookmarkStart w:id="0" w:name="_GoBack"/>
      <w:bookmarkEnd w:id="0"/>
      <w:r>
        <w:rPr>
          <w:rFonts w:hint="eastAsia" w:ascii="ＭＳ 明朝" w:hAnsi="ＭＳ 明朝" w:eastAsia="ＭＳ 明朝"/>
          <w:color w:val="FF0000"/>
          <w:sz w:val="24"/>
        </w:rPr>
        <w:t>程）</w:t>
      </w:r>
    </w:p>
    <w:p>
      <w:pPr>
        <w:pStyle w:val="0"/>
        <w:ind w:firstLine="240" w:firstLineChars="100"/>
        <w:jc w:val="center"/>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color w:val="FF0000"/>
          <w:sz w:val="24"/>
        </w:rPr>
        <w:t>赤字</w:t>
      </w:r>
      <w:r>
        <w:rPr>
          <w:rFonts w:hint="eastAsia" w:ascii="ＭＳ 明朝" w:hAnsi="ＭＳ 明朝" w:eastAsia="ＭＳ 明朝"/>
          <w:sz w:val="24"/>
        </w:rPr>
        <w:t>は、作成者により編集を要する箇所です。）</w:t>
      </w:r>
    </w:p>
    <w:p>
      <w:pPr>
        <w:pStyle w:val="0"/>
        <w:jc w:val="left"/>
        <w:rPr>
          <w:rFonts w:hint="eastAsia" w:ascii="ＭＳ 明朝" w:hAnsi="ＭＳ 明朝" w:eastAsia="ＭＳ 明朝"/>
          <w:sz w:val="24"/>
        </w:rPr>
      </w:pPr>
      <w:r>
        <w:rPr>
          <w:rFonts w:hint="eastAsia" w:ascii="ＭＳ 明朝" w:hAnsi="ＭＳ 明朝" w:eastAsia="ＭＳ 明朝"/>
          <w:sz w:val="24"/>
        </w:rPr>
        <w:t>第１章　総則</w:t>
      </w:r>
    </w:p>
    <w:p>
      <w:pPr>
        <w:pStyle w:val="0"/>
        <w:rPr>
          <w:rFonts w:hint="eastAsia" w:ascii="ＭＳ 明朝" w:hAnsi="ＭＳ 明朝" w:eastAsia="ＭＳ 明朝"/>
          <w:sz w:val="24"/>
        </w:rPr>
      </w:pPr>
      <w:r>
        <w:rPr>
          <w:rFonts w:hint="eastAsia" w:ascii="ＭＳ 明朝" w:hAnsi="ＭＳ 明朝" w:eastAsia="ＭＳ 明朝"/>
          <w:sz w:val="24"/>
        </w:rPr>
        <w:t>（目的）</w:t>
      </w:r>
    </w:p>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　この</w:t>
      </w:r>
      <w:r>
        <w:rPr>
          <w:rFonts w:hint="eastAsia" w:ascii="ＭＳ 明朝" w:hAnsi="ＭＳ 明朝" w:eastAsia="ＭＳ 明朝"/>
          <w:color w:val="FF0000"/>
          <w:sz w:val="24"/>
        </w:rPr>
        <w:t>計画【規程】</w:t>
      </w:r>
      <w:r>
        <w:rPr>
          <w:rFonts w:hint="eastAsia" w:ascii="ＭＳ 明朝" w:hAnsi="ＭＳ 明朝" w:eastAsia="ＭＳ 明朝"/>
          <w:sz w:val="24"/>
        </w:rPr>
        <w:t>は、南海トラフ地震に係る地震防災対策の推進に関する特別措置法（以下「法」という。）に基づき、津波からの円滑な避難の確保に関する事項その他地震防災対策上必要な事項について、人命の安全及び被害の軽減を図ることを目的とす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（組織）</w:t>
      </w:r>
    </w:p>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　南海トラフ地震が発生した場合並びに南海トラフ地震臨時情報（調査中）、南海トラフ地震臨時情報（巨大地震警戒）及び南海トラフ地震臨時情報（巨大地震注意）が発表された場合における防災に関する業務を行う者の組織（以下「地震防災隊」という。）は、次のとおりとし、その編成及び任務を別表第１のとおり指定する。</w:t>
      </w:r>
    </w:p>
    <w:p>
      <w:pPr>
        <w:pStyle w:val="0"/>
        <w:rPr>
          <w:rFonts w:hint="eastAsia" w:ascii="ＭＳ 明朝" w:hAnsi="ＭＳ 明朝" w:eastAsia="ＭＳ 明朝"/>
          <w:sz w:val="24"/>
        </w:rPr>
      </w:pPr>
      <w:r>
        <w:rPr>
          <w:rFonts w:hint="eastAsia" w:ascii="ＭＳ 明朝" w:hAnsi="ＭＳ 明朝" w:eastAsia="ＭＳ 明朝"/>
          <w:sz w:val="24"/>
        </w:rPr>
        <w:t>　１　地震防災隊に隊長及び副隊長を置く。</w:t>
      </w:r>
    </w:p>
    <w:p>
      <w:pPr>
        <w:pStyle w:val="0"/>
        <w:rPr>
          <w:rFonts w:hint="eastAsia" w:ascii="ＭＳ 明朝" w:hAnsi="ＭＳ 明朝" w:eastAsia="ＭＳ 明朝"/>
          <w:sz w:val="24"/>
        </w:rPr>
      </w:pPr>
      <w:r>
        <w:rPr>
          <w:rFonts w:hint="eastAsia" w:ascii="ＭＳ 明朝" w:hAnsi="ＭＳ 明朝" w:eastAsia="ＭＳ 明朝"/>
          <w:sz w:val="24"/>
        </w:rPr>
        <w:t>　２　隊長のもとに情報収集連絡班及び避難誘導班を設置し、各々班長を置く。</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（隊長等の権限）</w:t>
      </w:r>
    </w:p>
    <w:p>
      <w:pPr>
        <w:pStyle w:val="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　隊長は、地震防災隊の活動に関する一切の権限をもつ。</w:t>
      </w:r>
    </w:p>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２　副隊長は、隊長を補佐し、隊長に事故あるとき又は不在のときは、その職務を代理する。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（職員の責務）</w:t>
      </w:r>
    </w:p>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　次の内容を覚知した従業員等は、直ちに隊長及び情報収集連絡班長にその旨を報告するものとする。</w:t>
      </w:r>
    </w:p>
    <w:p>
      <w:pPr>
        <w:pStyle w:val="0"/>
        <w:ind w:left="419" w:leftChars="100" w:hanging="209" w:hangingChars="87"/>
        <w:rPr>
          <w:rFonts w:hint="eastAsia" w:ascii="ＭＳ 明朝" w:hAnsi="ＭＳ 明朝" w:eastAsia="ＭＳ 明朝"/>
          <w:sz w:val="24"/>
        </w:rPr>
      </w:pPr>
      <w:r>
        <w:rPr>
          <w:rFonts w:hint="eastAsia" w:ascii="ＭＳ 明朝" w:hAnsi="ＭＳ 明朝" w:eastAsia="ＭＳ 明朝"/>
          <w:sz w:val="24"/>
        </w:rPr>
        <w:t>１　南海トラフ地震に伴う津波警報等が発表されたとき又は地震が発生したこと。</w:t>
      </w:r>
    </w:p>
    <w:p>
      <w:pPr>
        <w:pStyle w:val="0"/>
        <w:ind w:left="419" w:leftChars="100" w:hanging="209" w:hangingChars="87"/>
        <w:rPr>
          <w:rFonts w:hint="eastAsia" w:ascii="ＭＳ 明朝" w:hAnsi="ＭＳ 明朝" w:eastAsia="ＭＳ 明朝"/>
          <w:sz w:val="24"/>
        </w:rPr>
      </w:pPr>
      <w:r>
        <w:rPr>
          <w:rFonts w:hint="eastAsia" w:ascii="ＭＳ 明朝" w:hAnsi="ＭＳ 明朝" w:eastAsia="ＭＳ 明朝"/>
          <w:sz w:val="24"/>
        </w:rPr>
        <w:t>２　南海トラフ地震臨時情報（調査中）、南海トラフ地震臨時情報（巨大地震警戒）及び南海トラフ地震臨時情報（巨大地震注意）が発表されたこと。</w:t>
      </w:r>
    </w:p>
    <w:p>
      <w:pPr>
        <w:pStyle w:val="0"/>
        <w:rPr>
          <w:rFonts w:hint="eastAsia" w:ascii="ＭＳ 明朝" w:hAnsi="ＭＳ 明朝" w:eastAsia="ＭＳ 明朝"/>
          <w:sz w:val="24"/>
        </w:rPr>
      </w:pPr>
      <w:r>
        <w:rPr>
          <w:rFonts w:hint="eastAsia"/>
        </w:rPr>
        <w:br w:type="page"/>
      </w:r>
    </w:p>
    <w:p>
      <w:pPr>
        <w:pStyle w:val="0"/>
        <w:rPr>
          <w:rFonts w:hint="eastAsia" w:ascii="ＭＳ 明朝" w:hAnsi="ＭＳ 明朝" w:eastAsia="ＭＳ 明朝"/>
          <w:sz w:val="24"/>
        </w:rPr>
      </w:pPr>
      <w:r>
        <w:rPr>
          <w:rFonts w:hint="eastAsia" w:ascii="ＭＳ 明朝" w:hAnsi="ＭＳ 明朝" w:eastAsia="ＭＳ 明朝"/>
          <w:sz w:val="24"/>
        </w:rPr>
        <w:t>第２章　南海トラフ地震が発生した場合における防災に関する業務</w:t>
      </w:r>
    </w:p>
    <w:p>
      <w:pPr>
        <w:pStyle w:val="0"/>
        <w:rPr>
          <w:rFonts w:hint="eastAsia" w:ascii="ＭＳ 明朝" w:hAnsi="ＭＳ 明朝" w:eastAsia="ＭＳ 明朝"/>
          <w:sz w:val="24"/>
        </w:rPr>
      </w:pPr>
      <w:r>
        <w:rPr>
          <w:rFonts w:hint="eastAsia" w:ascii="ＭＳ 明朝" w:hAnsi="ＭＳ 明朝" w:eastAsia="ＭＳ 明朝"/>
          <w:sz w:val="24"/>
        </w:rPr>
        <w:t>（隊長等の業務）</w:t>
      </w:r>
    </w:p>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　隊長は、南海トラフ地震に伴う津波警報等が発表された等南海トラフ地震が発生したことを覚知した場合は、次の措置を講ずるものとする。</w:t>
      </w:r>
    </w:p>
    <w:p>
      <w:pPr>
        <w:pStyle w:val="0"/>
        <w:rPr>
          <w:rFonts w:hint="eastAsia" w:ascii="ＭＳ 明朝" w:hAnsi="ＭＳ 明朝" w:eastAsia="ＭＳ 明朝"/>
          <w:sz w:val="24"/>
        </w:rPr>
      </w:pPr>
      <w:r>
        <w:rPr>
          <w:rFonts w:hint="eastAsia" w:ascii="ＭＳ 明朝" w:hAnsi="ＭＳ 明朝" w:eastAsia="ＭＳ 明朝"/>
          <w:sz w:val="24"/>
        </w:rPr>
        <w:t>　１　情報収集連絡班に地震及び津波に関する情報の収集にあたらせること。</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２　南海トラフ地震が発生したことを各班長に伝達するとともに、当該施設内にその旨及び必要な措置について周知すること。</w:t>
      </w:r>
    </w:p>
    <w:p>
      <w:pPr>
        <w:pStyle w:val="0"/>
        <w:rPr>
          <w:rFonts w:hint="eastAsia" w:ascii="ＭＳ 明朝" w:hAnsi="ＭＳ 明朝" w:eastAsia="ＭＳ 明朝"/>
          <w:sz w:val="24"/>
        </w:rPr>
      </w:pPr>
      <w:r>
        <w:rPr>
          <w:rFonts w:hint="eastAsia" w:ascii="ＭＳ 明朝" w:hAnsi="ＭＳ 明朝" w:eastAsia="ＭＳ 明朝"/>
          <w:sz w:val="24"/>
        </w:rPr>
        <w:t>　３　避難を決定した場合、避難誘導班に顧客等の避難誘導にあたらせること。</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４　避難を決定した場合、従業員等を</w:t>
      </w:r>
      <w:r>
        <w:rPr>
          <w:rFonts w:hint="eastAsia" w:ascii="ＭＳ 明朝" w:hAnsi="ＭＳ 明朝" w:eastAsia="ＭＳ 明朝"/>
          <w:color w:val="FF0000"/>
          <w:sz w:val="24"/>
        </w:rPr>
        <w:t>〇〇（例えば「〇号館前」など具体的に）</w:t>
      </w:r>
      <w:r>
        <w:rPr>
          <w:rFonts w:hint="eastAsia" w:ascii="ＭＳ 明朝" w:hAnsi="ＭＳ 明朝" w:eastAsia="ＭＳ 明朝"/>
          <w:sz w:val="24"/>
        </w:rPr>
        <w:t>に集合させ避難させること。</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５　前号に掲げるほか、津波からの避難に支障がない範囲で、地震による被害の発生防止又は軽減を図るために必要な措置を行わせること。</w:t>
      </w:r>
    </w:p>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２　副隊長は、隊長を補佐し、隊長に事故あるとき又は不在のときは、その職務を代理する。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（情報収集連絡班の業務）</w:t>
      </w:r>
    </w:p>
    <w:p>
      <w:pPr>
        <w:pStyle w:val="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　情報収集連絡班は、次の活動を行うものとする。</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１　地震の発生又は隊長の指示に基づき、ただちに地震及び津波に関する情報の収集に努め、随時隊長に報告すること。</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２　隊長の指示に基づき、地震及び津波に関する情報及び隊長の命令の内容等防災上必要な情報を、次項に定める手段を使い、顧客、その他の従業員等に伝えること。</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３　あらかじめ幾つかの状況を想定し、それぞれの場合に応じた顧客等に対する情報伝達のための例文、手段等を定めておくこと。なお、通常の伝達手段が地震等の影響により寸断されることを考慮した、伝達手段の確保に留意すること。</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（避難誘導班の業務）</w:t>
      </w:r>
    </w:p>
    <w:p>
      <w:pPr>
        <w:pStyle w:val="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　避難誘導班は、次の活動を行うものとする。</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１　地震の発生又は隊長の指示に基づき、速やかに</w:t>
      </w:r>
      <w:r>
        <w:rPr>
          <w:rFonts w:hint="eastAsia" w:ascii="ＭＳ 明朝" w:hAnsi="ＭＳ 明朝" w:eastAsia="ＭＳ 明朝"/>
          <w:color w:val="FF0000"/>
          <w:sz w:val="24"/>
        </w:rPr>
        <w:t>別図第〇</w:t>
      </w:r>
      <w:r>
        <w:rPr>
          <w:rFonts w:hint="eastAsia" w:ascii="ＭＳ 明朝" w:hAnsi="ＭＳ 明朝" w:eastAsia="ＭＳ 明朝"/>
          <w:sz w:val="24"/>
        </w:rPr>
        <w:t>の位置につき、建物内の避難路の確保及び安全の確認、当該地域の避難場所</w:t>
      </w:r>
      <w:r>
        <w:rPr>
          <w:rFonts w:hint="eastAsia" w:ascii="ＭＳ 明朝" w:hAnsi="ＭＳ 明朝" w:eastAsia="ＭＳ 明朝"/>
          <w:color w:val="FF0000"/>
          <w:sz w:val="24"/>
        </w:rPr>
        <w:t>（別図第○）</w:t>
      </w:r>
      <w:r>
        <w:rPr>
          <w:rFonts w:hint="eastAsia" w:ascii="ＭＳ 明朝" w:hAnsi="ＭＳ 明朝" w:eastAsia="ＭＳ 明朝"/>
          <w:sz w:val="24"/>
        </w:rPr>
        <w:t>までの経路を示した地図の掲出等必要な措置を講じ、完了後はその旨を直ちに隊長へ報告すること。</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２　隊長から避難誘導開始の指示を受けたときは、顧客等を避難誘導すること。</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３　避難誘導の際には、拡声器等を用いて避難の方法や方向を指示し、混乱の発生防止に努めること。</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４　顧客等への避難誘導が完了したときは、その旨を確認し、直ちに隊長に報告すること。</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（その他不測の事態）</w:t>
      </w:r>
    </w:p>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　隊長は、南海トラフ地震が発生した以後の状況等から、この</w:t>
      </w:r>
      <w:r>
        <w:rPr>
          <w:rFonts w:hint="eastAsia" w:ascii="ＭＳ 明朝" w:hAnsi="ＭＳ 明朝" w:eastAsia="ＭＳ 明朝"/>
          <w:color w:val="FF0000"/>
          <w:sz w:val="24"/>
        </w:rPr>
        <w:t>計画【規程】</w:t>
      </w:r>
      <w:r>
        <w:rPr>
          <w:rFonts w:hint="eastAsia" w:ascii="ＭＳ 明朝" w:hAnsi="ＭＳ 明朝" w:eastAsia="ＭＳ 明朝"/>
          <w:sz w:val="24"/>
        </w:rPr>
        <w:t>どおりに活動することが困難又は適当でないと判断したときは、これによらないことができる。この場合、隊長は直ちに隊員に必要な指示を与えるものとする。</w:t>
      </w:r>
    </w:p>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２　各班の班長は、班長がこの</w:t>
      </w:r>
      <w:r>
        <w:rPr>
          <w:rFonts w:hint="eastAsia" w:ascii="ＭＳ 明朝" w:hAnsi="ＭＳ 明朝" w:eastAsia="ＭＳ 明朝"/>
          <w:color w:val="FF0000"/>
          <w:sz w:val="24"/>
        </w:rPr>
        <w:t>計画【規程】</w:t>
      </w:r>
      <w:r>
        <w:rPr>
          <w:rFonts w:hint="eastAsia" w:ascii="ＭＳ 明朝" w:hAnsi="ＭＳ 明朝" w:eastAsia="ＭＳ 明朝"/>
          <w:sz w:val="24"/>
        </w:rPr>
        <w:t>どおりに活動することが困難又は適当でないと判断したときは、直ちに隊長にその状況を報告し、必要な指示を受けるものとする。</w:t>
      </w:r>
    </w:p>
    <w:p>
      <w:pPr>
        <w:pStyle w:val="0"/>
        <w:rPr>
          <w:rFonts w:hint="eastAsia" w:ascii="ＭＳ 明朝" w:hAnsi="ＭＳ 明朝" w:eastAsia="ＭＳ 明朝"/>
          <w:sz w:val="24"/>
        </w:rPr>
      </w:pPr>
      <w:r>
        <w:rPr>
          <w:rFonts w:hint="eastAsia"/>
        </w:rPr>
        <w:br w:type="page"/>
      </w:r>
    </w:p>
    <w:p>
      <w:pPr>
        <w:pStyle w:val="0"/>
        <w:rPr>
          <w:rFonts w:hint="eastAsia" w:ascii="ＭＳ 明朝" w:hAnsi="ＭＳ 明朝" w:eastAsia="ＭＳ 明朝"/>
          <w:sz w:val="24"/>
        </w:rPr>
      </w:pPr>
      <w:r>
        <w:rPr>
          <w:rFonts w:hint="eastAsia" w:ascii="ＭＳ 明朝" w:hAnsi="ＭＳ 明朝" w:eastAsia="ＭＳ 明朝"/>
          <w:sz w:val="24"/>
        </w:rPr>
        <w:t>第３章　南海トラフ地震臨時情報が発表された場合における防災に関する業務</w:t>
      </w:r>
    </w:p>
    <w:p>
      <w:pPr>
        <w:pStyle w:val="0"/>
        <w:rPr>
          <w:rFonts w:hint="eastAsia" w:ascii="ＭＳ 明朝" w:hAnsi="ＭＳ 明朝" w:eastAsia="ＭＳ 明朝"/>
          <w:sz w:val="24"/>
        </w:rPr>
      </w:pPr>
      <w:r>
        <w:rPr>
          <w:rFonts w:hint="eastAsia" w:ascii="ＭＳ 明朝" w:hAnsi="ＭＳ 明朝" w:eastAsia="ＭＳ 明朝"/>
          <w:sz w:val="24"/>
        </w:rPr>
        <w:t>第１節　災害応急対策をとるべき期間等</w:t>
      </w:r>
    </w:p>
    <w:p>
      <w:pPr>
        <w:pStyle w:val="0"/>
        <w:rPr>
          <w:rFonts w:hint="eastAsia" w:ascii="ＭＳ 明朝" w:hAnsi="ＭＳ 明朝" w:eastAsia="ＭＳ 明朝"/>
          <w:sz w:val="24"/>
        </w:rPr>
      </w:pPr>
      <w:r>
        <w:rPr>
          <w:rFonts w:hint="eastAsia" w:ascii="ＭＳ 明朝" w:hAnsi="ＭＳ 明朝" w:eastAsia="ＭＳ 明朝"/>
          <w:sz w:val="24"/>
        </w:rPr>
        <w:t>（南海トラフ地震臨時情報（巨大地震警戒）が発表された場合）</w:t>
      </w:r>
    </w:p>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　南海トラフ地震臨時情報（巨大地震警戒）が発表された場合、地震防災隊は、南海トラフ沿いの想定震源域内のプレート境界における</w:t>
      </w:r>
      <w:r>
        <w:rPr>
          <w:rFonts w:hint="eastAsia" w:ascii="ＭＳ 明朝" w:hAnsi="ＭＳ 明朝" w:eastAsia="ＭＳ 明朝"/>
          <w:sz w:val="24"/>
        </w:rPr>
        <w:t>M8.0</w:t>
      </w:r>
      <w:r>
        <w:rPr>
          <w:rFonts w:hint="eastAsia" w:ascii="ＭＳ 明朝" w:hAnsi="ＭＳ 明朝" w:eastAsia="ＭＳ 明朝"/>
          <w:sz w:val="24"/>
        </w:rPr>
        <w:t>以上の地震の発生から１週間、後発地震に対して警戒する措置をとるものとする。また、当該期間経過後１週間、後発地震に対して注意する措置をとるものとする。</w:t>
      </w:r>
    </w:p>
    <w:p>
      <w:pPr>
        <w:pStyle w:val="0"/>
        <w:ind w:leftChars="0" w:hanging="209" w:hangingChars="87"/>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（南海トラフ地震臨時情報（巨大地震注意）が発表された場合）</w:t>
      </w:r>
    </w:p>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　南海トラフ地震臨時情報（巨大地震注意）が発表された場合、地震防災隊は、南海トラフ沿いの想定震源域内のプレート境界において</w:t>
      </w:r>
      <w:r>
        <w:rPr>
          <w:rFonts w:hint="eastAsia" w:ascii="ＭＳ 明朝" w:hAnsi="ＭＳ 明朝" w:eastAsia="ＭＳ 明朝"/>
          <w:sz w:val="24"/>
        </w:rPr>
        <w:t>M7.0</w:t>
      </w:r>
      <w:r>
        <w:rPr>
          <w:rFonts w:hint="eastAsia" w:ascii="ＭＳ 明朝" w:hAnsi="ＭＳ 明朝" w:eastAsia="ＭＳ 明朝"/>
          <w:sz w:val="24"/>
        </w:rPr>
        <w:t>以上</w:t>
      </w:r>
      <w:r>
        <w:rPr>
          <w:rFonts w:hint="eastAsia" w:ascii="ＭＳ 明朝" w:hAnsi="ＭＳ 明朝" w:eastAsia="ＭＳ 明朝"/>
          <w:sz w:val="24"/>
        </w:rPr>
        <w:t>M8.0</w:t>
      </w:r>
      <w:r>
        <w:rPr>
          <w:rFonts w:hint="eastAsia" w:ascii="ＭＳ 明朝" w:hAnsi="ＭＳ 明朝" w:eastAsia="ＭＳ 明朝"/>
          <w:sz w:val="24"/>
        </w:rPr>
        <w:t>未満又はプレート境界以外や想定震源域の海溝軸外側</w:t>
      </w:r>
      <w:r>
        <w:rPr>
          <w:rFonts w:hint="eastAsia" w:ascii="ＭＳ 明朝" w:hAnsi="ＭＳ 明朝" w:eastAsia="ＭＳ 明朝"/>
          <w:sz w:val="24"/>
        </w:rPr>
        <w:t>50</w:t>
      </w:r>
      <w:r>
        <w:rPr>
          <w:rFonts w:hint="eastAsia" w:ascii="ＭＳ 明朝" w:hAnsi="ＭＳ 明朝" w:eastAsia="ＭＳ 明朝"/>
          <w:sz w:val="24"/>
        </w:rPr>
        <w:t>㎞程度までの範囲で</w:t>
      </w:r>
      <w:r>
        <w:rPr>
          <w:rFonts w:hint="eastAsia" w:ascii="ＭＳ 明朝" w:hAnsi="ＭＳ 明朝" w:eastAsia="ＭＳ 明朝"/>
          <w:sz w:val="24"/>
        </w:rPr>
        <w:t>M7.0</w:t>
      </w:r>
      <w:r>
        <w:rPr>
          <w:rFonts w:hint="eastAsia" w:ascii="ＭＳ 明朝" w:hAnsi="ＭＳ 明朝" w:eastAsia="ＭＳ 明朝"/>
          <w:sz w:val="24"/>
        </w:rPr>
        <w:t>以上の地震（ただし、太平洋プレートの沈み込みに伴う震源が深い地震は除く）が発生するケースの場合は１週間、南海トラフ沿いの想定震源域内のプレート境界面で通常と異なるゆっくりすべりが観測されたケースの場合はプレート境界面で通常と異なるゆっくりすべりの変化が収まってから、変化していた期間と概ね同程度の期間が経過するまでの期間、後発地震に対して注意する措置をとるものとする。</w:t>
      </w:r>
    </w:p>
    <w:p>
      <w:pPr>
        <w:pStyle w:val="0"/>
        <w:ind w:leftChars="0" w:hanging="209" w:hangingChars="87"/>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（南海トラフ地震臨時情報（調査終了）が発表された場合）</w:t>
      </w:r>
    </w:p>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　南海トラフ地震臨時情報（調査終了）が発表された場合、地震防災隊は、隊長の指示に基づき、防災に関する業務を終了する。</w:t>
      </w:r>
    </w:p>
    <w:p>
      <w:pPr>
        <w:pStyle w:val="0"/>
        <w:ind w:leftChars="0" w:hanging="209" w:hangingChars="87"/>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第２節　地震防災隊の対応</w:t>
      </w:r>
    </w:p>
    <w:p>
      <w:pPr>
        <w:pStyle w:val="0"/>
        <w:rPr>
          <w:rFonts w:hint="eastAsia" w:ascii="ＭＳ 明朝" w:hAnsi="ＭＳ 明朝" w:eastAsia="ＭＳ 明朝"/>
          <w:sz w:val="24"/>
        </w:rPr>
      </w:pPr>
      <w:r>
        <w:rPr>
          <w:rFonts w:hint="eastAsia" w:ascii="ＭＳ 明朝" w:hAnsi="ＭＳ 明朝" w:eastAsia="ＭＳ 明朝"/>
          <w:sz w:val="24"/>
        </w:rPr>
        <w:t>（隊長等の業務）</w:t>
      </w:r>
    </w:p>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　隊長は、南海トラフ地震臨時情報（調査中）、南海トラフ地震臨時情報（巨大地震警戒）及び南海トラフ地震臨時情報（巨大地震注意）が発表された場合は、次の措置を講ずるものとする。</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１　情報収集連絡班に南海トラフ地震臨時情報（調査中）、南海トラフ地震臨時情報（巨大地震警戒）及び南海トラフ地震臨時情報（巨大地震注意）に関する情報の収集にあたらせること。</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２　南海トラフ地震臨時情報（調査中）、南海トラフ地震臨時情報（巨大地震警戒）及び南海トラフ地震臨時情報（巨大地震注意）が発表されたことを各班長に伝達するとともに、当該施設内にその旨及び必要な措置について周知すること。</w:t>
      </w:r>
    </w:p>
    <w:p>
      <w:pPr>
        <w:pStyle w:val="0"/>
        <w:ind w:leftChars="0" w:hanging="420" w:hangingChars="175"/>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３　（※当該施設が住民事前避難対象地域内で、避難場所となっている場合）</w:t>
      </w:r>
    </w:p>
    <w:p>
      <w:pPr>
        <w:pStyle w:val="0"/>
        <w:ind w:left="420" w:leftChars="200" w:firstLine="240" w:firstLineChars="100"/>
        <w:rPr>
          <w:rFonts w:hint="eastAsia" w:ascii="ＭＳ 明朝" w:hAnsi="ＭＳ 明朝" w:eastAsia="ＭＳ 明朝"/>
          <w:sz w:val="24"/>
        </w:rPr>
      </w:pPr>
      <w:r>
        <w:rPr>
          <w:rFonts w:hint="eastAsia" w:ascii="ＭＳ 明朝" w:hAnsi="ＭＳ 明朝" w:eastAsia="ＭＳ 明朝"/>
          <w:sz w:val="24"/>
        </w:rPr>
        <w:t>大津波警報、津波警報又は津波注意報（以下、大津波警報等という）が解除され、南海トラフ地震臨時情報（巨大地震警戒）が発表されている場合、避難誘導班に大津波警報等により施設内に退避した顧客等（以下、退避後の顧客等という）に対する避難誘導にあたらせること。</w:t>
      </w:r>
    </w:p>
    <w:p>
      <w:pPr>
        <w:pStyle w:val="0"/>
        <w:ind w:left="419" w:leftChars="100" w:hanging="209" w:hangingChars="87"/>
        <w:rPr>
          <w:rFonts w:hint="eastAsia" w:ascii="ＭＳ 明朝" w:hAnsi="ＭＳ 明朝" w:eastAsia="ＭＳ 明朝"/>
          <w:sz w:val="24"/>
        </w:rPr>
      </w:pPr>
      <w:r>
        <w:rPr>
          <w:rFonts w:hint="eastAsia" w:ascii="ＭＳ 明朝" w:hAnsi="ＭＳ 明朝" w:eastAsia="ＭＳ 明朝"/>
          <w:sz w:val="24"/>
        </w:rPr>
        <w:t>４　前号に掲げるほか、後発の地震による被害の発生防止又は軽減を図るために必要な措置を行わせること。</w:t>
      </w:r>
    </w:p>
    <w:p>
      <w:pPr>
        <w:pStyle w:val="0"/>
        <w:ind w:left="419" w:leftChars="100" w:hanging="209" w:hangingChars="87"/>
        <w:rPr>
          <w:rFonts w:hint="eastAsia" w:ascii="ＭＳ 明朝" w:hAnsi="ＭＳ 明朝" w:eastAsia="ＭＳ 明朝"/>
          <w:sz w:val="24"/>
        </w:rPr>
      </w:pPr>
      <w:r>
        <w:rPr>
          <w:rFonts w:hint="eastAsia" w:ascii="ＭＳ 明朝" w:hAnsi="ＭＳ 明朝" w:eastAsia="ＭＳ 明朝"/>
          <w:sz w:val="24"/>
        </w:rPr>
        <w:t>５　南海トラフ地震臨時情報（調査終了）が発表された場合、建物内の状況等から防災に関する業務の終了が適当と判断したときは、地震防災隊へ防災に関する業務の終了を指示する。</w:t>
      </w:r>
    </w:p>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２　副隊長は、隊長を補佐し、隊長に事故あるとき又は不在のときは、その職務を代理する。</w:t>
      </w:r>
    </w:p>
    <w:p>
      <w:pPr>
        <w:pStyle w:val="0"/>
        <w:ind w:leftChars="0" w:hanging="209" w:hangingChars="87"/>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（情報収集連絡班の業務）</w:t>
      </w:r>
    </w:p>
    <w:p>
      <w:pPr>
        <w:pStyle w:val="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　情報収集連絡班は、次の活動を行うものとする。</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１　隊長の指示に基づき、ただちに南海トラフ地震臨時情報（調査中）、南海トラフ地震臨時情報（巨大地震警戒）、南海トラフ地震臨時情報（巨大地震注意）に関する情報の収集に努め、随時隊長に報告すること。</w:t>
      </w:r>
    </w:p>
    <w:p>
      <w:pPr>
        <w:pStyle w:val="0"/>
        <w:ind w:leftChars="0" w:hanging="420" w:hangingChars="175"/>
        <w:rPr>
          <w:rFonts w:hint="eastAsia" w:ascii="ＭＳ 明朝" w:hAnsi="ＭＳ 明朝" w:eastAsia="ＭＳ 明朝"/>
          <w:color w:val="auto"/>
          <w:sz w:val="24"/>
        </w:rPr>
      </w:pPr>
      <w:r>
        <w:rPr>
          <w:rFonts w:hint="eastAsia" w:ascii="ＭＳ 明朝" w:hAnsi="ＭＳ 明朝" w:eastAsia="ＭＳ 明朝"/>
          <w:sz w:val="24"/>
        </w:rPr>
        <w:t>　２　隊長の指示に基づき、南海トラフ地震臨時情報（調査中）、南海トラフ地震臨時情報（巨大地震警戒）及び南海トラフ地震臨時情報（巨大地震注意）に関する情報及び隊長の命令の内容等防災上必要な情報</w:t>
      </w:r>
      <w:r>
        <w:rPr>
          <w:rFonts w:hint="eastAsia" w:ascii="ＭＳ 明朝" w:hAnsi="ＭＳ 明朝" w:eastAsia="ＭＳ 明朝"/>
          <w:color w:val="auto"/>
          <w:sz w:val="24"/>
        </w:rPr>
        <w:t>を、次項に定める手段を使い、顧客、その他の従業員等に伝えること。</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３　あらかじめ幾つかの状況を想定し、それぞれの場合に応じた顧客等に対する情報伝達のための例文、手段等を定めておくこと。なお、通常の伝達手段が地震等の影響により寸断されることを考慮した、伝達手段の確保に留意すること。</w:t>
      </w:r>
    </w:p>
    <w:p>
      <w:pPr>
        <w:pStyle w:val="0"/>
        <w:ind w:leftChars="0" w:hanging="420" w:hangingChars="175"/>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（避難誘導班の業務）</w:t>
      </w:r>
    </w:p>
    <w:p>
      <w:pPr>
        <w:pStyle w:val="0"/>
        <w:rPr>
          <w:rFonts w:hint="eastAsia" w:ascii="ＭＳ 明朝" w:hAnsi="ＭＳ 明朝" w:eastAsia="ＭＳ 明朝"/>
          <w:sz w:val="24"/>
        </w:rPr>
      </w:pPr>
      <w:r>
        <w:rPr>
          <w:rFonts w:hint="eastAsia" w:ascii="ＭＳ 明朝" w:hAnsi="ＭＳ 明朝" w:eastAsia="ＭＳ 明朝"/>
          <w:sz w:val="24"/>
        </w:rPr>
        <w:t>（※当該施設が住民事前避難対象地域内で、避難場所となっている場合）</w:t>
      </w:r>
    </w:p>
    <w:p>
      <w:pPr>
        <w:pStyle w:val="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　避難誘導班は、次の活動を行うものとする。</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１　隊長の指示に基づき、当該地域が住民事前避難対象地域であることがわかる地図の掲出等必要な措置を講じ、完了後はその旨を直ちに隊長へ報告すること。</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２　隊長から避難誘導開始の指示を受けたときは、避難後の顧客等を避難誘導すること。</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３　避難誘導の際には、拡声器等を用いて避難の方法や方向を指示し、混乱の発生防止に努めること。</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４　顧客等への避難誘導が完了したときは、その旨を確認し、直ちに隊長に報告すること。</w:t>
      </w:r>
      <w:r>
        <w:rPr>
          <w:rFonts w:hint="eastAsia"/>
        </w:rPr>
        <w:br w:type="page"/>
      </w:r>
    </w:p>
    <w:p>
      <w:pPr>
        <w:pStyle w:val="0"/>
        <w:rPr>
          <w:rFonts w:hint="eastAsia" w:ascii="ＭＳ 明朝" w:hAnsi="ＭＳ 明朝" w:eastAsia="ＭＳ 明朝"/>
          <w:sz w:val="24"/>
        </w:rPr>
      </w:pPr>
      <w:r>
        <w:rPr>
          <w:rFonts w:hint="eastAsia" w:ascii="ＭＳ 明朝" w:hAnsi="ＭＳ 明朝" w:eastAsia="ＭＳ 明朝"/>
          <w:sz w:val="24"/>
        </w:rPr>
        <w:t>第４章　防災訓練、地震防災上必要な教育及び広報に関する事項</w:t>
      </w:r>
    </w:p>
    <w:p>
      <w:pPr>
        <w:pStyle w:val="0"/>
        <w:rPr>
          <w:rFonts w:hint="eastAsia" w:ascii="ＭＳ 明朝" w:hAnsi="ＭＳ 明朝" w:eastAsia="ＭＳ 明朝"/>
          <w:sz w:val="24"/>
        </w:rPr>
      </w:pPr>
      <w:r>
        <w:rPr>
          <w:rFonts w:hint="eastAsia" w:ascii="ＭＳ 明朝" w:hAnsi="ＭＳ 明朝" w:eastAsia="ＭＳ 明朝"/>
          <w:sz w:val="24"/>
        </w:rPr>
        <w:t>（訓練）</w:t>
      </w:r>
    </w:p>
    <w:p>
      <w:pPr>
        <w:pStyle w:val="0"/>
        <w:ind w:leftChars="0" w:hanging="209" w:hangingChars="87"/>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w:t>
      </w:r>
      <w:r>
        <w:rPr>
          <w:rFonts w:hint="eastAsia" w:ascii="ＭＳ 明朝" w:hAnsi="ＭＳ 明朝" w:eastAsia="ＭＳ 明朝"/>
          <w:sz w:val="24"/>
        </w:rPr>
        <w:t xml:space="preserve"> </w:t>
      </w:r>
      <w:r>
        <w:rPr>
          <w:rFonts w:hint="eastAsia" w:ascii="ＭＳ 明朝" w:hAnsi="ＭＳ 明朝" w:eastAsia="ＭＳ 明朝"/>
          <w:sz w:val="24"/>
        </w:rPr>
        <w:t>隊長が行う防災訓練は次による。なお、訓練は年１回以上行うものとする。また、地方公共団体及び関係機関が行う訓練には積極的に参加するものとする。</w:t>
      </w:r>
    </w:p>
    <w:p>
      <w:pPr>
        <w:pStyle w:val="0"/>
        <w:rPr>
          <w:rFonts w:hint="eastAsia" w:ascii="ＭＳ 明朝" w:hAnsi="ＭＳ 明朝" w:eastAsia="ＭＳ 明朝"/>
          <w:sz w:val="24"/>
        </w:rPr>
      </w:pPr>
      <w:r>
        <w:rPr>
          <w:rFonts w:hint="eastAsia" w:ascii="ＭＳ 明朝" w:hAnsi="ＭＳ 明朝" w:eastAsia="ＭＳ 明朝"/>
          <w:sz w:val="24"/>
        </w:rPr>
        <w:t>　１</w:t>
      </w:r>
      <w:r>
        <w:rPr>
          <w:rFonts w:hint="eastAsia" w:ascii="ＭＳ 明朝" w:hAnsi="ＭＳ 明朝" w:eastAsia="ＭＳ 明朝"/>
          <w:sz w:val="24"/>
        </w:rPr>
        <w:t xml:space="preserve"> </w:t>
      </w:r>
      <w:r>
        <w:rPr>
          <w:rFonts w:hint="eastAsia" w:ascii="ＭＳ 明朝" w:hAnsi="ＭＳ 明朝" w:eastAsia="ＭＳ 明朝"/>
          <w:sz w:val="24"/>
        </w:rPr>
        <w:t>情報収集・伝達に関する訓練</w:t>
      </w:r>
    </w:p>
    <w:p>
      <w:pPr>
        <w:pStyle w:val="0"/>
        <w:rPr>
          <w:rFonts w:hint="eastAsia" w:ascii="ＭＳ 明朝" w:hAnsi="ＭＳ 明朝" w:eastAsia="ＭＳ 明朝"/>
          <w:sz w:val="24"/>
        </w:rPr>
      </w:pPr>
      <w:r>
        <w:rPr>
          <w:rFonts w:hint="eastAsia" w:ascii="ＭＳ 明朝" w:hAnsi="ＭＳ 明朝" w:eastAsia="ＭＳ 明朝"/>
          <w:sz w:val="24"/>
        </w:rPr>
        <w:t>　２</w:t>
      </w:r>
      <w:r>
        <w:rPr>
          <w:rFonts w:hint="eastAsia" w:ascii="ＭＳ 明朝" w:hAnsi="ＭＳ 明朝" w:eastAsia="ＭＳ 明朝"/>
          <w:sz w:val="24"/>
        </w:rPr>
        <w:t xml:space="preserve"> </w:t>
      </w:r>
      <w:r>
        <w:rPr>
          <w:rFonts w:hint="eastAsia" w:ascii="ＭＳ 明朝" w:hAnsi="ＭＳ 明朝" w:eastAsia="ＭＳ 明朝"/>
          <w:sz w:val="24"/>
        </w:rPr>
        <w:t>津波からの避難に関する訓練</w:t>
      </w:r>
    </w:p>
    <w:p>
      <w:pPr>
        <w:pStyle w:val="0"/>
        <w:rPr>
          <w:rFonts w:hint="eastAsia" w:ascii="ＭＳ 明朝" w:hAnsi="ＭＳ 明朝" w:eastAsia="ＭＳ 明朝"/>
          <w:sz w:val="24"/>
        </w:rPr>
      </w:pPr>
      <w:r>
        <w:rPr>
          <w:rFonts w:hint="eastAsia" w:ascii="ＭＳ 明朝" w:hAnsi="ＭＳ 明朝" w:eastAsia="ＭＳ 明朝"/>
          <w:sz w:val="24"/>
        </w:rPr>
        <w:t>　３</w:t>
      </w:r>
      <w:r>
        <w:rPr>
          <w:rFonts w:hint="eastAsia" w:ascii="ＭＳ 明朝" w:hAnsi="ＭＳ 明朝" w:eastAsia="ＭＳ 明朝"/>
          <w:sz w:val="24"/>
        </w:rPr>
        <w:t xml:space="preserve"> </w:t>
      </w:r>
      <w:r>
        <w:rPr>
          <w:rFonts w:hint="eastAsia" w:ascii="ＭＳ 明朝" w:hAnsi="ＭＳ 明朝" w:eastAsia="ＭＳ 明朝"/>
          <w:sz w:val="24"/>
        </w:rPr>
        <w:t>その他前各号を統合した総合防災訓練</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（教育）</w:t>
      </w:r>
    </w:p>
    <w:p>
      <w:pPr>
        <w:pStyle w:val="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w:t>
      </w:r>
      <w:r>
        <w:rPr>
          <w:rFonts w:hint="eastAsia" w:ascii="ＭＳ 明朝" w:hAnsi="ＭＳ 明朝" w:eastAsia="ＭＳ 明朝"/>
          <w:sz w:val="24"/>
        </w:rPr>
        <w:t xml:space="preserve"> </w:t>
      </w:r>
      <w:r>
        <w:rPr>
          <w:rFonts w:hint="eastAsia" w:ascii="ＭＳ 明朝" w:hAnsi="ＭＳ 明朝" w:eastAsia="ＭＳ 明朝"/>
          <w:sz w:val="24"/>
        </w:rPr>
        <w:t>隊長が職員等に対して行う教育は次による。</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１</w:t>
      </w:r>
      <w:r>
        <w:rPr>
          <w:rFonts w:hint="eastAsia" w:ascii="ＭＳ 明朝" w:hAnsi="ＭＳ 明朝" w:eastAsia="ＭＳ 明朝"/>
          <w:sz w:val="24"/>
        </w:rPr>
        <w:t xml:space="preserve"> </w:t>
      </w:r>
      <w:r>
        <w:rPr>
          <w:rFonts w:hint="eastAsia" w:ascii="ＭＳ 明朝" w:hAnsi="ＭＳ 明朝" w:eastAsia="ＭＳ 明朝"/>
          <w:sz w:val="24"/>
        </w:rPr>
        <w:t>南海トラフ地震臨時情報（調査中）、南海トラフ地震臨時情報（巨大地震警戒）、南海トラフ地震臨時情報（巨大地震注意）の内容及びこれに基づきとられる措置の内容</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２</w:t>
      </w:r>
      <w:r>
        <w:rPr>
          <w:rFonts w:hint="eastAsia" w:ascii="ＭＳ 明朝" w:hAnsi="ＭＳ 明朝" w:eastAsia="ＭＳ 明朝"/>
          <w:sz w:val="24"/>
        </w:rPr>
        <w:t xml:space="preserve"> </w:t>
      </w:r>
      <w:r>
        <w:rPr>
          <w:rFonts w:hint="eastAsia" w:ascii="ＭＳ 明朝" w:hAnsi="ＭＳ 明朝" w:eastAsia="ＭＳ 明朝"/>
          <w:sz w:val="24"/>
        </w:rPr>
        <w:t>南海トラフ地震に伴い発生すると予想される地震動及び津波に関する知識</w:t>
      </w:r>
    </w:p>
    <w:p>
      <w:pPr>
        <w:pStyle w:val="0"/>
        <w:rPr>
          <w:rFonts w:hint="eastAsia" w:ascii="ＭＳ 明朝" w:hAnsi="ＭＳ 明朝" w:eastAsia="ＭＳ 明朝"/>
          <w:sz w:val="24"/>
        </w:rPr>
      </w:pPr>
      <w:r>
        <w:rPr>
          <w:rFonts w:hint="eastAsia" w:ascii="ＭＳ 明朝" w:hAnsi="ＭＳ 明朝" w:eastAsia="ＭＳ 明朝"/>
          <w:sz w:val="24"/>
        </w:rPr>
        <w:t>　３</w:t>
      </w:r>
      <w:r>
        <w:rPr>
          <w:rFonts w:hint="eastAsia" w:ascii="ＭＳ 明朝" w:hAnsi="ＭＳ 明朝" w:eastAsia="ＭＳ 明朝"/>
          <w:sz w:val="24"/>
        </w:rPr>
        <w:t xml:space="preserve"> </w:t>
      </w:r>
      <w:r>
        <w:rPr>
          <w:rFonts w:hint="eastAsia" w:ascii="ＭＳ 明朝" w:hAnsi="ＭＳ 明朝" w:eastAsia="ＭＳ 明朝"/>
          <w:sz w:val="24"/>
        </w:rPr>
        <w:t>地震及び津波に関する一般的な知識</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４</w:t>
      </w:r>
      <w:r>
        <w:rPr>
          <w:rFonts w:hint="eastAsia" w:ascii="ＭＳ 明朝" w:hAnsi="ＭＳ 明朝" w:eastAsia="ＭＳ 明朝"/>
          <w:sz w:val="24"/>
        </w:rPr>
        <w:t xml:space="preserve"> </w:t>
      </w:r>
      <w:r>
        <w:rPr>
          <w:rFonts w:hint="eastAsia" w:ascii="ＭＳ 明朝" w:hAnsi="ＭＳ 明朝" w:eastAsia="ＭＳ 明朝"/>
          <w:sz w:val="24"/>
        </w:rPr>
        <w:t>地震が発生した場合並びに南海トラフ地震臨時情報（調査中）、南海トラフ地震臨時情報（巨大地震警戒）及び南海トラフ地震臨時情報（巨大地震注意）が発表された場合に具体的にとるべき行動に関する知識</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５</w:t>
      </w:r>
      <w:r>
        <w:rPr>
          <w:rFonts w:hint="eastAsia" w:ascii="ＭＳ 明朝" w:hAnsi="ＭＳ 明朝" w:eastAsia="ＭＳ 明朝"/>
          <w:sz w:val="24"/>
        </w:rPr>
        <w:t xml:space="preserve"> </w:t>
      </w:r>
      <w:r>
        <w:rPr>
          <w:rFonts w:hint="eastAsia" w:ascii="ＭＳ 明朝" w:hAnsi="ＭＳ 明朝" w:eastAsia="ＭＳ 明朝"/>
          <w:sz w:val="24"/>
        </w:rPr>
        <w:t>地震が発生した場合並びに南海トラフ地震臨時情報（調査中）、南海トラフ地震臨時情報（巨大地震警戒）及び南海トラフ地震臨時情報（巨大地震注意）が発表された場合に従業員等が果たすべき役割</w:t>
      </w:r>
    </w:p>
    <w:p>
      <w:pPr>
        <w:pStyle w:val="0"/>
        <w:rPr>
          <w:rFonts w:hint="eastAsia" w:ascii="ＭＳ 明朝" w:hAnsi="ＭＳ 明朝" w:eastAsia="ＭＳ 明朝"/>
          <w:sz w:val="24"/>
        </w:rPr>
      </w:pPr>
      <w:r>
        <w:rPr>
          <w:rFonts w:hint="eastAsia" w:ascii="ＭＳ 明朝" w:hAnsi="ＭＳ 明朝" w:eastAsia="ＭＳ 明朝"/>
          <w:sz w:val="24"/>
        </w:rPr>
        <w:t>　６</w:t>
      </w:r>
      <w:r>
        <w:rPr>
          <w:rFonts w:hint="eastAsia" w:ascii="ＭＳ 明朝" w:hAnsi="ＭＳ 明朝" w:eastAsia="ＭＳ 明朝"/>
          <w:sz w:val="24"/>
        </w:rPr>
        <w:t xml:space="preserve"> </w:t>
      </w:r>
      <w:r>
        <w:rPr>
          <w:rFonts w:hint="eastAsia" w:ascii="ＭＳ 明朝" w:hAnsi="ＭＳ 明朝" w:eastAsia="ＭＳ 明朝"/>
          <w:sz w:val="24"/>
        </w:rPr>
        <w:t>地震防災対策として現在講じられている対策に関する知識</w:t>
      </w:r>
    </w:p>
    <w:p>
      <w:pPr>
        <w:pStyle w:val="0"/>
        <w:rPr>
          <w:rFonts w:hint="eastAsia" w:ascii="ＭＳ 明朝" w:hAnsi="ＭＳ 明朝" w:eastAsia="ＭＳ 明朝"/>
          <w:sz w:val="24"/>
        </w:rPr>
      </w:pPr>
      <w:r>
        <w:rPr>
          <w:rFonts w:hint="eastAsia" w:ascii="ＭＳ 明朝" w:hAnsi="ＭＳ 明朝" w:eastAsia="ＭＳ 明朝"/>
          <w:sz w:val="24"/>
        </w:rPr>
        <w:t>　７</w:t>
      </w:r>
      <w:r>
        <w:rPr>
          <w:rFonts w:hint="eastAsia" w:ascii="ＭＳ 明朝" w:hAnsi="ＭＳ 明朝" w:eastAsia="ＭＳ 明朝"/>
          <w:sz w:val="24"/>
        </w:rPr>
        <w:t xml:space="preserve"> </w:t>
      </w:r>
      <w:r>
        <w:rPr>
          <w:rFonts w:hint="eastAsia" w:ascii="ＭＳ 明朝" w:hAnsi="ＭＳ 明朝" w:eastAsia="ＭＳ 明朝"/>
          <w:sz w:val="24"/>
        </w:rPr>
        <w:t>今後地震対策として取り組む必要のある課題</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（広報）</w:t>
      </w:r>
    </w:p>
    <w:p>
      <w:pPr>
        <w:pStyle w:val="0"/>
        <w:rPr>
          <w:rFonts w:hint="eastAsia" w:ascii="ＭＳ 明朝" w:hAnsi="ＭＳ 明朝" w:eastAsia="ＭＳ 明朝"/>
          <w:sz w:val="24"/>
        </w:rPr>
      </w:pPr>
      <w:r>
        <w:rPr>
          <w:rFonts w:hint="eastAsia" w:ascii="ＭＳ 明朝" w:hAnsi="ＭＳ 明朝" w:eastAsia="ＭＳ 明朝"/>
          <w:sz w:val="24"/>
        </w:rPr>
        <w:t>第</w:t>
      </w:r>
      <w:r>
        <w:rPr>
          <w:rFonts w:hint="eastAsia" w:ascii="ＭＳ 明朝" w:hAnsi="ＭＳ 明朝" w:eastAsia="ＭＳ 明朝"/>
          <w:color w:val="FF0000"/>
          <w:sz w:val="24"/>
        </w:rPr>
        <w:t>〇</w:t>
      </w:r>
      <w:r>
        <w:rPr>
          <w:rFonts w:hint="eastAsia" w:ascii="ＭＳ 明朝" w:hAnsi="ＭＳ 明朝" w:eastAsia="ＭＳ 明朝"/>
          <w:sz w:val="24"/>
        </w:rPr>
        <w:t>条</w:t>
      </w:r>
      <w:r>
        <w:rPr>
          <w:rFonts w:hint="eastAsia" w:ascii="ＭＳ 明朝" w:hAnsi="ＭＳ 明朝" w:eastAsia="ＭＳ 明朝"/>
          <w:sz w:val="24"/>
        </w:rPr>
        <w:t xml:space="preserve"> </w:t>
      </w:r>
      <w:r>
        <w:rPr>
          <w:rFonts w:hint="eastAsia" w:ascii="ＭＳ 明朝" w:hAnsi="ＭＳ 明朝" w:eastAsia="ＭＳ 明朝"/>
          <w:sz w:val="24"/>
        </w:rPr>
        <w:t>隊長がお客様等に対して事前に行う広報は次による。</w:t>
      </w:r>
    </w:p>
    <w:p>
      <w:pPr>
        <w:pStyle w:val="0"/>
        <w:ind w:leftChars="0" w:hanging="420" w:hangingChars="175"/>
        <w:rPr>
          <w:rFonts w:hint="eastAsia" w:ascii="ＭＳ 明朝" w:hAnsi="ＭＳ 明朝" w:eastAsia="ＭＳ 明朝"/>
          <w:sz w:val="24"/>
        </w:rPr>
      </w:pPr>
      <w:r>
        <w:rPr>
          <w:rFonts w:hint="eastAsia" w:ascii="ＭＳ 明朝" w:hAnsi="ＭＳ 明朝" w:eastAsia="ＭＳ 明朝"/>
          <w:sz w:val="24"/>
        </w:rPr>
        <w:t>　１</w:t>
      </w:r>
      <w:r>
        <w:rPr>
          <w:rFonts w:hint="eastAsia" w:ascii="ＭＳ 明朝" w:hAnsi="ＭＳ 明朝" w:eastAsia="ＭＳ 明朝"/>
          <w:sz w:val="24"/>
        </w:rPr>
        <w:t xml:space="preserve"> </w:t>
      </w:r>
      <w:r>
        <w:rPr>
          <w:rFonts w:hint="eastAsia" w:ascii="ＭＳ 明朝" w:hAnsi="ＭＳ 明朝" w:eastAsia="ＭＳ 明朝"/>
          <w:sz w:val="24"/>
        </w:rPr>
        <w:t>南海トラフ地震臨時情報（調査中）、南海トラフ地震臨時情報（巨大地震警戒）及び南海トラフ地震臨時情報（巨大地震注意）の内容並びにこれに基づき取られる措置の内容</w:t>
      </w:r>
    </w:p>
    <w:p>
      <w:pPr>
        <w:pStyle w:val="0"/>
        <w:ind w:left="419" w:leftChars="100" w:hanging="209" w:hangingChars="87"/>
        <w:rPr>
          <w:rFonts w:hint="eastAsia" w:ascii="ＭＳ 明朝" w:hAnsi="ＭＳ 明朝" w:eastAsia="ＭＳ 明朝"/>
          <w:sz w:val="24"/>
        </w:rPr>
      </w:pPr>
      <w:r>
        <w:rPr>
          <w:rFonts w:hint="eastAsia" w:ascii="ＭＳ 明朝" w:hAnsi="ＭＳ 明朝" w:eastAsia="ＭＳ 明朝"/>
          <w:sz w:val="24"/>
        </w:rPr>
        <w:t>２</w:t>
      </w:r>
      <w:r>
        <w:rPr>
          <w:rFonts w:hint="eastAsia" w:ascii="ＭＳ 明朝" w:hAnsi="ＭＳ 明朝" w:eastAsia="ＭＳ 明朝"/>
          <w:sz w:val="24"/>
        </w:rPr>
        <w:t xml:space="preserve"> </w:t>
      </w:r>
      <w:r>
        <w:rPr>
          <w:rFonts w:hint="eastAsia" w:ascii="ＭＳ 明朝" w:hAnsi="ＭＳ 明朝" w:eastAsia="ＭＳ 明朝"/>
          <w:sz w:val="24"/>
        </w:rPr>
        <w:t>地震が発生した場合並びに南海トラフ地震臨時情報（調査中）、南海トラフ地震臨時情報（巨大地震警戒）及び南海トラフ地震臨時情報（巨大地震注意）が発表された場合に出火防止、お客様同士が協力して行う救助活動・避難行動、自動車運行の自粛等、防災上とるべき行動に関する知識</w:t>
      </w:r>
    </w:p>
    <w:p>
      <w:pPr>
        <w:pStyle w:val="0"/>
        <w:rPr>
          <w:rFonts w:hint="eastAsia" w:ascii="ＭＳ 明朝" w:hAnsi="ＭＳ 明朝" w:eastAsia="ＭＳ 明朝"/>
          <w:sz w:val="24"/>
        </w:rPr>
      </w:pPr>
      <w:r>
        <w:rPr>
          <w:rFonts w:hint="eastAsia" w:ascii="ＭＳ 明朝" w:hAnsi="ＭＳ 明朝" w:eastAsia="ＭＳ 明朝"/>
          <w:sz w:val="24"/>
        </w:rPr>
        <w:t>　３</w:t>
      </w:r>
      <w:r>
        <w:rPr>
          <w:rFonts w:hint="eastAsia" w:ascii="ＭＳ 明朝" w:hAnsi="ＭＳ 明朝" w:eastAsia="ＭＳ 明朝"/>
          <w:sz w:val="24"/>
        </w:rPr>
        <w:t xml:space="preserve"> </w:t>
      </w:r>
      <w:r>
        <w:rPr>
          <w:rFonts w:hint="eastAsia" w:ascii="ＭＳ 明朝" w:hAnsi="ＭＳ 明朝" w:eastAsia="ＭＳ 明朝"/>
          <w:sz w:val="24"/>
        </w:rPr>
        <w:t>正確な情報入手</w:t>
      </w:r>
    </w:p>
    <w:p>
      <w:pPr>
        <w:pStyle w:val="0"/>
        <w:rPr>
          <w:rFonts w:hint="eastAsia" w:ascii="ＭＳ 明朝" w:hAnsi="ＭＳ 明朝" w:eastAsia="ＭＳ 明朝"/>
          <w:sz w:val="24"/>
        </w:rPr>
      </w:pPr>
      <w:r>
        <w:rPr>
          <w:rFonts w:hint="eastAsia" w:ascii="ＭＳ 明朝" w:hAnsi="ＭＳ 明朝" w:eastAsia="ＭＳ 明朝"/>
          <w:sz w:val="24"/>
        </w:rPr>
        <w:t>　４</w:t>
      </w:r>
      <w:r>
        <w:rPr>
          <w:rFonts w:hint="eastAsia" w:ascii="ＭＳ 明朝" w:hAnsi="ＭＳ 明朝" w:eastAsia="ＭＳ 明朝"/>
          <w:sz w:val="24"/>
        </w:rPr>
        <w:t xml:space="preserve"> </w:t>
      </w:r>
      <w:r>
        <w:rPr>
          <w:rFonts w:hint="eastAsia" w:ascii="ＭＳ 明朝" w:hAnsi="ＭＳ 明朝" w:eastAsia="ＭＳ 明朝"/>
          <w:sz w:val="24"/>
        </w:rPr>
        <w:t>防災関係機関が講ずる災害応急対策等</w:t>
      </w:r>
    </w:p>
    <w:p>
      <w:pPr>
        <w:pStyle w:val="0"/>
        <w:rPr>
          <w:rFonts w:hint="eastAsia" w:ascii="ＭＳ 明朝" w:hAnsi="ＭＳ 明朝" w:eastAsia="ＭＳ 明朝"/>
          <w:sz w:val="24"/>
        </w:rPr>
      </w:pPr>
      <w:r>
        <w:rPr>
          <w:rFonts w:hint="eastAsia" w:ascii="ＭＳ 明朝" w:hAnsi="ＭＳ 明朝" w:eastAsia="ＭＳ 明朝"/>
          <w:sz w:val="24"/>
        </w:rPr>
        <w:t>　５</w:t>
      </w:r>
      <w:r>
        <w:rPr>
          <w:rFonts w:hint="eastAsia" w:ascii="ＭＳ 明朝" w:hAnsi="ＭＳ 明朝" w:eastAsia="ＭＳ 明朝"/>
          <w:sz w:val="24"/>
        </w:rPr>
        <w:t xml:space="preserve"> </w:t>
      </w:r>
      <w:r>
        <w:rPr>
          <w:rFonts w:hint="eastAsia" w:ascii="ＭＳ 明朝" w:hAnsi="ＭＳ 明朝" w:eastAsia="ＭＳ 明朝"/>
          <w:sz w:val="24"/>
        </w:rPr>
        <w:t>避難対象地区、急傾斜地崩壊危険個所等に関する知識</w:t>
      </w:r>
    </w:p>
    <w:p>
      <w:pPr>
        <w:pStyle w:val="0"/>
        <w:rPr>
          <w:rFonts w:hint="eastAsia" w:ascii="ＭＳ 明朝" w:hAnsi="ＭＳ 明朝" w:eastAsia="ＭＳ 明朝"/>
          <w:sz w:val="24"/>
        </w:rPr>
      </w:pPr>
      <w:r>
        <w:rPr>
          <w:rFonts w:hint="eastAsia" w:ascii="ＭＳ 明朝" w:hAnsi="ＭＳ 明朝" w:eastAsia="ＭＳ 明朝"/>
          <w:sz w:val="24"/>
        </w:rPr>
        <w:t>　６</w:t>
      </w:r>
      <w:r>
        <w:rPr>
          <w:rFonts w:hint="eastAsia" w:ascii="ＭＳ 明朝" w:hAnsi="ＭＳ 明朝" w:eastAsia="ＭＳ 明朝"/>
          <w:sz w:val="24"/>
        </w:rPr>
        <w:t xml:space="preserve"> </w:t>
      </w:r>
      <w:r>
        <w:rPr>
          <w:rFonts w:hint="eastAsia" w:ascii="ＭＳ 明朝" w:hAnsi="ＭＳ 明朝" w:eastAsia="ＭＳ 明朝"/>
          <w:sz w:val="24"/>
        </w:rPr>
        <w:t>避難場所及び避難経路に関する知識</w:t>
      </w:r>
      <w:r>
        <w:rPr>
          <w:rFonts w:hint="eastAsia"/>
        </w:rPr>
        <w:br w:type="page"/>
      </w:r>
    </w:p>
    <w:p>
      <w:pPr>
        <w:pStyle w:val="0"/>
        <w:rPr>
          <w:rFonts w:hint="eastAsia" w:ascii="ＭＳ 明朝" w:hAnsi="ＭＳ 明朝" w:eastAsia="ＭＳ 明朝"/>
          <w:sz w:val="24"/>
        </w:rPr>
      </w:pPr>
      <w:r>
        <w:rPr>
          <w:rFonts w:hint="eastAsia" w:ascii="ＭＳ 明朝" w:hAnsi="ＭＳ 明朝" w:eastAsia="ＭＳ 明朝"/>
          <w:sz w:val="24"/>
        </w:rPr>
        <w:t>別表第１</w:t>
      </w:r>
    </w:p>
    <w:p>
      <w:pPr>
        <w:pStyle w:val="0"/>
        <w:rPr>
          <w:rFonts w:hint="eastAsia" w:ascii="ＭＳ 明朝" w:hAnsi="ＭＳ 明朝" w:eastAsia="ＭＳ 明朝"/>
          <w:sz w:val="24"/>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38100</wp:posOffset>
                </wp:positionV>
                <wp:extent cx="5403215" cy="2872105"/>
                <wp:effectExtent l="635" t="635" r="29845" b="10795"/>
                <wp:wrapNone/>
                <wp:docPr id="1026" name="正方形/長方形 21"/>
                <a:graphic xmlns:a="http://schemas.openxmlformats.org/drawingml/2006/main">
                  <a:graphicData uri="http://schemas.microsoft.com/office/word/2010/wordprocessingShape">
                    <wps:wsp>
                      <wps:cNvPr id="1026" name="正方形/長方形 21"/>
                      <wps:cNvSpPr/>
                      <wps:spPr>
                        <a:xfrm>
                          <a:off x="0" y="0"/>
                          <a:ext cx="5403215" cy="287210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ascii="ＭＳ 明朝" w:hAnsi="ＭＳ 明朝" w:eastAsia="ＭＳ 明朝"/>
                              </w:rPr>
                            </w:pPr>
                            <w:r>
                              <w:rPr>
                                <w:rFonts w:hint="eastAsia" w:ascii="ＭＳ 明朝" w:hAnsi="ＭＳ 明朝" w:eastAsia="ＭＳ 明朝"/>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地震防災隊組織表（例）</w:t>
                            </w:r>
                          </w:p>
                        </w:txbxContent>
                      </wps:txbx>
                      <wps:bodyPr rot="0" vertOverflow="overflow" horzOverflow="overflow" wrap="square" numCol="1" spcCol="0" rtlCol="0" fromWordArt="0" anchor="t" anchorCtr="0" forceAA="0" compatLnSpc="1"/>
                    </wps:wsp>
                  </a:graphicData>
                </a:graphic>
              </wp:anchor>
            </w:drawing>
          </mc:Choice>
          <mc:Fallback>
            <w:pict>
              <v:rect id="正方形/長方形 21" style="mso-wrap-distance-right:9pt;mso-wrap-distance-bottom:0pt;margin-top:3pt;mso-position-vertical-relative:text;mso-position-horizontal-relative:text;v-text-anchor:top;position:absolute;height:226.15pt;mso-wrap-distance-top:0pt;width:425.45pt;mso-wrap-distance-left:9pt;margin-left:0pt;z-index:2;" o:spid="_x0000_s1026" o:allowincell="t" o:allowoverlap="t" filled="f" stroked="t" strokecolor="#000000 [3213]" strokeweight="1pt" o:spt="1">
                <v:fill/>
                <v:stroke linestyle="single" miterlimit="8" endcap="flat" dashstyle="solid" filltype="solid"/>
                <v:textbox style="layout-flow:horizontal;">
                  <w:txbxContent>
                    <w:p>
                      <w:pPr>
                        <w:pStyle w:val="0"/>
                        <w:jc w:val="center"/>
                        <w:rPr>
                          <w:rFonts w:hint="eastAsia" w:ascii="ＭＳ 明朝" w:hAnsi="ＭＳ 明朝" w:eastAsia="ＭＳ 明朝"/>
                        </w:rPr>
                      </w:pPr>
                      <w:r>
                        <w:rPr>
                          <w:rFonts w:hint="eastAsia" w:ascii="ＭＳ 明朝" w:hAnsi="ＭＳ 明朝" w:eastAsia="ＭＳ 明朝"/>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地震防災隊組織表（例）</w:t>
                      </w:r>
                    </w:p>
                  </w:txbxContent>
                </v:textbox>
                <v:imagedata o:title=""/>
                <w10:wrap type="none" anchorx="text" anchory="text"/>
              </v:rect>
            </w:pict>
          </mc:Fallback>
        </mc:AlternateConten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rPr>
        <mc:AlternateContent>
          <mc:Choice Requires="wpg">
            <w:drawing>
              <wp:anchor distT="0" distB="0" distL="114300" distR="114300" simplePos="0" relativeHeight="3" behindDoc="0" locked="0" layoutInCell="1" hidden="0" allowOverlap="1">
                <wp:simplePos x="0" y="0"/>
                <wp:positionH relativeFrom="column">
                  <wp:posOffset>495300</wp:posOffset>
                </wp:positionH>
                <wp:positionV relativeFrom="paragraph">
                  <wp:posOffset>24765</wp:posOffset>
                </wp:positionV>
                <wp:extent cx="4533900" cy="2200275"/>
                <wp:effectExtent l="635" t="635" r="29845" b="10795"/>
                <wp:wrapNone/>
                <wp:docPr id="1027" name="オブジェクト 0"/>
                <a:graphic xmlns:a="http://schemas.openxmlformats.org/drawingml/2006/main">
                  <a:graphicData uri="http://schemas.microsoft.com/office/word/2010/wordprocessingGroup">
                    <wpg:wgp>
                      <wpg:cNvGrpSpPr/>
                      <wpg:grpSpPr>
                        <a:xfrm>
                          <a:off x="0" y="0"/>
                          <a:ext cx="4533900" cy="2200275"/>
                          <a:chOff x="0" y="0"/>
                          <a:chExt cx="4533900" cy="2200275"/>
                        </a:xfrm>
                      </wpg:grpSpPr>
                      <wps:wsp>
                        <wps:cNvPr id="1028" name="正方形/長方形 2"/>
                        <wps:cNvSpPr/>
                        <wps:spPr>
                          <a:xfrm>
                            <a:off x="0" y="0"/>
                            <a:ext cx="1828800" cy="7524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地震防災隊長</w:t>
                              </w:r>
                            </w:p>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w:t>
                              </w:r>
                            </w:p>
                          </w:txbxContent>
                        </wps:txbx>
                        <wps:bodyPr rot="0" vertOverflow="overflow" horzOverflow="overflow" wrap="square" tIns="144000" bIns="0" numCol="1" spcCol="0" rtlCol="0" fromWordArt="0" anchor="t" anchorCtr="0" forceAA="0" compatLnSpc="1"/>
                      </wps:wsp>
                      <wps:wsp>
                        <wps:cNvPr id="1029" name="正方形/長方形 13"/>
                        <wps:cNvSpPr/>
                        <wps:spPr>
                          <a:xfrm>
                            <a:off x="38100" y="1276350"/>
                            <a:ext cx="1828800" cy="752475"/>
                          </a:xfrm>
                          <a:prstGeom prst="rect">
                            <a:avLst/>
                          </a:prstGeom>
                          <a:noFill/>
                          <a:ln w="12700" cap="flat" cmpd="sng" algn="ctr">
                            <a:solidFill>
                              <a:schemeClr val="tx1"/>
                            </a:solidFill>
                            <a:prstDash val="solid"/>
                          </a:ln>
                          <a:effectLst/>
                        </wps:spPr>
                        <wps:txbx>
                          <w:txbxContent>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地震防災副隊長</w:t>
                              </w:r>
                            </w:p>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w:t>
                              </w:r>
                            </w:p>
                          </w:txbxContent>
                        </wps:txbx>
                        <wps:bodyPr rot="0" vertOverflow="overflow" horzOverflow="overflow" wrap="square" tIns="144000" bIns="0" numCol="1" spcCol="0" rtlCol="0" fromWordArt="0" anchor="t" anchorCtr="0" forceAA="0" compatLnSpc="1"/>
                      </wps:wsp>
                      <wps:wsp>
                        <wps:cNvPr id="1030" name="正方形/長方形 14"/>
                        <wps:cNvSpPr/>
                        <wps:spPr>
                          <a:xfrm>
                            <a:off x="2705100" y="1295400"/>
                            <a:ext cx="1828800" cy="904875"/>
                          </a:xfrm>
                          <a:prstGeom prst="rect">
                            <a:avLst/>
                          </a:prstGeom>
                          <a:noFill/>
                          <a:ln w="12700" cap="flat" cmpd="sng" algn="ctr">
                            <a:solidFill>
                              <a:schemeClr val="tx1"/>
                            </a:solidFill>
                            <a:prstDash val="solid"/>
                          </a:ln>
                          <a:effectLst/>
                        </wps:spPr>
                        <wps:txbx>
                          <w:txbxContent>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避難誘導班</w:t>
                              </w:r>
                            </w:p>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w:t>
                              </w:r>
                            </w:p>
                          </w:txbxContent>
                        </wps:txbx>
                        <wps:bodyPr rot="0" vertOverflow="overflow" horzOverflow="overflow" wrap="square" tIns="144000" numCol="1" spcCol="0" rtlCol="0" fromWordArt="0" anchor="t" anchorCtr="0" forceAA="0" compatLnSpc="1"/>
                      </wps:wsp>
                      <wps:wsp>
                        <wps:cNvPr id="1031" name="正方形/長方形 15"/>
                        <wps:cNvSpPr/>
                        <wps:spPr>
                          <a:xfrm>
                            <a:off x="2686050" y="19050"/>
                            <a:ext cx="1828800" cy="904875"/>
                          </a:xfrm>
                          <a:prstGeom prst="rect">
                            <a:avLst/>
                          </a:prstGeom>
                          <a:noFill/>
                          <a:ln w="12700" cap="flat" cmpd="sng" algn="ctr">
                            <a:solidFill>
                              <a:schemeClr val="tx1"/>
                            </a:solidFill>
                            <a:prstDash val="solid"/>
                          </a:ln>
                          <a:effectLst/>
                        </wps:spPr>
                        <wps:txbx>
                          <w:txbxContent>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情報収集連絡班</w:t>
                              </w:r>
                            </w:p>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w:t>
                              </w:r>
                            </w:p>
                          </w:txbxContent>
                        </wps:txbx>
                        <wps:bodyPr rot="0" vertOverflow="overflow" horzOverflow="overflow" wrap="square" tIns="144000" numCol="1" spcCol="0" rtlCol="0" fromWordArt="0" anchor="t" anchorCtr="0" forceAA="0" compatLnSpc="1"/>
                      </wps:wsp>
                      <wps:wsp>
                        <wps:cNvPr id="1032" name="直線コネクタ 16"/>
                        <wps:cNvSpPr/>
                        <wps:spPr>
                          <a:xfrm>
                            <a:off x="1838325" y="533400"/>
                            <a:ext cx="428625"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33" name="直線コネクタ 17"/>
                        <wps:cNvSpPr/>
                        <wps:spPr>
                          <a:xfrm>
                            <a:off x="2295525" y="323850"/>
                            <a:ext cx="19050" cy="1495425"/>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34" name="直線コネクタ 18"/>
                        <wps:cNvSpPr/>
                        <wps:spPr>
                          <a:xfrm>
                            <a:off x="2276475" y="333375"/>
                            <a:ext cx="400050" cy="9525"/>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35" name="直線コネクタ 19"/>
                        <wps:cNvSpPr/>
                        <wps:spPr>
                          <a:xfrm>
                            <a:off x="2314575" y="1819275"/>
                            <a:ext cx="400050" cy="0"/>
                          </a:xfrm>
                          <a:prstGeom prst="line">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オブジェクト 0" style="mso-wrap-distance-right:9pt;mso-wrap-distance-bottom:0pt;margin-top:1.95pt;mso-position-vertical-relative:text;mso-position-horizontal-relative:text;position:absolute;height:173.25pt;mso-wrap-distance-top:0pt;width:357pt;mso-wrap-distance-left:9pt;margin-left:39pt;z-index:3;" coordsize="4533900,2200275" coordorigin="0,0" o:spid="_x0000_s1027" o:allowincell="t" o:allowoverlap="t">
                <v:rect id="正方形/長方形 2" style="height:752475;width:1828800;top:0;left:0;position:absolute;" o:spid="_x0000_s1028" filled="f" stroked="t" strokecolor="#000000 [3213]" strokeweight="1pt" o:spt="1">
                  <v:fill/>
                  <v:stroke linestyle="single" miterlimit="8" endcap="flat" dashstyle="solid" filltype="solid"/>
                  <v:textbox style="layout-flow:horizontal;" inset=",3.9999999999999991mm,,0mm">
                    <w:txbxContent>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地震防災隊長</w:t>
                        </w:r>
                      </w:p>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w:t>
                        </w:r>
                      </w:p>
                    </w:txbxContent>
                  </v:textbox>
                  <v:imagedata o:title=""/>
                  <w10:wrap type="none" anchorx="text" anchory="text"/>
                </v:rect>
                <v:rect id="正方形/長方形 13" style="height:752475;width:1828800;top:1276350;left:38100;position:absolute;" o:spid="_x0000_s1029" filled="f" stroked="t" strokecolor="#000000 [3213]" strokeweight="1pt" o:spt="1">
                  <v:fill/>
                  <v:stroke linestyle="single" endcap="flat" dashstyle="solid" filltype="solid"/>
                  <v:textbox style="layout-flow:horizontal;" inset=",3.9999999999999991mm,,0mm">
                    <w:txbxContent>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地震防災副隊長</w:t>
                        </w:r>
                      </w:p>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w:t>
                        </w:r>
                      </w:p>
                    </w:txbxContent>
                  </v:textbox>
                  <v:imagedata o:title=""/>
                  <w10:wrap type="none" anchorx="text" anchory="text"/>
                </v:rect>
                <v:rect id="正方形/長方形 14" style="height:904875;width:1828800;top:1295400;left:2705100;position:absolute;" o:spid="_x0000_s1030" filled="f" stroked="t" strokecolor="#000000 [3213]" strokeweight="1pt" o:spt="1">
                  <v:fill/>
                  <v:stroke linestyle="single" endcap="flat" dashstyle="solid" filltype="solid"/>
                  <v:textbox style="layout-flow:horizontal;" inset=",3.9999999999999991mm,,">
                    <w:txbxContent>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避難誘導班</w:t>
                        </w:r>
                      </w:p>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w:t>
                        </w:r>
                      </w:p>
                    </w:txbxContent>
                  </v:textbox>
                  <v:imagedata o:title=""/>
                  <w10:wrap type="none" anchorx="text" anchory="text"/>
                </v:rect>
                <v:rect id="正方形/長方形 15" style="height:904875;width:1828800;top:19050;left:2686050;position:absolute;" o:spid="_x0000_s1031" filled="f" stroked="t" strokecolor="#000000 [3213]" strokeweight="1pt" o:spt="1">
                  <v:fill/>
                  <v:stroke linestyle="single" endcap="flat" dashstyle="solid" filltype="solid"/>
                  <v:textbox style="layout-flow:horizontal;" inset=",3.9999999999999991mm,,">
                    <w:txbxContent>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情報収集連絡班</w:t>
                        </w:r>
                      </w:p>
                      <w:p>
                        <w:pPr>
                          <w:pStyle w:val="0"/>
                          <w:jc w:val="left"/>
                          <w:rPr>
                            <w:rFonts w:hint="eastAsia" w:ascii="ＭＳ 明朝" w:hAnsi="ＭＳ 明朝" w:eastAsia="ＭＳ 明朝"/>
                            <w:color w:val="000000" w:themeColor="text1"/>
                          </w:rPr>
                        </w:pPr>
                        <w:r>
                          <w:rPr>
                            <w:rFonts w:hint="eastAsia" w:ascii="ＭＳ 明朝" w:hAnsi="ＭＳ 明朝" w:eastAsia="ＭＳ 明朝"/>
                            <w:color w:val="000000" w:themeColor="text1"/>
                          </w:rPr>
                          <w:t>○○○○○○</w:t>
                        </w:r>
                      </w:p>
                    </w:txbxContent>
                  </v:textbox>
                  <v:imagedata o:title=""/>
                  <w10:wrap type="none" anchorx="text" anchory="text"/>
                </v:rect>
                <v:line id="直線コネクタ 16" style="height:0;width:428625;top:533400;left:1838325;position:absolute;" o:spid="_x0000_s1032" filled="f" stroked="t" strokecolor="#000000 [3213]" strokeweight="0.5pt" o:spt="20" from="1838325,533400" to="2266950,533400">
                  <v:fill/>
                  <v:stroke linestyle="single" miterlimit="8" endcap="flat" dashstyle="solid" filltype="solid"/>
                  <v:textbox style="layout-flow:horizontal;"/>
                  <v:imagedata o:title=""/>
                  <w10:wrap type="none" anchorx="text" anchory="text"/>
                </v:line>
                <v:line id="直線コネクタ 17" style="height:1495425;width:19050;top:323850;left:2295525;position:absolute;" o:spid="_x0000_s1033" filled="f" stroked="t" strokecolor="#000000 [3213]" strokeweight="0.5pt" o:spt="20" from="2295525,323850" to="2314575,1819275">
                  <v:fill/>
                  <v:stroke linestyle="single" miterlimit="8" endcap="flat" dashstyle="solid" filltype="solid"/>
                  <v:textbox style="layout-flow:horizontal;"/>
                  <v:imagedata o:title=""/>
                  <w10:wrap type="none" anchorx="text" anchory="text"/>
                </v:line>
                <v:line id="直線コネクタ 18" style="height:9525;width:400050;top:333375;left:2276475;position:absolute;" o:spid="_x0000_s1034" filled="f" stroked="t" strokecolor="#000000 [3213]" strokeweight="0.5pt" o:spt="20" from="2276475,333375" to="2676525,342900">
                  <v:fill/>
                  <v:stroke linestyle="single" miterlimit="8" endcap="flat" dashstyle="solid" filltype="solid"/>
                  <v:textbox style="layout-flow:horizontal;"/>
                  <v:imagedata o:title=""/>
                  <w10:wrap type="none" anchorx="text" anchory="text"/>
                </v:line>
                <v:line id="直線コネクタ 19" style="height:0;width:400050;top:1819275;left:2314575;position:absolute;" o:spid="_x0000_s1035" filled="f" stroked="t" strokecolor="#000000 [3213]" strokeweight="0.5pt" o:spt="20" from="2314575,1819275" to="2714625,1819275">
                  <v:fill/>
                  <v:stroke linestyle="single" miterlimit="8" endcap="flat" dashstyle="solid" filltype="solid"/>
                  <v:textbox style="layout-flow:horizontal;"/>
                  <v:imagedata o:title=""/>
                  <w10:wrap type="none" anchorx="text" anchory="text"/>
                </v:line>
                <w10:wrap type="none" anchorx="text" anchory="text"/>
              </v:group>
            </w:pict>
          </mc:Fallback>
        </mc:AlternateConten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8"/>
        </w:rPr>
      </w:pPr>
      <w:r>
        <w:rPr>
          <w:rFonts w:hint="eastAsia" w:ascii="ＭＳ 明朝" w:hAnsi="ＭＳ 明朝" w:eastAsia="ＭＳ 明朝"/>
          <w:sz w:val="28"/>
        </w:rPr>
        <w:t>地震防災隊　活動要領</w:t>
      </w:r>
    </w:p>
    <w:tbl>
      <w:tblPr>
        <w:tblStyle w:val="17"/>
        <w:tblW w:w="0" w:type="auto"/>
        <w:tblInd w:w="0" w:type="dxa"/>
        <w:tblLayout w:type="fixed"/>
        <w:tblLook w:firstRow="1" w:lastRow="0" w:firstColumn="1" w:lastColumn="0" w:noHBand="0" w:noVBand="1" w:val="04A0"/>
      </w:tblPr>
      <w:tblGrid>
        <w:gridCol w:w="1885"/>
        <w:gridCol w:w="3150"/>
        <w:gridCol w:w="3467"/>
      </w:tblGrid>
      <w:tr>
        <w:trPr/>
        <w:tc>
          <w:tcPr>
            <w:tcW w:w="1885" w:type="dxa"/>
            <w:vAlign w:val="top"/>
          </w:tcPr>
          <w:p>
            <w:pPr>
              <w:pStyle w:val="0"/>
              <w:jc w:val="center"/>
              <w:rPr>
                <w:rFonts w:hint="eastAsia" w:ascii="ＭＳ 明朝" w:hAnsi="ＭＳ 明朝" w:eastAsia="ＭＳ 明朝"/>
              </w:rPr>
            </w:pPr>
            <w:r>
              <w:rPr>
                <w:rFonts w:hint="eastAsia" w:ascii="ＭＳ 明朝" w:hAnsi="ＭＳ 明朝" w:eastAsia="ＭＳ 明朝"/>
              </w:rPr>
              <w:t>担当区分</w:t>
            </w:r>
          </w:p>
        </w:tc>
        <w:tc>
          <w:tcPr>
            <w:tcW w:w="3150" w:type="dxa"/>
            <w:vAlign w:val="top"/>
          </w:tcPr>
          <w:p>
            <w:pPr>
              <w:pStyle w:val="0"/>
              <w:jc w:val="center"/>
              <w:rPr>
                <w:rFonts w:hint="eastAsia" w:ascii="ＭＳ 明朝" w:hAnsi="ＭＳ 明朝" w:eastAsia="ＭＳ 明朝"/>
              </w:rPr>
            </w:pPr>
            <w:r>
              <w:rPr>
                <w:rFonts w:hint="eastAsia" w:ascii="ＭＳ 明朝" w:hAnsi="ＭＳ 明朝" w:eastAsia="ＭＳ 明朝"/>
              </w:rPr>
              <w:t>地震発生時の任務内容</w:t>
            </w:r>
          </w:p>
        </w:tc>
        <w:tc>
          <w:tcPr>
            <w:tcW w:w="3467" w:type="dxa"/>
            <w:vAlign w:val="top"/>
          </w:tcPr>
          <w:p>
            <w:pPr>
              <w:pStyle w:val="0"/>
              <w:jc w:val="center"/>
              <w:rPr>
                <w:rFonts w:hint="eastAsia" w:ascii="ＭＳ 明朝" w:hAnsi="ＭＳ 明朝" w:eastAsia="ＭＳ 明朝"/>
              </w:rPr>
            </w:pPr>
            <w:r>
              <w:rPr>
                <w:rFonts w:hint="eastAsia" w:ascii="ＭＳ 明朝" w:hAnsi="ＭＳ 明朝" w:eastAsia="ＭＳ 明朝"/>
              </w:rPr>
              <w:t>臨時情報発表時の任務内容</w:t>
            </w:r>
          </w:p>
        </w:tc>
      </w:tr>
      <w:tr>
        <w:trPr>
          <w:trHeight w:val="1430" w:hRule="atLeast"/>
        </w:trPr>
        <w:tc>
          <w:tcPr>
            <w:tcW w:w="1885" w:type="dxa"/>
            <w:vAlign w:val="top"/>
          </w:tcPr>
          <w:p>
            <w:pPr>
              <w:pStyle w:val="0"/>
              <w:jc w:val="center"/>
              <w:rPr>
                <w:rFonts w:hint="eastAsia" w:ascii="ＭＳ 明朝" w:hAnsi="ＭＳ 明朝" w:eastAsia="ＭＳ 明朝"/>
              </w:rPr>
            </w:pPr>
            <w:r>
              <w:rPr>
                <w:rFonts w:hint="eastAsia" w:ascii="ＭＳ 明朝" w:hAnsi="ＭＳ 明朝" w:eastAsia="ＭＳ 明朝"/>
              </w:rPr>
              <w:t>地震防災隊長</w:t>
            </w:r>
          </w:p>
        </w:tc>
        <w:tc>
          <w:tcPr>
            <w:tcW w:w="3150" w:type="dxa"/>
            <w:vAlign w:val="top"/>
          </w:tcPr>
          <w:p>
            <w:pPr>
              <w:pStyle w:val="0"/>
              <w:rPr>
                <w:rFonts w:hint="eastAsia" w:ascii="ＭＳ 明朝" w:hAnsi="ＭＳ 明朝" w:eastAsia="ＭＳ 明朝"/>
              </w:rPr>
            </w:pPr>
            <w:r>
              <w:rPr>
                <w:rFonts w:hint="eastAsia" w:ascii="ＭＳ 明朝" w:hAnsi="ＭＳ 明朝" w:eastAsia="ＭＳ 明朝"/>
              </w:rPr>
              <w:t>１略</w:t>
            </w:r>
          </w:p>
          <w:p>
            <w:pPr>
              <w:pStyle w:val="0"/>
              <w:rPr>
                <w:rFonts w:hint="eastAsia" w:ascii="ＭＳ 明朝" w:hAnsi="ＭＳ 明朝" w:eastAsia="ＭＳ 明朝"/>
              </w:rPr>
            </w:pPr>
            <w:r>
              <w:rPr>
                <w:rFonts w:hint="eastAsia" w:ascii="ＭＳ 明朝" w:hAnsi="ＭＳ 明朝" w:eastAsia="ＭＳ 明朝"/>
              </w:rPr>
              <w:t>２略</w:t>
            </w:r>
          </w:p>
          <w:p>
            <w:pPr>
              <w:pStyle w:val="0"/>
              <w:rPr>
                <w:rFonts w:hint="eastAsia" w:ascii="ＭＳ 明朝" w:hAnsi="ＭＳ 明朝" w:eastAsia="ＭＳ 明朝"/>
              </w:rPr>
            </w:pPr>
            <w:r>
              <w:rPr>
                <w:rFonts w:hint="eastAsia" w:ascii="ＭＳ 明朝" w:hAnsi="ＭＳ 明朝" w:eastAsia="ＭＳ 明朝"/>
              </w:rPr>
              <w:t>３略</w:t>
            </w:r>
          </w:p>
        </w:tc>
        <w:tc>
          <w:tcPr>
            <w:tcW w:w="3467" w:type="dxa"/>
            <w:vAlign w:val="top"/>
          </w:tcPr>
          <w:p>
            <w:pPr>
              <w:pStyle w:val="0"/>
              <w:rPr>
                <w:rFonts w:hint="eastAsia" w:ascii="ＭＳ 明朝" w:hAnsi="ＭＳ 明朝" w:eastAsia="ＭＳ 明朝"/>
              </w:rPr>
            </w:pPr>
            <w:r>
              <w:rPr>
                <w:rFonts w:hint="eastAsia" w:ascii="ＭＳ 明朝" w:hAnsi="ＭＳ 明朝" w:eastAsia="ＭＳ 明朝"/>
              </w:rPr>
              <w:t>１略</w:t>
            </w:r>
          </w:p>
          <w:p>
            <w:pPr>
              <w:pStyle w:val="0"/>
              <w:rPr>
                <w:rFonts w:hint="eastAsia" w:ascii="ＭＳ 明朝" w:hAnsi="ＭＳ 明朝" w:eastAsia="ＭＳ 明朝"/>
              </w:rPr>
            </w:pPr>
            <w:r>
              <w:rPr>
                <w:rFonts w:hint="eastAsia" w:ascii="ＭＳ 明朝" w:hAnsi="ＭＳ 明朝" w:eastAsia="ＭＳ 明朝"/>
              </w:rPr>
              <w:t>２略</w:t>
            </w:r>
          </w:p>
          <w:p>
            <w:pPr>
              <w:pStyle w:val="0"/>
              <w:rPr>
                <w:rFonts w:hint="eastAsia" w:ascii="ＭＳ 明朝" w:hAnsi="ＭＳ 明朝" w:eastAsia="ＭＳ 明朝"/>
              </w:rPr>
            </w:pPr>
            <w:r>
              <w:rPr>
                <w:rFonts w:hint="eastAsia" w:ascii="ＭＳ 明朝" w:hAnsi="ＭＳ 明朝" w:eastAsia="ＭＳ 明朝"/>
              </w:rPr>
              <w:t>３略</w:t>
            </w:r>
          </w:p>
        </w:tc>
      </w:tr>
      <w:tr>
        <w:trPr>
          <w:trHeight w:val="1250" w:hRule="atLeast"/>
        </w:trPr>
        <w:tc>
          <w:tcPr>
            <w:tcW w:w="1885" w:type="dxa"/>
            <w:vAlign w:val="top"/>
          </w:tcPr>
          <w:p>
            <w:pPr>
              <w:pStyle w:val="0"/>
              <w:jc w:val="center"/>
              <w:rPr>
                <w:rFonts w:hint="eastAsia" w:ascii="ＭＳ 明朝" w:hAnsi="ＭＳ 明朝" w:eastAsia="ＭＳ 明朝"/>
              </w:rPr>
            </w:pPr>
            <w:r>
              <w:rPr>
                <w:rFonts w:hint="eastAsia" w:ascii="ＭＳ 明朝" w:hAnsi="ＭＳ 明朝" w:eastAsia="ＭＳ 明朝"/>
              </w:rPr>
              <w:t>情報収集連絡班</w:t>
            </w:r>
          </w:p>
        </w:tc>
        <w:tc>
          <w:tcPr>
            <w:tcW w:w="3150" w:type="dxa"/>
            <w:vAlign w:val="top"/>
          </w:tcPr>
          <w:p>
            <w:pPr>
              <w:pStyle w:val="0"/>
              <w:rPr>
                <w:rFonts w:hint="eastAsia" w:ascii="ＭＳ 明朝" w:hAnsi="ＭＳ 明朝" w:eastAsia="ＭＳ 明朝"/>
              </w:rPr>
            </w:pPr>
            <w:r>
              <w:rPr>
                <w:rFonts w:hint="eastAsia" w:ascii="ＭＳ 明朝" w:hAnsi="ＭＳ 明朝" w:eastAsia="ＭＳ 明朝"/>
              </w:rPr>
              <w:t>１略</w:t>
            </w:r>
          </w:p>
          <w:p>
            <w:pPr>
              <w:pStyle w:val="0"/>
              <w:rPr>
                <w:rFonts w:hint="eastAsia" w:ascii="ＭＳ 明朝" w:hAnsi="ＭＳ 明朝" w:eastAsia="ＭＳ 明朝"/>
              </w:rPr>
            </w:pPr>
            <w:r>
              <w:rPr>
                <w:rFonts w:hint="eastAsia" w:ascii="ＭＳ 明朝" w:hAnsi="ＭＳ 明朝" w:eastAsia="ＭＳ 明朝"/>
              </w:rPr>
              <w:t>２略</w:t>
            </w:r>
          </w:p>
          <w:p>
            <w:pPr>
              <w:pStyle w:val="0"/>
              <w:rPr>
                <w:rFonts w:hint="eastAsia" w:ascii="ＭＳ 明朝" w:hAnsi="ＭＳ 明朝" w:eastAsia="ＭＳ 明朝"/>
              </w:rPr>
            </w:pPr>
            <w:r>
              <w:rPr>
                <w:rFonts w:hint="eastAsia" w:ascii="ＭＳ 明朝" w:hAnsi="ＭＳ 明朝" w:eastAsia="ＭＳ 明朝"/>
              </w:rPr>
              <w:t>３略</w:t>
            </w:r>
          </w:p>
        </w:tc>
        <w:tc>
          <w:tcPr>
            <w:tcW w:w="3467" w:type="dxa"/>
            <w:vAlign w:val="top"/>
          </w:tcPr>
          <w:p>
            <w:pPr>
              <w:pStyle w:val="0"/>
              <w:rPr>
                <w:rFonts w:hint="eastAsia" w:ascii="ＭＳ 明朝" w:hAnsi="ＭＳ 明朝" w:eastAsia="ＭＳ 明朝"/>
              </w:rPr>
            </w:pPr>
            <w:r>
              <w:rPr>
                <w:rFonts w:hint="eastAsia" w:ascii="ＭＳ 明朝" w:hAnsi="ＭＳ 明朝" w:eastAsia="ＭＳ 明朝"/>
              </w:rPr>
              <w:t>１略</w:t>
            </w:r>
          </w:p>
          <w:p>
            <w:pPr>
              <w:pStyle w:val="0"/>
              <w:rPr>
                <w:rFonts w:hint="eastAsia" w:ascii="ＭＳ 明朝" w:hAnsi="ＭＳ 明朝" w:eastAsia="ＭＳ 明朝"/>
              </w:rPr>
            </w:pPr>
            <w:r>
              <w:rPr>
                <w:rFonts w:hint="eastAsia" w:ascii="ＭＳ 明朝" w:hAnsi="ＭＳ 明朝" w:eastAsia="ＭＳ 明朝"/>
              </w:rPr>
              <w:t>２略</w:t>
            </w:r>
          </w:p>
          <w:p>
            <w:pPr>
              <w:pStyle w:val="0"/>
              <w:rPr>
                <w:rFonts w:hint="eastAsia" w:ascii="ＭＳ 明朝" w:hAnsi="ＭＳ 明朝" w:eastAsia="ＭＳ 明朝"/>
              </w:rPr>
            </w:pPr>
            <w:r>
              <w:rPr>
                <w:rFonts w:hint="eastAsia" w:ascii="ＭＳ 明朝" w:hAnsi="ＭＳ 明朝" w:eastAsia="ＭＳ 明朝"/>
              </w:rPr>
              <w:t>３略</w:t>
            </w:r>
          </w:p>
        </w:tc>
      </w:tr>
      <w:tr>
        <w:trPr>
          <w:trHeight w:val="1220" w:hRule="atLeast"/>
        </w:trPr>
        <w:tc>
          <w:tcPr>
            <w:tcW w:w="1885" w:type="dxa"/>
            <w:vAlign w:val="top"/>
          </w:tcPr>
          <w:p>
            <w:pPr>
              <w:pStyle w:val="0"/>
              <w:jc w:val="center"/>
              <w:rPr>
                <w:rFonts w:hint="eastAsia" w:ascii="ＭＳ 明朝" w:hAnsi="ＭＳ 明朝" w:eastAsia="ＭＳ 明朝"/>
              </w:rPr>
            </w:pPr>
            <w:r>
              <w:rPr>
                <w:rFonts w:hint="eastAsia" w:ascii="ＭＳ 明朝" w:hAnsi="ＭＳ 明朝" w:eastAsia="ＭＳ 明朝"/>
              </w:rPr>
              <w:t>避難誘導班</w:t>
            </w:r>
          </w:p>
        </w:tc>
        <w:tc>
          <w:tcPr>
            <w:tcW w:w="3150" w:type="dxa"/>
            <w:vAlign w:val="top"/>
          </w:tcPr>
          <w:p>
            <w:pPr>
              <w:pStyle w:val="0"/>
              <w:rPr>
                <w:rFonts w:hint="eastAsia" w:ascii="ＭＳ 明朝" w:hAnsi="ＭＳ 明朝" w:eastAsia="ＭＳ 明朝"/>
              </w:rPr>
            </w:pPr>
            <w:r>
              <w:rPr>
                <w:rFonts w:hint="eastAsia" w:ascii="ＭＳ 明朝" w:hAnsi="ＭＳ 明朝" w:eastAsia="ＭＳ 明朝"/>
              </w:rPr>
              <w:t>１略</w:t>
            </w:r>
          </w:p>
          <w:p>
            <w:pPr>
              <w:pStyle w:val="0"/>
              <w:rPr>
                <w:rFonts w:hint="eastAsia" w:ascii="ＭＳ 明朝" w:hAnsi="ＭＳ 明朝" w:eastAsia="ＭＳ 明朝"/>
              </w:rPr>
            </w:pPr>
            <w:r>
              <w:rPr>
                <w:rFonts w:hint="eastAsia" w:ascii="ＭＳ 明朝" w:hAnsi="ＭＳ 明朝" w:eastAsia="ＭＳ 明朝"/>
              </w:rPr>
              <w:t>２略</w:t>
            </w:r>
          </w:p>
          <w:p>
            <w:pPr>
              <w:pStyle w:val="0"/>
              <w:rPr>
                <w:rFonts w:hint="eastAsia" w:ascii="ＭＳ 明朝" w:hAnsi="ＭＳ 明朝" w:eastAsia="ＭＳ 明朝"/>
              </w:rPr>
            </w:pPr>
            <w:r>
              <w:rPr>
                <w:rFonts w:hint="eastAsia" w:ascii="ＭＳ 明朝" w:hAnsi="ＭＳ 明朝" w:eastAsia="ＭＳ 明朝"/>
              </w:rPr>
              <w:t>３略</w:t>
            </w:r>
          </w:p>
        </w:tc>
        <w:tc>
          <w:tcPr>
            <w:tcW w:w="3467" w:type="dxa"/>
            <w:vAlign w:val="top"/>
          </w:tcPr>
          <w:p>
            <w:pPr>
              <w:pStyle w:val="0"/>
              <w:rPr>
                <w:rFonts w:hint="eastAsia" w:ascii="ＭＳ 明朝" w:hAnsi="ＭＳ 明朝" w:eastAsia="ＭＳ 明朝"/>
              </w:rPr>
            </w:pPr>
            <w:r>
              <w:rPr>
                <w:rFonts w:hint="eastAsia" w:ascii="ＭＳ 明朝" w:hAnsi="ＭＳ 明朝" w:eastAsia="ＭＳ 明朝"/>
              </w:rPr>
              <w:t>１略</w:t>
            </w:r>
          </w:p>
          <w:p>
            <w:pPr>
              <w:pStyle w:val="0"/>
              <w:rPr>
                <w:rFonts w:hint="eastAsia" w:ascii="ＭＳ 明朝" w:hAnsi="ＭＳ 明朝" w:eastAsia="ＭＳ 明朝"/>
              </w:rPr>
            </w:pPr>
            <w:r>
              <w:rPr>
                <w:rFonts w:hint="eastAsia" w:ascii="ＭＳ 明朝" w:hAnsi="ＭＳ 明朝" w:eastAsia="ＭＳ 明朝"/>
              </w:rPr>
              <w:t>２略</w:t>
            </w:r>
          </w:p>
          <w:p>
            <w:pPr>
              <w:pStyle w:val="0"/>
              <w:rPr>
                <w:rFonts w:hint="eastAsia" w:ascii="ＭＳ 明朝" w:hAnsi="ＭＳ 明朝" w:eastAsia="ＭＳ 明朝"/>
              </w:rPr>
            </w:pPr>
            <w:r>
              <w:rPr>
                <w:rFonts w:hint="eastAsia" w:ascii="ＭＳ 明朝" w:hAnsi="ＭＳ 明朝" w:eastAsia="ＭＳ 明朝"/>
              </w:rPr>
              <w:t>３略</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※南海トラフ地震が発生した場合の避難場所</w:t>
      </w:r>
    </w:p>
    <w:p>
      <w:pPr>
        <w:pStyle w:val="0"/>
        <w:rPr>
          <w:rFonts w:hint="eastAsia" w:ascii="ＭＳ 明朝" w:hAnsi="ＭＳ 明朝" w:eastAsia="ＭＳ 明朝"/>
          <w:sz w:val="24"/>
        </w:rPr>
      </w:pPr>
      <w:r>
        <w:rPr>
          <w:rFonts w:hint="eastAsia" w:ascii="ＭＳ 明朝" w:hAnsi="ＭＳ 明朝" w:eastAsia="ＭＳ 明朝"/>
          <w:sz w:val="24"/>
        </w:rPr>
        <w:t>（別紙に避難誘導班の配置・避難経路・避難場所を明示した図面を添付）</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TotalTime>
  <Pages>9</Pages>
  <Words>9</Words>
  <Characters>4674</Characters>
  <Application>JUST Note</Application>
  <Lines>248</Lines>
  <Paragraphs>130</Paragraphs>
  <CharactersWithSpaces>4785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906397</dc:creator>
  <cp:lastModifiedBy>503161</cp:lastModifiedBy>
  <cp:lastPrinted>2022-08-30T01:16:57Z</cp:lastPrinted>
  <dcterms:created xsi:type="dcterms:W3CDTF">2019-11-01T07:14:00Z</dcterms:created>
  <dcterms:modified xsi:type="dcterms:W3CDTF">2024-02-26T02:04:42Z</dcterms:modified>
  <cp:revision>7</cp:revision>
</cp:coreProperties>
</file>