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様式４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様式４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25614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25614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71.35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高知県営業時間短縮要請協力金（まん延防止）に係る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売上高の証明申請書（中小企業等）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高知県営業時間短縮要請協力金（まん延防止）の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90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420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6.04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00.7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</w:tr>
      <w:tr>
        <w:trPr/>
        <w:tc>
          <w:tcPr>
            <w:tcW w:w="4855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年単位方式で申請する場合　□</w:t>
            </w:r>
          </w:p>
        </w:tc>
        <w:tc>
          <w:tcPr>
            <w:tcW w:w="4669" w:type="dxa"/>
            <w:gridSpan w:val="3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506"/>
              </w:tabs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８月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２．営業時間短縮要請の対象事業以外の売上高は除いてください。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３．月ごとの売上の把握が困難な場合は、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u w:val="none" w:color="auto"/>
        </w:rPr>
        <w:t>年間の売上高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を記入してください（合計欄のみ）。</w:t>
      </w:r>
    </w:p>
    <w:p>
      <w:pPr>
        <w:pStyle w:val="0"/>
        <w:ind w:left="860" w:leftChars="200" w:hanging="44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４．時短要請期間と同日付の期間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(8/27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～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9/12)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の売上で申請す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る場合は、当該期間の売上高を記入してください（合計欄のみ）。</w:t>
      </w:r>
    </w:p>
    <w:p>
      <w:pPr>
        <w:pStyle w:val="0"/>
        <w:spacing w:line="280" w:lineRule="exact"/>
        <w:ind w:left="0" w:leftChars="0" w:hanging="48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945</TotalTime>
  <Pages>1</Pages>
  <Words>6</Words>
  <Characters>638</Characters>
  <Application>JUST Note</Application>
  <Lines>212</Lines>
  <Paragraphs>59</Paragraphs>
  <CharactersWithSpaces>751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907316</cp:lastModifiedBy>
  <cp:lastPrinted>2021-08-25T23:37:02Z</cp:lastPrinted>
  <dcterms:created xsi:type="dcterms:W3CDTF">2020-03-30T10:15:00Z</dcterms:created>
  <dcterms:modified xsi:type="dcterms:W3CDTF">2021-08-25T23:37:11Z</dcterms:modified>
  <cp:revision>47</cp:revision>
</cp:coreProperties>
</file>