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334645</wp:posOffset>
              </wp:positionH>
              <wp:positionV relativeFrom="page">
                <wp:posOffset>571500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54.4pt;margin-left:26.3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563880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4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561340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2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（Ｒ８）</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（Ｒ８）</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default"/>
        <w:sz w:val="20"/>
      </w:rPr>
    </w:pPr>
    <w:r>
      <w:rPr>
        <w:rFonts w:hint="default"/>
        <w:sz w:val="20"/>
      </w:rPr>
      <w:t>課題</w:t>
    </w:r>
    <w:r>
      <w:rPr>
        <w:rFonts w:hint="eastAsia"/>
        <w:sz w:val="20"/>
      </w:rPr>
      <w:t>　教職員間のハラスメント防止対策及び教職員による不祥事の根絶に向けて、あなたが指導</w:t>
    </w:r>
    <w:bookmarkStart w:id="0" w:name="_GoBack"/>
    <w:bookmarkEnd w:id="0"/>
    <w:r>
      <w:rPr>
        <w:rFonts w:hint="eastAsia"/>
        <w:sz w:val="20"/>
      </w:rPr>
      <w:t>教諭と</w:t>
    </w:r>
  </w:p>
  <w:p>
    <w:pPr>
      <w:pStyle w:val="0"/>
      <w:ind w:left="620" w:leftChars="200" w:hanging="200" w:hangingChars="100"/>
      <w:rPr>
        <w:rFonts w:hint="default"/>
        <w:sz w:val="20"/>
      </w:rPr>
    </w:pPr>
    <w:r>
      <w:rPr>
        <w:rFonts w:hint="eastAsia"/>
        <w:sz w:val="20"/>
      </w:rPr>
      <w:t>して取り組むことや、校長及び教職員との関わりについて述べなさい。</w:t>
    </w:r>
  </w:p>
  <w:p>
    <w:pPr>
      <w:pStyle w:val="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466950</cp:lastModifiedBy>
  <cp:lastPrinted>2023-06-13T08:40:08Z</cp:lastPrinted>
  <dcterms:created xsi:type="dcterms:W3CDTF">2017-10-24T05:49:00Z</dcterms:created>
  <dcterms:modified xsi:type="dcterms:W3CDTF">2025-06-13T09:05:10Z</dcterms:modified>
  <cp:revision>20</cp:revision>
</cp:coreProperties>
</file>