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sz w:val="24"/>
        </w:rPr>
        <w:t>　　　　　　　　　　　　　　　　</w:t>
      </w:r>
      <w:r>
        <w:rPr>
          <w:rFonts w:hint="eastAsia"/>
          <w:b w:val="1"/>
          <w:sz w:val="24"/>
        </w:rPr>
        <w:t>意　見　書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高知県土木部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土木政策課　建設業振興担当あて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　「建設業者の不正行為等に対する監督処分の基準の一部改正」について</w:t>
      </w:r>
    </w:p>
    <w:p>
      <w:pPr>
        <w:pStyle w:val="0"/>
        <w:ind w:firstLine="480" w:firstLineChars="20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43"/>
        <w:gridCol w:w="5759"/>
      </w:tblGrid>
      <w:tr>
        <w:trPr>
          <w:trHeight w:val="938" w:hRule="atLeast"/>
        </w:trPr>
        <w:tc>
          <w:tcPr>
            <w:tcW w:w="29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57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</w:p>
        </w:tc>
      </w:tr>
      <w:tr>
        <w:trPr>
          <w:trHeight w:val="413" w:hRule="atLeast"/>
        </w:trPr>
        <w:tc>
          <w:tcPr>
            <w:tcW w:w="294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57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94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　話　番　号</w:t>
            </w:r>
          </w:p>
        </w:tc>
        <w:tc>
          <w:tcPr>
            <w:tcW w:w="57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57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35" w:hRule="atLeast"/>
        </w:trPr>
        <w:tc>
          <w:tcPr>
            <w:tcW w:w="8702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ご意見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注：法人又は団体にあっては、その名称及び代表者の氏名を記載してください。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26</Words>
  <Characters>150</Characters>
  <Application>JUST Note</Application>
  <Lines>1</Lines>
  <Paragraphs>1</Paragraphs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483098</dc:creator>
  <cp:lastModifiedBy>483098</cp:lastModifiedBy>
  <dcterms:created xsi:type="dcterms:W3CDTF">2019-02-28T01:07:00Z</dcterms:created>
  <dcterms:modified xsi:type="dcterms:W3CDTF">2019-02-28T01:07:58Z</dcterms:modified>
  <cp:revision>4</cp:revision>
</cp:coreProperties>
</file>