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sz w:val="18"/>
        </w:rPr>
      </w:pPr>
    </w:p>
    <w:p>
      <w:pPr>
        <w:pStyle w:val="0"/>
        <w:jc w:val="center"/>
        <w:rPr>
          <w:rFonts w:hint="default" w:ascii="ＭＳ 明朝" w:hAnsi="ＭＳ 明朝"/>
          <w:spacing w:val="24"/>
          <w:sz w:val="22"/>
        </w:rPr>
      </w:pPr>
      <w:r>
        <w:rPr>
          <w:rFonts w:hint="eastAsia" w:ascii="ＭＳ 明朝" w:hAnsi="ＭＳ 明朝"/>
          <w:sz w:val="22"/>
        </w:rPr>
        <w:t>高知県担い手経営発展促進事業費補助金交付要綱</w:t>
      </w:r>
    </w:p>
    <w:p>
      <w:pPr>
        <w:pStyle w:val="0"/>
        <w:rPr>
          <w:rFonts w:hint="default" w:ascii="ＭＳ 明朝" w:hAnsi="ＭＳ 明朝"/>
          <w:spacing w:val="24"/>
          <w:sz w:val="22"/>
        </w:rPr>
      </w:pPr>
    </w:p>
    <w:p>
      <w:pPr>
        <w:pStyle w:val="0"/>
        <w:rPr>
          <w:rFonts w:hint="default" w:ascii="ＭＳ 明朝" w:hAnsi="ＭＳ 明朝"/>
          <w:spacing w:val="24"/>
          <w:sz w:val="22"/>
        </w:rPr>
      </w:pPr>
      <w:r>
        <w:rPr>
          <w:rFonts w:hint="eastAsia" w:ascii="ＭＳ 明朝" w:hAnsi="ＭＳ 明朝"/>
          <w:sz w:val="22"/>
        </w:rPr>
        <w:t>（趣旨）</w:t>
      </w:r>
    </w:p>
    <w:p>
      <w:pPr>
        <w:pStyle w:val="0"/>
        <w:ind w:left="220" w:hanging="220" w:hangingChars="100"/>
        <w:rPr>
          <w:rFonts w:hint="default" w:ascii="ＭＳ 明朝" w:hAnsi="ＭＳ 明朝"/>
          <w:spacing w:val="24"/>
          <w:sz w:val="22"/>
        </w:rPr>
      </w:pPr>
      <w:r>
        <w:rPr>
          <w:rFonts w:hint="eastAsia" w:ascii="ＭＳ 明朝" w:hAnsi="ＭＳ 明朝"/>
          <w:sz w:val="22"/>
        </w:rPr>
        <w:t>第１条　この要綱は、高知県補助金等交付規則（昭和</w:t>
      </w:r>
      <w:r>
        <w:rPr>
          <w:rFonts w:hint="eastAsia" w:ascii="ＭＳ 明朝" w:hAnsi="ＭＳ 明朝"/>
          <w:sz w:val="22"/>
        </w:rPr>
        <w:t>43</w:t>
      </w:r>
      <w:r>
        <w:rPr>
          <w:rFonts w:hint="eastAsia" w:ascii="ＭＳ 明朝" w:hAnsi="ＭＳ 明朝"/>
          <w:sz w:val="22"/>
        </w:rPr>
        <w:t>年高知県規則第７号。以下「規則」という。）第</w:t>
      </w:r>
      <w:r>
        <w:rPr>
          <w:rFonts w:hint="eastAsia" w:ascii="ＭＳ 明朝" w:hAnsi="ＭＳ 明朝"/>
          <w:sz w:val="22"/>
        </w:rPr>
        <w:t>24</w:t>
      </w:r>
      <w:r>
        <w:rPr>
          <w:rFonts w:hint="eastAsia" w:ascii="ＭＳ 明朝" w:hAnsi="ＭＳ 明朝"/>
          <w:sz w:val="22"/>
        </w:rPr>
        <w:t>条の規定に基づき、高知県担い手経営発展促進事業費補助金（以下「補助金」という。）の交付に関し必要な事項を定めるものとする。</w:t>
      </w:r>
    </w:p>
    <w:p>
      <w:pPr>
        <w:pStyle w:val="0"/>
        <w:rPr>
          <w:rFonts w:hint="default" w:ascii="ＭＳ 明朝" w:hAnsi="ＭＳ 明朝"/>
          <w:spacing w:val="24"/>
          <w:sz w:val="22"/>
        </w:rPr>
      </w:pPr>
    </w:p>
    <w:p>
      <w:pPr>
        <w:pStyle w:val="0"/>
        <w:rPr>
          <w:rFonts w:hint="default" w:ascii="ＭＳ 明朝" w:hAnsi="ＭＳ 明朝"/>
          <w:spacing w:val="24"/>
          <w:sz w:val="22"/>
        </w:rPr>
      </w:pPr>
      <w:r>
        <w:rPr>
          <w:rFonts w:hint="eastAsia" w:ascii="ＭＳ 明朝" w:hAnsi="ＭＳ 明朝"/>
          <w:sz w:val="22"/>
        </w:rPr>
        <w:t>（補助目的）</w:t>
      </w:r>
    </w:p>
    <w:p>
      <w:pPr>
        <w:pStyle w:val="0"/>
        <w:ind w:left="220" w:hanging="220" w:hangingChars="100"/>
        <w:rPr>
          <w:rFonts w:hint="default" w:ascii="ＭＳ 明朝" w:hAnsi="ＭＳ 明朝"/>
          <w:spacing w:val="24"/>
          <w:sz w:val="22"/>
        </w:rPr>
      </w:pPr>
      <w:r>
        <w:rPr>
          <w:rFonts w:hint="eastAsia" w:ascii="ＭＳ 明朝" w:hAnsi="ＭＳ 明朝"/>
          <w:sz w:val="22"/>
        </w:rPr>
        <w:t>第２条　県は、認定農業者を中心とした意欲ある多様な担い手の育成活動及び経営改善活動に対する支援を行い並びに農業法人等の経営感覚を育て更なる経営発展を図るため、一般社団法人高知県農業会議、知事の承認のあった地域担い手育成総合支援協議会及び地域農業再生協議会が行う事業（以下「補助事業」という。）に要する経費について、一般社団法人高知県農業会議（以下「補助事業者」という。）に対して予算の範囲内で補助金を交付する。</w:t>
      </w:r>
    </w:p>
    <w:p>
      <w:pPr>
        <w:pStyle w:val="0"/>
        <w:rPr>
          <w:rFonts w:hint="default" w:ascii="ＭＳ 明朝" w:hAnsi="ＭＳ 明朝"/>
          <w:spacing w:val="24"/>
          <w:sz w:val="22"/>
        </w:rPr>
      </w:pPr>
    </w:p>
    <w:p>
      <w:pPr>
        <w:pStyle w:val="0"/>
        <w:rPr>
          <w:rFonts w:hint="default" w:ascii="ＭＳ 明朝" w:hAnsi="ＭＳ 明朝"/>
          <w:spacing w:val="24"/>
          <w:sz w:val="22"/>
        </w:rPr>
      </w:pPr>
      <w:r>
        <w:rPr>
          <w:rFonts w:hint="eastAsia" w:ascii="ＭＳ 明朝" w:hAnsi="ＭＳ 明朝"/>
          <w:sz w:val="22"/>
        </w:rPr>
        <w:t>（補助対象経費及び補助率）</w:t>
      </w:r>
    </w:p>
    <w:p>
      <w:pPr>
        <w:pStyle w:val="0"/>
        <w:ind w:left="220" w:hanging="220" w:hangingChars="100"/>
        <w:rPr>
          <w:rFonts w:hint="default" w:ascii="ＭＳ 明朝" w:hAnsi="ＭＳ 明朝"/>
          <w:spacing w:val="24"/>
          <w:sz w:val="22"/>
        </w:rPr>
      </w:pPr>
      <w:r>
        <w:rPr>
          <w:rFonts w:hint="eastAsia" w:ascii="ＭＳ 明朝" w:hAnsi="ＭＳ 明朝"/>
          <w:sz w:val="22"/>
        </w:rPr>
        <w:t>第３条　前条に規定する経費及びこれに対する補助率は、別表第１に定めるとおりとする。</w:t>
      </w:r>
    </w:p>
    <w:p>
      <w:pPr>
        <w:pStyle w:val="0"/>
        <w:rPr>
          <w:rFonts w:hint="default" w:ascii="ＭＳ 明朝" w:hAnsi="ＭＳ 明朝"/>
          <w:spacing w:val="24"/>
          <w:sz w:val="22"/>
        </w:rPr>
      </w:pPr>
    </w:p>
    <w:p>
      <w:pPr>
        <w:pStyle w:val="0"/>
        <w:rPr>
          <w:rFonts w:hint="default" w:ascii="ＭＳ 明朝" w:hAnsi="ＭＳ 明朝"/>
          <w:sz w:val="22"/>
        </w:rPr>
      </w:pPr>
      <w:r>
        <w:rPr>
          <w:rFonts w:hint="eastAsia" w:ascii="ＭＳ 明朝" w:hAnsi="ＭＳ 明朝"/>
          <w:sz w:val="22"/>
        </w:rPr>
        <w:t>（補助金の交付の申請）</w:t>
      </w:r>
    </w:p>
    <w:p>
      <w:pPr>
        <w:pStyle w:val="0"/>
        <w:ind w:left="220" w:hanging="220" w:hangingChars="100"/>
        <w:rPr>
          <w:rFonts w:hint="default" w:ascii="ＭＳ 明朝" w:hAnsi="ＭＳ 明朝"/>
          <w:sz w:val="22"/>
        </w:rPr>
      </w:pPr>
      <w:r>
        <w:rPr>
          <w:rFonts w:hint="eastAsia" w:ascii="ＭＳ 明朝" w:hAnsi="ＭＳ 明朝"/>
          <w:sz w:val="22"/>
        </w:rPr>
        <w:t>第４条　補助事業者は、補助金の交付を受けようとするときは、別記第１号様式による補助金交付申請書を知事に提出しなければならない。</w:t>
      </w:r>
    </w:p>
    <w:p>
      <w:pPr>
        <w:pStyle w:val="0"/>
        <w:ind w:left="220" w:hanging="220" w:hangingChars="100"/>
        <w:rPr>
          <w:rFonts w:hint="default" w:ascii="ＭＳ 明朝" w:hAnsi="ＭＳ 明朝"/>
          <w:sz w:val="22"/>
        </w:rPr>
      </w:pPr>
      <w:r>
        <w:rPr>
          <w:rFonts w:hint="eastAsia" w:ascii="ＭＳ 明朝" w:hAnsi="ＭＳ 明朝"/>
          <w:sz w:val="22"/>
        </w:rPr>
        <w:t>２　補助事業者は、前項の規定により補助金の交付を申請するに当たって、当該補助金に関する消費税仕入控除税額等（補助対象経費に含まれる消費税及び地方消費税相当額のうち、消費税法（昭和</w:t>
      </w:r>
      <w:r>
        <w:rPr>
          <w:rFonts w:hint="eastAsia" w:ascii="ＭＳ 明朝" w:hAnsi="ＭＳ 明朝"/>
          <w:sz w:val="22"/>
        </w:rPr>
        <w:t>63</w:t>
      </w:r>
      <w:r>
        <w:rPr>
          <w:rFonts w:hint="eastAsia" w:ascii="ＭＳ 明朝" w:hAnsi="ＭＳ 明朝"/>
          <w:sz w:val="22"/>
        </w:rPr>
        <w:t>年法律第</w:t>
      </w:r>
      <w:r>
        <w:rPr>
          <w:rFonts w:hint="eastAsia" w:ascii="ＭＳ 明朝" w:hAnsi="ＭＳ 明朝"/>
          <w:sz w:val="22"/>
        </w:rPr>
        <w:t>108</w:t>
      </w:r>
      <w:r>
        <w:rPr>
          <w:rFonts w:hint="eastAsia" w:ascii="ＭＳ 明朝" w:hAnsi="ＭＳ 明朝"/>
          <w:sz w:val="22"/>
        </w:rPr>
        <w:t>号）の規定により仕入れに係る消費税額として控除することができる部分の金額及び当該金額に地方税法（昭和</w:t>
      </w:r>
      <w:r>
        <w:rPr>
          <w:rFonts w:hint="eastAsia" w:ascii="ＭＳ 明朝" w:hAnsi="ＭＳ 明朝"/>
          <w:sz w:val="22"/>
        </w:rPr>
        <w:t>25</w:t>
      </w:r>
      <w:r>
        <w:rPr>
          <w:rFonts w:hint="eastAsia" w:ascii="ＭＳ 明朝" w:hAnsi="ＭＳ 明朝"/>
          <w:sz w:val="22"/>
        </w:rPr>
        <w:t>年法律第</w:t>
      </w:r>
      <w:r>
        <w:rPr>
          <w:rFonts w:hint="eastAsia" w:ascii="ＭＳ 明朝" w:hAnsi="ＭＳ 明朝"/>
          <w:sz w:val="22"/>
        </w:rPr>
        <w:t>226</w:t>
      </w:r>
      <w:r>
        <w:rPr>
          <w:rFonts w:hint="eastAsia" w:ascii="ＭＳ 明朝" w:hAnsi="ＭＳ 明朝"/>
          <w:sz w:val="22"/>
        </w:rPr>
        <w:t>号）に規定する地方消費税の税率を乗じて得た金額をいう。以下同じ。）がある場合は、これを減額して申請しなければならない。ただし、申請時において当該消費税仕入控除税額等が明らかでないものについては、この限りでない。</w:t>
      </w:r>
    </w:p>
    <w:p>
      <w:pPr>
        <w:pStyle w:val="0"/>
        <w:rPr>
          <w:rFonts w:hint="default" w:ascii="ＭＳ 明朝" w:hAnsi="ＭＳ 明朝"/>
          <w:spacing w:val="24"/>
          <w:sz w:val="22"/>
        </w:rPr>
      </w:pPr>
    </w:p>
    <w:p>
      <w:pPr>
        <w:pStyle w:val="0"/>
        <w:rPr>
          <w:rFonts w:hint="default" w:ascii="ＭＳ 明朝" w:hAnsi="ＭＳ 明朝"/>
          <w:spacing w:val="24"/>
          <w:sz w:val="22"/>
        </w:rPr>
      </w:pPr>
      <w:r>
        <w:rPr>
          <w:rFonts w:hint="eastAsia" w:ascii="ＭＳ 明朝" w:hAnsi="ＭＳ 明朝"/>
          <w:sz w:val="22"/>
        </w:rPr>
        <w:t>（補助の条件）</w:t>
      </w:r>
    </w:p>
    <w:p>
      <w:pPr>
        <w:pStyle w:val="0"/>
        <w:ind w:left="220" w:hanging="220" w:hangingChars="100"/>
        <w:rPr>
          <w:rFonts w:hint="default" w:ascii="ＭＳ 明朝" w:hAnsi="ＭＳ 明朝"/>
          <w:spacing w:val="24"/>
          <w:sz w:val="22"/>
        </w:rPr>
      </w:pPr>
      <w:r>
        <w:rPr>
          <w:rFonts w:hint="eastAsia" w:ascii="ＭＳ 明朝" w:hAnsi="ＭＳ 明朝"/>
          <w:sz w:val="22"/>
        </w:rPr>
        <w:t>第５条　補助金の交付の目的を達成するため、補助事業者は、次に掲げる事項を厳守しなければならない。</w:t>
      </w:r>
    </w:p>
    <w:p>
      <w:pPr>
        <w:pStyle w:val="0"/>
        <w:rPr>
          <w:rFonts w:hint="default" w:ascii="ＭＳ 明朝" w:hAnsi="ＭＳ 明朝"/>
          <w:sz w:val="22"/>
        </w:rPr>
      </w:pPr>
      <w:r>
        <w:rPr>
          <w:rFonts w:hint="eastAsia" w:ascii="ＭＳ 明朝" w:hAnsi="ＭＳ 明朝"/>
          <w:sz w:val="22"/>
        </w:rPr>
        <w:t>　</w:t>
      </w:r>
      <w:r>
        <w:rPr>
          <w:rFonts w:hint="eastAsia"/>
        </w:rPr>
        <w:t>(</w:t>
      </w:r>
      <w:r>
        <w:rPr>
          <w:rFonts w:hint="eastAsia"/>
        </w:rPr>
        <w:t>１</w:t>
      </w:r>
      <w:r>
        <w:rPr>
          <w:rFonts w:hint="eastAsia"/>
        </w:rPr>
        <w:t xml:space="preserve">) </w:t>
      </w:r>
      <w:r>
        <w:rPr>
          <w:rFonts w:hint="eastAsia" w:ascii="ＭＳ 明朝" w:hAnsi="ＭＳ 明朝"/>
          <w:sz w:val="22"/>
        </w:rPr>
        <w:t>補助金に係る法令、規則、要綱、要領等の規定に従うこと。</w:t>
      </w:r>
    </w:p>
    <w:p>
      <w:pPr>
        <w:pStyle w:val="0"/>
        <w:ind w:left="427" w:leftChars="-6" w:hanging="440" w:hangingChars="200"/>
        <w:rPr>
          <w:rFonts w:hint="default" w:ascii="ＭＳ 明朝" w:hAnsi="ＭＳ 明朝"/>
          <w:spacing w:val="24"/>
          <w:sz w:val="22"/>
        </w:rPr>
      </w:pPr>
      <w:r>
        <w:rPr>
          <w:rFonts w:hint="eastAsia" w:ascii="ＭＳ 明朝" w:hAnsi="ＭＳ 明朝"/>
          <w:sz w:val="22"/>
        </w:rPr>
        <w:t>　</w:t>
      </w:r>
      <w:r>
        <w:rPr>
          <w:rFonts w:hint="eastAsia"/>
          <w:sz w:val="22"/>
        </w:rPr>
        <w:t>(</w:t>
      </w:r>
      <w:r>
        <w:rPr>
          <w:rFonts w:hint="eastAsia"/>
          <w:sz w:val="22"/>
        </w:rPr>
        <w:t>２</w:t>
      </w:r>
      <w:r>
        <w:rPr>
          <w:rFonts w:hint="eastAsia"/>
          <w:sz w:val="22"/>
        </w:rPr>
        <w:t xml:space="preserve">) </w:t>
      </w:r>
      <w:r>
        <w:rPr>
          <w:rFonts w:hint="eastAsia"/>
          <w:sz w:val="22"/>
        </w:rPr>
        <w:t>補助事業の執行に際しては、県が行う契約手続の取扱いに準じて行わなければならないこと。</w:t>
      </w:r>
    </w:p>
    <w:p>
      <w:pPr>
        <w:pStyle w:val="0"/>
        <w:ind w:left="630" w:leftChars="100" w:hanging="420" w:hangingChars="200"/>
        <w:rPr>
          <w:rFonts w:hint="default" w:ascii="ＭＳ 明朝" w:hAnsi="ＭＳ 明朝"/>
          <w:sz w:val="22"/>
        </w:rPr>
      </w:pPr>
      <w:r>
        <w:rPr>
          <w:rFonts w:hint="eastAsia"/>
        </w:rPr>
        <w:t>(</w:t>
      </w:r>
      <w:r>
        <w:rPr>
          <w:rFonts w:hint="eastAsia"/>
        </w:rPr>
        <w:t>３</w:t>
      </w:r>
      <w:r>
        <w:rPr>
          <w:rFonts w:hint="eastAsia"/>
        </w:rPr>
        <w:t xml:space="preserve">) </w:t>
      </w:r>
      <w:r>
        <w:rPr>
          <w:rFonts w:hint="eastAsia" w:ascii="ＭＳ 明朝" w:hAnsi="ＭＳ 明朝"/>
          <w:sz w:val="22"/>
        </w:rPr>
        <w:t>補助金に係る収入及び支出を明らかにした帳簿を備え、かつ、当該収入及び支出につ</w:t>
      </w:r>
    </w:p>
    <w:p>
      <w:pPr>
        <w:pStyle w:val="0"/>
        <w:ind w:firstLine="396" w:firstLineChars="180"/>
        <w:rPr>
          <w:rFonts w:hint="default" w:ascii="ＭＳ 明朝" w:hAnsi="ＭＳ 明朝"/>
          <w:sz w:val="22"/>
        </w:rPr>
      </w:pPr>
      <w:r>
        <w:rPr>
          <w:rFonts w:hint="eastAsia" w:ascii="ＭＳ 明朝" w:hAnsi="ＭＳ 明朝"/>
          <w:sz w:val="22"/>
        </w:rPr>
        <w:t>いての証拠書類を補助金の交付を受けた年度の翌会計年度から起算して５年間保管する</w:t>
      </w:r>
    </w:p>
    <w:p>
      <w:pPr>
        <w:pStyle w:val="0"/>
        <w:ind w:firstLine="396" w:firstLineChars="180"/>
        <w:rPr>
          <w:rFonts w:hint="default" w:ascii="ＭＳ 明朝" w:hAnsi="ＭＳ 明朝"/>
          <w:sz w:val="22"/>
        </w:rPr>
      </w:pPr>
      <w:r>
        <w:rPr>
          <w:rFonts w:hint="eastAsia" w:ascii="ＭＳ 明朝" w:hAnsi="ＭＳ 明朝"/>
          <w:sz w:val="22"/>
        </w:rPr>
        <w:t>こと。</w:t>
      </w:r>
    </w:p>
    <w:p>
      <w:pPr>
        <w:pStyle w:val="0"/>
        <w:ind w:left="210" w:leftChars="100"/>
        <w:rPr>
          <w:rFonts w:hint="default" w:ascii="ＭＳ 明朝" w:hAnsi="ＭＳ 明朝"/>
          <w:sz w:val="22"/>
        </w:rPr>
      </w:pPr>
      <w:r>
        <w:rPr>
          <w:rFonts w:hint="eastAsia"/>
        </w:rPr>
        <w:t>(</w:t>
      </w:r>
      <w:r>
        <w:rPr>
          <w:rFonts w:hint="eastAsia"/>
        </w:rPr>
        <w:t>４</w:t>
      </w:r>
      <w:r>
        <w:rPr>
          <w:rFonts w:hint="eastAsia"/>
        </w:rPr>
        <w:t>)</w:t>
      </w:r>
      <w:r>
        <w:rPr>
          <w:rFonts w:hint="eastAsia" w:ascii="ＭＳ 明朝" w:hAnsi="ＭＳ 明朝"/>
          <w:sz w:val="22"/>
        </w:rPr>
        <w:t xml:space="preserve"> </w:t>
      </w:r>
      <w:r>
        <w:rPr>
          <w:rFonts w:hint="eastAsia" w:ascii="ＭＳ 明朝" w:hAnsi="ＭＳ 明朝"/>
          <w:sz w:val="22"/>
        </w:rPr>
        <w:t>補助事業者は、補助事業の実施に当たっては、別表第２に掲げるいずれかに該当する</w:t>
      </w:r>
    </w:p>
    <w:p>
      <w:pPr>
        <w:pStyle w:val="0"/>
        <w:ind w:left="378" w:leftChars="180"/>
        <w:rPr>
          <w:rFonts w:hint="default" w:ascii="ＭＳ 明朝" w:hAnsi="ＭＳ 明朝"/>
          <w:sz w:val="22"/>
        </w:rPr>
      </w:pPr>
      <w:r>
        <w:rPr>
          <w:rFonts w:hint="eastAsia" w:ascii="ＭＳ 明朝" w:hAnsi="ＭＳ 明朝"/>
          <w:sz w:val="22"/>
        </w:rPr>
        <w:t>と認められるものを契約の相手方としないこと等暴力団等の排除に係る県の取扱いに準じて行わなければならないこと。</w:t>
      </w:r>
    </w:p>
    <w:p>
      <w:pPr>
        <w:pStyle w:val="0"/>
        <w:ind w:left="588" w:leftChars="180" w:hanging="210" w:hangingChars="100"/>
        <w:rPr>
          <w:rFonts w:hint="default" w:ascii="ＭＳ 明朝" w:hAnsi="ＭＳ 明朝"/>
          <w:sz w:val="22"/>
        </w:rPr>
      </w:pPr>
      <w:r>
        <w:rPr>
          <w:rFonts w:hint="eastAsia"/>
        </w:rPr>
        <w:t>(</w:t>
      </w:r>
      <w:r>
        <w:rPr>
          <w:rFonts w:hint="eastAsia"/>
        </w:rPr>
        <w:t>５</w:t>
      </w:r>
      <w:r>
        <w:rPr>
          <w:rFonts w:hint="eastAsia"/>
        </w:rPr>
        <w:t>)</w:t>
      </w:r>
      <w:r>
        <w:rPr>
          <w:rFonts w:hint="eastAsia" w:ascii="ＭＳ 明朝" w:hAnsi="ＭＳ 明朝"/>
          <w:sz w:val="22"/>
        </w:rPr>
        <w:t xml:space="preserve"> </w:t>
      </w:r>
      <w:r>
        <w:rPr>
          <w:rFonts w:hint="eastAsia" w:ascii="ＭＳ 明朝" w:hAnsi="ＭＳ 明朝"/>
          <w:sz w:val="22"/>
        </w:rPr>
        <w:t>補助事業者は、間接補助金の交付に際しては、間接補助事業者に対して、第１号から第４号までの条件を付さなければならないこと。</w:t>
      </w:r>
    </w:p>
    <w:p>
      <w:pPr>
        <w:pStyle w:val="0"/>
        <w:ind w:left="378" w:leftChars="180"/>
        <w:rPr>
          <w:rFonts w:hint="default" w:ascii="ＭＳ 明朝" w:hAnsi="ＭＳ 明朝"/>
          <w:sz w:val="22"/>
        </w:rPr>
      </w:pPr>
    </w:p>
    <w:p>
      <w:pPr>
        <w:pStyle w:val="0"/>
        <w:rPr>
          <w:rFonts w:hint="default" w:ascii="ＭＳ 明朝" w:hAnsi="ＭＳ 明朝"/>
          <w:spacing w:val="24"/>
          <w:sz w:val="22"/>
        </w:rPr>
      </w:pPr>
      <w:r>
        <w:rPr>
          <w:rFonts w:hint="eastAsia" w:ascii="ＭＳ 明朝" w:hAnsi="ＭＳ 明朝"/>
          <w:sz w:val="22"/>
        </w:rPr>
        <w:t>（補助金の交付の決定）</w:t>
      </w:r>
    </w:p>
    <w:p>
      <w:pPr>
        <w:pStyle w:val="0"/>
        <w:ind w:left="220" w:hanging="220" w:hangingChars="100"/>
        <w:rPr>
          <w:rFonts w:hint="default" w:ascii="ＭＳ 明朝" w:hAnsi="ＭＳ 明朝"/>
          <w:sz w:val="22"/>
        </w:rPr>
      </w:pPr>
      <w:r>
        <w:rPr>
          <w:rFonts w:hint="eastAsia" w:ascii="ＭＳ 明朝" w:hAnsi="ＭＳ 明朝"/>
          <w:sz w:val="22"/>
        </w:rPr>
        <w:t>第６条　知事は、第４条第１項の補助金交付申請書を受理したときは、当該申請に係る書類の審査及び必要に応じて行う現地調査等によりその適否を審査し、適当であると認めたときは、補助金の交付を決定し、当該補助事業者に通知するものとする。ただし、当該申請をしたものが別表第２に掲げるいずれかに該当すると認めるときを除く。</w:t>
      </w:r>
    </w:p>
    <w:p>
      <w:pPr>
        <w:pStyle w:val="0"/>
        <w:ind w:left="220" w:hanging="220" w:hangingChars="100"/>
        <w:rPr>
          <w:rFonts w:hint="default" w:ascii="ＭＳ 明朝" w:hAnsi="ＭＳ 明朝"/>
          <w:sz w:val="22"/>
        </w:rPr>
      </w:pPr>
      <w:r>
        <w:rPr>
          <w:rFonts w:hint="eastAsia" w:ascii="ＭＳ 明朝" w:hAnsi="ＭＳ 明朝"/>
          <w:sz w:val="22"/>
        </w:rPr>
        <w:t>２　知事は、前条の規定による補助金の交付の決定をする場合において、補助金の交付の目的を達成するため必要があるときは、別に交付の条件を付することができる。</w:t>
      </w:r>
    </w:p>
    <w:p>
      <w:pPr>
        <w:pStyle w:val="0"/>
        <w:ind w:left="220" w:hanging="220" w:hangingChars="100"/>
        <w:rPr>
          <w:rFonts w:hint="default" w:ascii="ＭＳ 明朝" w:hAnsi="ＭＳ 明朝"/>
          <w:sz w:val="22"/>
        </w:rPr>
      </w:pPr>
    </w:p>
    <w:p>
      <w:pPr>
        <w:pStyle w:val="0"/>
        <w:rPr>
          <w:rFonts w:hint="default" w:ascii="ＭＳ 明朝" w:hAnsi="ＭＳ 明朝"/>
          <w:spacing w:val="24"/>
          <w:sz w:val="22"/>
        </w:rPr>
      </w:pPr>
      <w:r>
        <w:rPr>
          <w:rFonts w:hint="eastAsia" w:ascii="ＭＳ 明朝" w:hAnsi="ＭＳ 明朝"/>
          <w:sz w:val="22"/>
        </w:rPr>
        <w:t>（補助事業の変更）</w:t>
      </w:r>
    </w:p>
    <w:p>
      <w:pPr>
        <w:pStyle w:val="0"/>
        <w:ind w:left="220" w:hanging="220" w:hangingChars="100"/>
        <w:rPr>
          <w:rFonts w:hint="default"/>
          <w:sz w:val="22"/>
        </w:rPr>
      </w:pPr>
      <w:r>
        <w:rPr>
          <w:rFonts w:hint="eastAsia" w:ascii="ＭＳ 明朝" w:hAnsi="ＭＳ 明朝"/>
          <w:sz w:val="22"/>
        </w:rPr>
        <w:t>第７条　</w:t>
      </w:r>
      <w:r>
        <w:rPr>
          <w:rFonts w:hint="eastAsia"/>
          <w:sz w:val="22"/>
        </w:rPr>
        <w:t>補助事業者は、次の各号に掲げるいずれかの変更（各号に該当しない軽微な変更を除く。）をしようとするときは、事前に別記第２号様式による計画変更承認申請書を知事に提出して、その承認を得なければならない。</w:t>
      </w:r>
    </w:p>
    <w:p>
      <w:pPr>
        <w:pStyle w:val="21"/>
        <w:ind w:left="210" w:leftChars="100"/>
        <w:rPr>
          <w:rFonts w:hint="default"/>
          <w:sz w:val="22"/>
        </w:rPr>
      </w:pPr>
      <w:r>
        <w:rPr>
          <w:rFonts w:hint="eastAsia"/>
          <w:sz w:val="22"/>
        </w:rPr>
        <w:t>(</w:t>
      </w:r>
      <w:r>
        <w:rPr>
          <w:rFonts w:hint="eastAsia"/>
          <w:sz w:val="22"/>
        </w:rPr>
        <w:t>１</w:t>
      </w:r>
      <w:r>
        <w:rPr>
          <w:rFonts w:hint="eastAsia"/>
          <w:sz w:val="22"/>
        </w:rPr>
        <w:t xml:space="preserve">)  </w:t>
      </w:r>
      <w:r>
        <w:rPr>
          <w:rFonts w:hint="eastAsia"/>
          <w:sz w:val="22"/>
        </w:rPr>
        <w:t>補助事業に要する経費に係る補助金額の増額変更又は</w:t>
      </w:r>
      <w:r>
        <w:rPr>
          <w:rFonts w:hint="eastAsia"/>
          <w:sz w:val="22"/>
        </w:rPr>
        <w:t>30</w:t>
      </w:r>
      <w:r>
        <w:rPr>
          <w:rFonts w:hint="eastAsia"/>
          <w:sz w:val="22"/>
        </w:rPr>
        <w:t>パーセント以上の減額変更</w:t>
      </w:r>
    </w:p>
    <w:p>
      <w:pPr>
        <w:pStyle w:val="21"/>
        <w:ind w:left="210" w:leftChars="100"/>
        <w:rPr>
          <w:rFonts w:hint="default"/>
          <w:sz w:val="22"/>
        </w:rPr>
      </w:pPr>
      <w:r>
        <w:rPr>
          <w:rFonts w:hint="eastAsia"/>
          <w:sz w:val="22"/>
        </w:rPr>
        <w:t>(</w:t>
      </w:r>
      <w:r>
        <w:rPr>
          <w:rFonts w:hint="eastAsia"/>
          <w:sz w:val="22"/>
        </w:rPr>
        <w:t>２</w:t>
      </w:r>
      <w:r>
        <w:rPr>
          <w:rFonts w:hint="eastAsia"/>
          <w:sz w:val="22"/>
        </w:rPr>
        <w:t xml:space="preserve">)  </w:t>
      </w:r>
      <w:r>
        <w:rPr>
          <w:rFonts w:hint="eastAsia"/>
          <w:sz w:val="22"/>
        </w:rPr>
        <w:t>別表第１の経費欄の各事業間における</w:t>
      </w:r>
      <w:r>
        <w:rPr>
          <w:rFonts w:hint="eastAsia"/>
          <w:sz w:val="22"/>
        </w:rPr>
        <w:t>30</w:t>
      </w:r>
      <w:r>
        <w:rPr>
          <w:rFonts w:hint="eastAsia"/>
          <w:sz w:val="22"/>
        </w:rPr>
        <w:t>パーセント以上の補助金額の流用</w:t>
      </w:r>
    </w:p>
    <w:p>
      <w:pPr>
        <w:pStyle w:val="21"/>
        <w:ind w:left="210" w:leftChars="100"/>
        <w:rPr>
          <w:rFonts w:hint="default"/>
          <w:sz w:val="22"/>
        </w:rPr>
      </w:pPr>
      <w:r>
        <w:rPr>
          <w:rFonts w:hint="eastAsia"/>
          <w:sz w:val="22"/>
        </w:rPr>
        <w:t>(</w:t>
      </w:r>
      <w:r>
        <w:rPr>
          <w:rFonts w:hint="eastAsia"/>
          <w:sz w:val="22"/>
        </w:rPr>
        <w:t>３</w:t>
      </w:r>
      <w:r>
        <w:rPr>
          <w:rFonts w:hint="eastAsia"/>
          <w:sz w:val="22"/>
        </w:rPr>
        <w:t xml:space="preserve">)  </w:t>
      </w:r>
      <w:r>
        <w:rPr>
          <w:rFonts w:hint="eastAsia"/>
          <w:sz w:val="22"/>
        </w:rPr>
        <w:t>補助事業の中止、又は廃止</w:t>
      </w:r>
    </w:p>
    <w:p>
      <w:pPr>
        <w:pStyle w:val="0"/>
        <w:rPr>
          <w:rFonts w:hint="default" w:ascii="ＭＳ 明朝" w:hAnsi="ＭＳ 明朝"/>
          <w:spacing w:val="24"/>
          <w:sz w:val="22"/>
        </w:rPr>
      </w:pPr>
    </w:p>
    <w:p>
      <w:pPr>
        <w:pStyle w:val="0"/>
        <w:rPr>
          <w:rFonts w:hint="default"/>
          <w:sz w:val="22"/>
        </w:rPr>
      </w:pPr>
      <w:r>
        <w:rPr>
          <w:rFonts w:hint="eastAsia"/>
          <w:sz w:val="22"/>
        </w:rPr>
        <w:t>（補助事業の遅延等）</w:t>
      </w:r>
    </w:p>
    <w:p>
      <w:pPr>
        <w:pStyle w:val="0"/>
        <w:ind w:left="220" w:hanging="220" w:hangingChars="100"/>
        <w:rPr>
          <w:rFonts w:hint="default"/>
          <w:sz w:val="22"/>
        </w:rPr>
      </w:pPr>
      <w:r>
        <w:rPr>
          <w:rFonts w:hint="eastAsia"/>
          <w:sz w:val="22"/>
        </w:rPr>
        <w:t>第８条　補助事業者は、補助事業が予定の期間内に完了しない場合又は補助事業の遂行が困難となった場合においては、速やかにその理由及び補助事業の遂行状況を記載した書類を知事に提出して、その指示を受けなければならない。</w:t>
      </w:r>
    </w:p>
    <w:p>
      <w:pPr>
        <w:pStyle w:val="0"/>
        <w:ind w:left="244"/>
        <w:rPr>
          <w:rFonts w:hint="default"/>
          <w:sz w:val="22"/>
        </w:rPr>
      </w:pPr>
    </w:p>
    <w:p>
      <w:pPr>
        <w:pStyle w:val="0"/>
        <w:rPr>
          <w:rFonts w:hint="default" w:ascii="ＭＳ 明朝" w:hAnsi="ＭＳ 明朝"/>
          <w:spacing w:val="24"/>
          <w:sz w:val="22"/>
        </w:rPr>
      </w:pPr>
      <w:r>
        <w:rPr>
          <w:rFonts w:hint="eastAsia" w:ascii="ＭＳ 明朝" w:hAnsi="ＭＳ 明朝"/>
          <w:sz w:val="22"/>
        </w:rPr>
        <w:t>（補助事業の遂行状況）</w:t>
      </w:r>
    </w:p>
    <w:p>
      <w:pPr>
        <w:pStyle w:val="0"/>
        <w:ind w:left="220" w:hanging="220" w:hangingChars="100"/>
        <w:rPr>
          <w:rFonts w:hint="default" w:ascii="ＭＳ 明朝" w:hAnsi="ＭＳ 明朝"/>
          <w:sz w:val="22"/>
        </w:rPr>
      </w:pPr>
      <w:r>
        <w:rPr>
          <w:rFonts w:hint="eastAsia" w:ascii="ＭＳ 明朝" w:hAnsi="ＭＳ 明朝"/>
          <w:sz w:val="22"/>
        </w:rPr>
        <w:t>第９条　補助事業者は、事業年度の</w:t>
      </w:r>
      <w:r>
        <w:rPr>
          <w:rFonts w:hint="eastAsia" w:ascii="ＭＳ 明朝" w:hAnsi="ＭＳ 明朝"/>
          <w:sz w:val="22"/>
        </w:rPr>
        <w:t>12</w:t>
      </w:r>
      <w:r>
        <w:rPr>
          <w:rFonts w:hint="eastAsia" w:ascii="ＭＳ 明朝" w:hAnsi="ＭＳ 明朝"/>
          <w:sz w:val="22"/>
        </w:rPr>
        <w:t>月</w:t>
      </w:r>
      <w:r>
        <w:rPr>
          <w:rFonts w:hint="eastAsia" w:ascii="ＭＳ 明朝" w:hAnsi="ＭＳ 明朝"/>
          <w:sz w:val="22"/>
        </w:rPr>
        <w:t>31</w:t>
      </w:r>
      <w:r>
        <w:rPr>
          <w:rFonts w:hint="eastAsia" w:ascii="ＭＳ 明朝" w:hAnsi="ＭＳ 明朝"/>
          <w:sz w:val="22"/>
        </w:rPr>
        <w:t>日現在における補助事業の遂行状況について、別記第３号様式による事業遂行状況報告書を作成し、当該年度の１月</w:t>
      </w:r>
      <w:r>
        <w:rPr>
          <w:rFonts w:hint="eastAsia" w:ascii="ＭＳ 明朝" w:hAnsi="ＭＳ 明朝"/>
          <w:sz w:val="22"/>
        </w:rPr>
        <w:t>15</w:t>
      </w:r>
      <w:r>
        <w:rPr>
          <w:rFonts w:hint="eastAsia" w:ascii="ＭＳ 明朝" w:hAnsi="ＭＳ 明朝"/>
          <w:sz w:val="22"/>
        </w:rPr>
        <w:t>日までに知事に提出しなければならない。ただし、次条の規定による概算払請求書の提出をもって、これに代えることができる。</w:t>
      </w:r>
    </w:p>
    <w:p>
      <w:pPr>
        <w:pStyle w:val="0"/>
        <w:rPr>
          <w:rFonts w:hint="default" w:ascii="ＭＳ 明朝" w:hAnsi="ＭＳ 明朝"/>
          <w:spacing w:val="24"/>
          <w:sz w:val="22"/>
        </w:rPr>
      </w:pPr>
    </w:p>
    <w:p>
      <w:pPr>
        <w:pStyle w:val="0"/>
        <w:rPr>
          <w:rFonts w:hint="default" w:ascii="ＭＳ 明朝" w:hAnsi="ＭＳ 明朝"/>
          <w:spacing w:val="24"/>
          <w:sz w:val="22"/>
        </w:rPr>
      </w:pPr>
      <w:r>
        <w:rPr>
          <w:rFonts w:hint="eastAsia" w:ascii="ＭＳ 明朝" w:hAnsi="ＭＳ 明朝"/>
          <w:sz w:val="22"/>
        </w:rPr>
        <w:t>（補助金の概算払の請求）</w:t>
      </w:r>
    </w:p>
    <w:p>
      <w:pPr>
        <w:pStyle w:val="0"/>
        <w:ind w:left="220" w:hanging="220" w:hangingChars="100"/>
        <w:rPr>
          <w:rFonts w:hint="default" w:ascii="ＭＳ 明朝" w:hAnsi="ＭＳ 明朝"/>
          <w:spacing w:val="24"/>
          <w:sz w:val="22"/>
        </w:rPr>
      </w:pPr>
      <w:r>
        <w:rPr>
          <w:rFonts w:hint="eastAsia" w:ascii="ＭＳ 明朝" w:hAnsi="ＭＳ 明朝"/>
          <w:sz w:val="22"/>
        </w:rPr>
        <w:t>第</w:t>
      </w:r>
      <w:r>
        <w:rPr>
          <w:rFonts w:hint="eastAsia" w:ascii="ＭＳ 明朝" w:hAnsi="ＭＳ 明朝"/>
          <w:sz w:val="22"/>
        </w:rPr>
        <w:t>10</w:t>
      </w:r>
      <w:r>
        <w:rPr>
          <w:rFonts w:hint="eastAsia" w:ascii="ＭＳ 明朝" w:hAnsi="ＭＳ 明朝"/>
          <w:sz w:val="22"/>
        </w:rPr>
        <w:t>条　補助事業者は、規則第</w:t>
      </w:r>
      <w:r>
        <w:rPr>
          <w:rFonts w:hint="eastAsia" w:ascii="ＭＳ 明朝" w:hAnsi="ＭＳ 明朝"/>
          <w:sz w:val="22"/>
        </w:rPr>
        <w:t>14</w:t>
      </w:r>
      <w:r>
        <w:rPr>
          <w:rFonts w:hint="eastAsia" w:ascii="ＭＳ 明朝" w:hAnsi="ＭＳ 明朝"/>
          <w:sz w:val="22"/>
        </w:rPr>
        <w:t>条ただし書の規定に基づく補助金の概算払の請求をしようとするときは、別記第４号様式による概算払請求書を知事に提出しなければならない。</w:t>
      </w:r>
    </w:p>
    <w:p>
      <w:pPr>
        <w:pStyle w:val="0"/>
        <w:rPr>
          <w:rFonts w:hint="default" w:ascii="ＭＳ 明朝" w:hAnsi="ＭＳ 明朝"/>
          <w:spacing w:val="24"/>
          <w:sz w:val="22"/>
        </w:rPr>
      </w:pPr>
    </w:p>
    <w:p>
      <w:pPr>
        <w:pStyle w:val="0"/>
        <w:rPr>
          <w:rFonts w:hint="default" w:ascii="ＭＳ 明朝" w:hAnsi="ＭＳ 明朝"/>
          <w:spacing w:val="24"/>
          <w:sz w:val="22"/>
        </w:rPr>
      </w:pPr>
      <w:r>
        <w:rPr>
          <w:rFonts w:hint="eastAsia" w:ascii="ＭＳ 明朝" w:hAnsi="ＭＳ 明朝"/>
          <w:sz w:val="22"/>
        </w:rPr>
        <w:t>（補助事業の実績報告等）</w:t>
      </w:r>
    </w:p>
    <w:p>
      <w:pPr>
        <w:pStyle w:val="0"/>
        <w:ind w:left="220" w:hanging="220" w:hangingChars="100"/>
        <w:rPr>
          <w:rFonts w:hint="default" w:ascii="ＭＳ 明朝" w:hAnsi="ＭＳ 明朝"/>
          <w:sz w:val="22"/>
        </w:rPr>
      </w:pPr>
      <w:r>
        <w:rPr>
          <w:rFonts w:hint="eastAsia" w:ascii="ＭＳ 明朝" w:hAnsi="ＭＳ 明朝"/>
          <w:sz w:val="22"/>
        </w:rPr>
        <w:t>第</w:t>
      </w:r>
      <w:r>
        <w:rPr>
          <w:rFonts w:hint="eastAsia" w:ascii="ＭＳ 明朝" w:hAnsi="ＭＳ 明朝"/>
          <w:sz w:val="22"/>
        </w:rPr>
        <w:t>11</w:t>
      </w:r>
      <w:r>
        <w:rPr>
          <w:rFonts w:hint="eastAsia" w:ascii="ＭＳ 明朝" w:hAnsi="ＭＳ 明朝"/>
          <w:sz w:val="22"/>
        </w:rPr>
        <w:t>条　補助事業者は、補助事業が完了したときは、当該補助事業の完了の日若しくは当該補助事業の中止の承認を受けた日から起算して</w:t>
      </w:r>
      <w:r>
        <w:rPr>
          <w:rFonts w:hint="eastAsia" w:ascii="ＭＳ 明朝" w:hAnsi="ＭＳ 明朝"/>
          <w:sz w:val="22"/>
        </w:rPr>
        <w:t>30</w:t>
      </w:r>
      <w:r>
        <w:rPr>
          <w:rFonts w:hint="eastAsia" w:ascii="ＭＳ 明朝" w:hAnsi="ＭＳ 明朝"/>
          <w:sz w:val="22"/>
        </w:rPr>
        <w:t>日を経過する日又は当該年度の３月</w:t>
      </w:r>
      <w:r>
        <w:rPr>
          <w:rFonts w:hint="eastAsia" w:ascii="ＭＳ 明朝" w:hAnsi="ＭＳ 明朝"/>
          <w:sz w:val="22"/>
        </w:rPr>
        <w:t>31</w:t>
      </w:r>
      <w:r>
        <w:rPr>
          <w:rFonts w:hint="eastAsia" w:ascii="ＭＳ 明朝" w:hAnsi="ＭＳ 明朝"/>
          <w:sz w:val="22"/>
        </w:rPr>
        <w:t>日のいずれか早い日までに別記第５号様式による補助金実績報告書を知事に提出しなければならない。ただし、これにより難い場合は、翌年度の４月７日までに提出しなければならない。</w:t>
      </w:r>
    </w:p>
    <w:p>
      <w:pPr>
        <w:pStyle w:val="0"/>
        <w:ind w:left="220" w:hanging="220" w:hangingChars="100"/>
        <w:rPr>
          <w:rFonts w:hint="default" w:ascii="ＭＳ 明朝" w:hAnsi="ＭＳ 明朝"/>
          <w:sz w:val="22"/>
        </w:rPr>
      </w:pPr>
    </w:p>
    <w:p>
      <w:pPr>
        <w:pStyle w:val="0"/>
        <w:ind w:left="220" w:hanging="220" w:hangingChars="100"/>
        <w:rPr>
          <w:rFonts w:hint="default" w:ascii="ＭＳ 明朝" w:hAnsi="ＭＳ 明朝"/>
          <w:sz w:val="22"/>
        </w:rPr>
      </w:pPr>
    </w:p>
    <w:p>
      <w:pPr>
        <w:pStyle w:val="0"/>
        <w:ind w:left="220" w:hanging="220" w:hangingChars="100"/>
        <w:rPr>
          <w:rFonts w:hint="default" w:ascii="ＭＳ 明朝" w:hAnsi="ＭＳ 明朝"/>
          <w:sz w:val="22"/>
        </w:rPr>
      </w:pPr>
      <w:r>
        <w:rPr>
          <w:rFonts w:hint="eastAsia" w:ascii="ＭＳ 明朝" w:hAnsi="ＭＳ 明朝"/>
          <w:sz w:val="22"/>
        </w:rPr>
        <w:t>２　補助事業者は、第４条第２項ただし書の規定により交付申請した場合は、前項の補助金実績報告書を提出するに当たって、当該補助金に係る消費税仕入控除税額等が明らかになった場合は、これを補助金額から減額して報告しなければならない。</w:t>
      </w:r>
    </w:p>
    <w:p>
      <w:pPr>
        <w:pStyle w:val="0"/>
        <w:ind w:left="220" w:hanging="220" w:hangingChars="100"/>
        <w:rPr>
          <w:rFonts w:hint="default" w:ascii="ＭＳ 明朝" w:hAnsi="ＭＳ 明朝"/>
          <w:sz w:val="22"/>
        </w:rPr>
      </w:pPr>
      <w:r>
        <w:rPr>
          <w:rFonts w:hint="eastAsia" w:ascii="ＭＳ 明朝" w:hAnsi="ＭＳ 明朝"/>
          <w:sz w:val="22"/>
        </w:rPr>
        <w:t>３　補助事業者は、第４条第２項ただし書の規定により交付申請した場合は、第１項の補助金実績報告書を提出した後に、消費税の申告により当該補助金に係る消費税仕入控除税額等が確定した場合には、その金額を別記第６号様式による消費税仕入控除税額等報告書により速やかに知事に報告するとともに、当該金額を知事に返還しなければならない。</w:t>
      </w:r>
    </w:p>
    <w:p>
      <w:pPr>
        <w:pStyle w:val="0"/>
        <w:rPr>
          <w:rFonts w:hint="default" w:ascii="ＭＳ 明朝" w:hAnsi="ＭＳ 明朝"/>
          <w:spacing w:val="24"/>
          <w:sz w:val="22"/>
        </w:rPr>
      </w:pPr>
    </w:p>
    <w:p>
      <w:pPr>
        <w:pStyle w:val="0"/>
        <w:rPr>
          <w:rFonts w:hint="default" w:ascii="ＭＳ 明朝" w:hAnsi="ＭＳ 明朝"/>
          <w:sz w:val="22"/>
        </w:rPr>
      </w:pPr>
      <w:r>
        <w:rPr>
          <w:rFonts w:hint="eastAsia" w:ascii="ＭＳ 明朝" w:hAnsi="ＭＳ 明朝"/>
          <w:sz w:val="22"/>
        </w:rPr>
        <w:t>（補助金の交付の決定の取消し）</w:t>
      </w:r>
    </w:p>
    <w:p>
      <w:pPr>
        <w:pStyle w:val="0"/>
        <w:ind w:left="220" w:hanging="220" w:hangingChars="100"/>
        <w:rPr>
          <w:rFonts w:hint="default" w:ascii="ＭＳ 明朝" w:hAnsi="ＭＳ 明朝"/>
          <w:sz w:val="22"/>
        </w:rPr>
      </w:pPr>
      <w:r>
        <w:rPr>
          <w:rFonts w:hint="eastAsia" w:ascii="ＭＳ 明朝" w:hAnsi="ＭＳ 明朝"/>
          <w:sz w:val="22"/>
        </w:rPr>
        <w:t>第</w:t>
      </w:r>
      <w:r>
        <w:rPr>
          <w:rFonts w:hint="eastAsia" w:ascii="ＭＳ 明朝" w:hAnsi="ＭＳ 明朝"/>
          <w:sz w:val="22"/>
        </w:rPr>
        <w:t>12</w:t>
      </w:r>
      <w:r>
        <w:rPr>
          <w:rFonts w:hint="eastAsia" w:ascii="ＭＳ 明朝" w:hAnsi="ＭＳ 明朝"/>
          <w:sz w:val="22"/>
        </w:rPr>
        <w:t>条　知事は、補助事業者が別表第２に掲げるいずれかに該当すると認めたときは、補助金の交付の決定の全部又は一部を取り消すことができる。</w:t>
      </w:r>
    </w:p>
    <w:p>
      <w:pPr>
        <w:pStyle w:val="0"/>
        <w:ind w:left="220" w:hanging="220" w:hangingChars="100"/>
        <w:rPr>
          <w:rFonts w:hint="default" w:ascii="ＭＳ 明朝" w:hAnsi="ＭＳ 明朝"/>
          <w:sz w:val="22"/>
        </w:rPr>
      </w:pPr>
    </w:p>
    <w:p>
      <w:pPr>
        <w:pStyle w:val="0"/>
        <w:rPr>
          <w:rFonts w:hint="default" w:ascii="ＭＳ 明朝" w:hAnsi="ＭＳ 明朝"/>
          <w:spacing w:val="24"/>
          <w:sz w:val="22"/>
        </w:rPr>
      </w:pPr>
      <w:r>
        <w:rPr>
          <w:rFonts w:hint="eastAsia" w:ascii="ＭＳ 明朝" w:hAnsi="ＭＳ 明朝"/>
          <w:sz w:val="22"/>
        </w:rPr>
        <w:t>（グリーン購入）</w:t>
      </w:r>
    </w:p>
    <w:p>
      <w:pPr>
        <w:pStyle w:val="0"/>
        <w:ind w:left="220" w:hanging="220" w:hangingChars="100"/>
        <w:rPr>
          <w:rFonts w:hint="default" w:ascii="ＭＳ 明朝" w:hAnsi="ＭＳ 明朝"/>
          <w:spacing w:val="24"/>
          <w:sz w:val="22"/>
        </w:rPr>
      </w:pPr>
      <w:r>
        <w:rPr>
          <w:rFonts w:hint="eastAsia" w:ascii="ＭＳ 明朝" w:hAnsi="ＭＳ 明朝"/>
          <w:sz w:val="22"/>
        </w:rPr>
        <w:t>第</w:t>
      </w:r>
      <w:r>
        <w:rPr>
          <w:rFonts w:hint="eastAsia" w:ascii="ＭＳ 明朝" w:hAnsi="ＭＳ 明朝"/>
          <w:sz w:val="22"/>
        </w:rPr>
        <w:t>13</w:t>
      </w:r>
      <w:r>
        <w:rPr>
          <w:rFonts w:hint="eastAsia" w:ascii="ＭＳ 明朝" w:hAnsi="ＭＳ 明朝"/>
          <w:sz w:val="22"/>
        </w:rPr>
        <w:t>条　補助事業者は、補助事業の実施において物品等を調達する場合は、県が定める「高知県グリーン購入基本方針」に基づき環境物品等の調達に努めるものとする。</w:t>
      </w:r>
    </w:p>
    <w:p>
      <w:pPr>
        <w:pStyle w:val="0"/>
        <w:rPr>
          <w:rFonts w:hint="default" w:ascii="ＭＳ 明朝" w:hAnsi="ＭＳ 明朝"/>
          <w:sz w:val="22"/>
        </w:rPr>
      </w:pPr>
    </w:p>
    <w:p>
      <w:pPr>
        <w:pStyle w:val="0"/>
        <w:rPr>
          <w:rFonts w:hint="default" w:ascii="ＭＳ 明朝" w:hAnsi="ＭＳ 明朝"/>
          <w:spacing w:val="24"/>
          <w:sz w:val="22"/>
        </w:rPr>
      </w:pPr>
      <w:r>
        <w:rPr>
          <w:rFonts w:hint="eastAsia" w:ascii="ＭＳ 明朝" w:hAnsi="ＭＳ 明朝"/>
          <w:sz w:val="22"/>
        </w:rPr>
        <w:t>（情報の開示）</w:t>
      </w:r>
    </w:p>
    <w:p>
      <w:pPr>
        <w:pStyle w:val="0"/>
        <w:ind w:left="220" w:hanging="220" w:hangingChars="100"/>
        <w:rPr>
          <w:rFonts w:hint="default" w:ascii="ＭＳ 明朝" w:hAnsi="ＭＳ 明朝"/>
          <w:spacing w:val="24"/>
          <w:sz w:val="22"/>
        </w:rPr>
      </w:pPr>
      <w:r>
        <w:rPr>
          <w:rFonts w:hint="eastAsia" w:ascii="ＭＳ 明朝" w:hAnsi="ＭＳ 明朝"/>
          <w:sz w:val="22"/>
        </w:rPr>
        <w:t>第</w:t>
      </w:r>
      <w:r>
        <w:rPr>
          <w:rFonts w:hint="eastAsia" w:ascii="ＭＳ 明朝" w:hAnsi="ＭＳ 明朝"/>
          <w:sz w:val="22"/>
        </w:rPr>
        <w:t>14</w:t>
      </w:r>
      <w:r>
        <w:rPr>
          <w:rFonts w:hint="eastAsia" w:ascii="ＭＳ 明朝" w:hAnsi="ＭＳ 明朝"/>
          <w:sz w:val="22"/>
        </w:rPr>
        <w:t>条　補助事業又は補助事業者に関して、高知県情報公開条例（平成２年高知県条例第１号）に基づく開示請求があった場合は、同条例第６条第１項の規定による非開示項目以外の項目は、原則として開示を行うものとする。</w:t>
      </w:r>
    </w:p>
    <w:p>
      <w:pPr>
        <w:pStyle w:val="0"/>
        <w:rPr>
          <w:rFonts w:hint="default" w:ascii="ＭＳ 明朝" w:hAnsi="ＭＳ 明朝"/>
          <w:spacing w:val="24"/>
          <w:sz w:val="22"/>
        </w:rPr>
      </w:pPr>
    </w:p>
    <w:p>
      <w:pPr>
        <w:pStyle w:val="0"/>
        <w:rPr>
          <w:rFonts w:hint="default" w:ascii="ＭＳ 明朝" w:hAnsi="ＭＳ 明朝"/>
          <w:spacing w:val="24"/>
          <w:sz w:val="22"/>
        </w:rPr>
      </w:pPr>
      <w:r>
        <w:rPr>
          <w:rFonts w:hint="eastAsia" w:ascii="ＭＳ 明朝" w:hAnsi="ＭＳ 明朝"/>
          <w:sz w:val="22"/>
        </w:rPr>
        <w:t>（委任）</w:t>
      </w:r>
    </w:p>
    <w:p>
      <w:pPr>
        <w:pStyle w:val="0"/>
        <w:ind w:left="220" w:hanging="220" w:hangingChars="100"/>
        <w:rPr>
          <w:rFonts w:hint="default" w:ascii="ＭＳ 明朝" w:hAnsi="ＭＳ 明朝"/>
          <w:spacing w:val="24"/>
          <w:sz w:val="22"/>
        </w:rPr>
      </w:pPr>
      <w:r>
        <w:rPr>
          <w:rFonts w:hint="eastAsia" w:ascii="ＭＳ 明朝" w:hAnsi="ＭＳ 明朝"/>
          <w:sz w:val="22"/>
        </w:rPr>
        <w:t>第</w:t>
      </w:r>
      <w:r>
        <w:rPr>
          <w:rFonts w:hint="eastAsia" w:ascii="ＭＳ 明朝" w:hAnsi="ＭＳ 明朝"/>
          <w:sz w:val="22"/>
        </w:rPr>
        <w:t>15</w:t>
      </w:r>
      <w:r>
        <w:rPr>
          <w:rFonts w:hint="eastAsia" w:ascii="ＭＳ 明朝" w:hAnsi="ＭＳ 明朝"/>
          <w:sz w:val="22"/>
        </w:rPr>
        <w:t>条　この要綱に定めるもののほか、補助金に関し必要な事項は、知事が別に定める。</w:t>
      </w:r>
    </w:p>
    <w:p>
      <w:pPr>
        <w:pStyle w:val="0"/>
        <w:rPr>
          <w:rFonts w:hint="default" w:ascii="ＭＳ 明朝" w:hAnsi="ＭＳ 明朝"/>
          <w:spacing w:val="24"/>
          <w:sz w:val="22"/>
        </w:rPr>
      </w:pPr>
    </w:p>
    <w:p>
      <w:pPr>
        <w:pStyle w:val="0"/>
        <w:rPr>
          <w:rFonts w:hint="default" w:ascii="ＭＳ 明朝" w:hAnsi="ＭＳ 明朝"/>
          <w:sz w:val="22"/>
        </w:rPr>
      </w:pPr>
      <w:r>
        <w:rPr>
          <w:rFonts w:hint="eastAsia" w:ascii="ＭＳ 明朝" w:hAnsi="ＭＳ 明朝"/>
          <w:sz w:val="22"/>
        </w:rPr>
        <w:t>附則</w:t>
      </w:r>
    </w:p>
    <w:p>
      <w:pPr>
        <w:pStyle w:val="0"/>
        <w:ind w:firstLine="220" w:firstLineChars="100"/>
        <w:rPr>
          <w:rFonts w:hint="default" w:ascii="ＭＳ 明朝" w:hAnsi="ＭＳ 明朝"/>
          <w:sz w:val="22"/>
        </w:rPr>
      </w:pPr>
      <w:r>
        <w:rPr>
          <w:rFonts w:hint="eastAsia" w:ascii="ＭＳ 明朝" w:hAnsi="ＭＳ 明朝"/>
          <w:sz w:val="22"/>
        </w:rPr>
        <w:t>１　この要綱は、平成</w:t>
      </w:r>
      <w:r>
        <w:rPr>
          <w:rFonts w:hint="eastAsia" w:ascii="ＭＳ 明朝" w:hAnsi="ＭＳ 明朝"/>
          <w:sz w:val="22"/>
        </w:rPr>
        <w:t>28</w:t>
      </w:r>
      <w:r>
        <w:rPr>
          <w:rFonts w:hint="eastAsia" w:ascii="ＭＳ 明朝" w:hAnsi="ＭＳ 明朝"/>
          <w:sz w:val="22"/>
        </w:rPr>
        <w:t>年３月</w:t>
      </w:r>
      <w:r>
        <w:rPr>
          <w:rFonts w:hint="eastAsia" w:ascii="ＭＳ 明朝" w:hAnsi="ＭＳ 明朝"/>
          <w:sz w:val="22"/>
        </w:rPr>
        <w:t>31</w:t>
      </w:r>
      <w:r>
        <w:rPr>
          <w:rFonts w:hint="eastAsia" w:ascii="ＭＳ 明朝" w:hAnsi="ＭＳ 明朝"/>
          <w:sz w:val="22"/>
        </w:rPr>
        <w:t>日から施行する。</w:t>
      </w:r>
    </w:p>
    <w:p>
      <w:pPr>
        <w:pStyle w:val="0"/>
        <w:ind w:left="430" w:leftChars="100" w:hanging="220" w:hangingChars="100"/>
        <w:rPr>
          <w:rFonts w:hint="default" w:ascii="ＭＳ 明朝" w:hAnsi="ＭＳ 明朝"/>
          <w:sz w:val="22"/>
        </w:rPr>
      </w:pPr>
      <w:r>
        <w:rPr>
          <w:rFonts w:hint="eastAsia" w:ascii="ＭＳ 明朝" w:hAnsi="ＭＳ 明朝"/>
          <w:sz w:val="22"/>
        </w:rPr>
        <w:t>２　この要綱は、令和４年５月</w:t>
      </w:r>
      <w:r>
        <w:rPr>
          <w:rFonts w:hint="eastAsia" w:ascii="ＭＳ 明朝" w:hAnsi="ＭＳ 明朝"/>
          <w:sz w:val="22"/>
        </w:rPr>
        <w:t>31</w:t>
      </w:r>
      <w:r>
        <w:rPr>
          <w:rFonts w:hint="eastAsia" w:ascii="ＭＳ 明朝" w:hAnsi="ＭＳ 明朝"/>
          <w:sz w:val="22"/>
        </w:rPr>
        <w:t>日限りその効力を失う。ただし、この要綱に基づき交付された補助金については、第５条第２号、第</w:t>
      </w:r>
      <w:r>
        <w:rPr>
          <w:rFonts w:hint="eastAsia" w:ascii="ＭＳ 明朝" w:hAnsi="ＭＳ 明朝"/>
          <w:sz w:val="22"/>
        </w:rPr>
        <w:t>11</w:t>
      </w:r>
      <w:r>
        <w:rPr>
          <w:rFonts w:hint="eastAsia" w:ascii="ＭＳ 明朝" w:hAnsi="ＭＳ 明朝"/>
          <w:sz w:val="22"/>
        </w:rPr>
        <w:t>条第３項、第</w:t>
      </w:r>
      <w:r>
        <w:rPr>
          <w:rFonts w:hint="eastAsia" w:ascii="ＭＳ 明朝" w:hAnsi="ＭＳ 明朝"/>
          <w:sz w:val="22"/>
        </w:rPr>
        <w:t>12</w:t>
      </w:r>
      <w:r>
        <w:rPr>
          <w:rFonts w:hint="eastAsia" w:ascii="ＭＳ 明朝" w:hAnsi="ＭＳ 明朝"/>
          <w:sz w:val="22"/>
        </w:rPr>
        <w:t>条及び第</w:t>
      </w:r>
      <w:r>
        <w:rPr>
          <w:rFonts w:hint="eastAsia" w:ascii="ＭＳ 明朝" w:hAnsi="ＭＳ 明朝"/>
          <w:sz w:val="22"/>
        </w:rPr>
        <w:t>14</w:t>
      </w:r>
      <w:r>
        <w:rPr>
          <w:rFonts w:hint="eastAsia" w:ascii="ＭＳ 明朝" w:hAnsi="ＭＳ 明朝"/>
          <w:sz w:val="22"/>
        </w:rPr>
        <w:t>条の規定は、同日以降もなおその効力を有する。</w:t>
      </w:r>
    </w:p>
    <w:p>
      <w:pPr>
        <w:pStyle w:val="0"/>
        <w:jc w:val="left"/>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附則</w:t>
      </w:r>
    </w:p>
    <w:p>
      <w:pPr>
        <w:pStyle w:val="0"/>
        <w:ind w:firstLine="220" w:firstLineChars="100"/>
        <w:rPr>
          <w:rFonts w:hint="default" w:ascii="ＭＳ 明朝" w:hAnsi="ＭＳ 明朝"/>
          <w:sz w:val="22"/>
        </w:rPr>
      </w:pPr>
      <w:r>
        <w:rPr>
          <w:rFonts w:hint="eastAsia" w:ascii="ＭＳ 明朝" w:hAnsi="ＭＳ 明朝"/>
          <w:sz w:val="22"/>
        </w:rPr>
        <w:t>この要綱は、平成</w:t>
      </w:r>
      <w:r>
        <w:rPr>
          <w:rFonts w:hint="eastAsia" w:ascii="ＭＳ 明朝" w:hAnsi="ＭＳ 明朝"/>
          <w:sz w:val="22"/>
        </w:rPr>
        <w:t>29</w:t>
      </w:r>
      <w:r>
        <w:rPr>
          <w:rFonts w:hint="eastAsia" w:ascii="ＭＳ 明朝" w:hAnsi="ＭＳ 明朝"/>
          <w:sz w:val="22"/>
        </w:rPr>
        <w:t>年３月</w:t>
      </w:r>
      <w:r>
        <w:rPr>
          <w:rFonts w:hint="eastAsia" w:ascii="ＭＳ 明朝" w:hAnsi="ＭＳ 明朝"/>
          <w:sz w:val="22"/>
        </w:rPr>
        <w:t>17</w:t>
      </w:r>
      <w:r>
        <w:rPr>
          <w:rFonts w:hint="eastAsia" w:ascii="ＭＳ 明朝" w:hAnsi="ＭＳ 明朝"/>
          <w:sz w:val="22"/>
        </w:rPr>
        <w:t>日から施行する。</w:t>
      </w:r>
    </w:p>
    <w:p>
      <w:pPr>
        <w:pStyle w:val="0"/>
        <w:jc w:val="left"/>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附則</w:t>
      </w:r>
    </w:p>
    <w:p>
      <w:pPr>
        <w:pStyle w:val="0"/>
        <w:ind w:firstLine="220" w:firstLineChars="100"/>
        <w:rPr>
          <w:rFonts w:hint="default" w:ascii="ＭＳ 明朝" w:hAnsi="ＭＳ 明朝"/>
          <w:sz w:val="22"/>
        </w:rPr>
      </w:pPr>
      <w:r>
        <w:rPr>
          <w:rFonts w:hint="eastAsia" w:ascii="ＭＳ 明朝" w:hAnsi="ＭＳ 明朝"/>
          <w:sz w:val="22"/>
        </w:rPr>
        <w:t>この要綱は、令和２年４月</w:t>
      </w:r>
      <w:r>
        <w:rPr>
          <w:rFonts w:hint="eastAsia" w:ascii="ＭＳ 明朝" w:hAnsi="ＭＳ 明朝"/>
          <w:sz w:val="22"/>
        </w:rPr>
        <w:t>10</w:t>
      </w:r>
      <w:r>
        <w:rPr>
          <w:rFonts w:hint="eastAsia" w:ascii="ＭＳ 明朝" w:hAnsi="ＭＳ 明朝"/>
          <w:sz w:val="22"/>
        </w:rPr>
        <w:t>日から施行する。</w:t>
      </w:r>
    </w:p>
    <w:p>
      <w:pPr>
        <w:pStyle w:val="0"/>
        <w:ind w:leftChars="0" w:firstLine="0" w:firstLineChars="0"/>
        <w:rPr>
          <w:rFonts w:hint="default" w:ascii="ＭＳ 明朝" w:hAnsi="ＭＳ 明朝"/>
          <w:sz w:val="22"/>
        </w:rPr>
      </w:pPr>
    </w:p>
    <w:p>
      <w:pPr>
        <w:pStyle w:val="0"/>
        <w:ind w:leftChars="0" w:firstLine="0" w:firstLineChars="0"/>
        <w:rPr>
          <w:rFonts w:hint="eastAsia" w:ascii="ＭＳ 明朝" w:hAnsi="ＭＳ 明朝"/>
          <w:sz w:val="22"/>
        </w:rPr>
      </w:pPr>
      <w:r>
        <w:rPr>
          <w:rFonts w:hint="eastAsia" w:ascii="ＭＳ 明朝" w:hAnsi="ＭＳ 明朝"/>
          <w:sz w:val="22"/>
        </w:rPr>
        <w:t>附則</w:t>
      </w:r>
    </w:p>
    <w:p>
      <w:pPr>
        <w:pStyle w:val="0"/>
        <w:ind w:left="0" w:leftChars="0" w:firstLine="220" w:firstLineChars="100"/>
        <w:rPr>
          <w:rFonts w:hint="default" w:ascii="ＭＳ 明朝" w:hAnsi="ＭＳ 明朝"/>
          <w:sz w:val="22"/>
        </w:rPr>
      </w:pPr>
      <w:r>
        <w:rPr>
          <w:rFonts w:hint="eastAsia" w:ascii="ＭＳ 明朝" w:hAnsi="ＭＳ 明朝"/>
          <w:sz w:val="22"/>
        </w:rPr>
        <w:t>この要綱は、令和３年３月　日から施行する。ただし、改正前の要綱に基づき交付決定を受けた事業については、なお従前の例によるものとする。</w:t>
      </w:r>
    </w:p>
    <w:p>
      <w:pPr>
        <w:pStyle w:val="0"/>
        <w:rPr>
          <w:rFonts w:hint="default" w:ascii="ＭＳ 明朝" w:hAnsi="ＭＳ 明朝"/>
        </w:rPr>
      </w:pPr>
      <w:r>
        <w:rPr>
          <w:rFonts w:hint="default" w:ascii="ＭＳ 明朝" w:hAnsi="ＭＳ 明朝"/>
        </w:rPr>
        <w:br w:type="page"/>
      </w:r>
      <w:r>
        <w:rPr>
          <w:rFonts w:hint="eastAsia" w:ascii="ＭＳ 明朝" w:hAnsi="ＭＳ 明朝"/>
        </w:rPr>
        <w:t>別表第１（第３条、第７条関係）</w:t>
      </w:r>
    </w:p>
    <w:tbl>
      <w:tblPr>
        <w:tblStyle w:val="11"/>
        <w:tblW w:w="935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78"/>
        <w:gridCol w:w="1276"/>
        <w:gridCol w:w="2551"/>
        <w:gridCol w:w="851"/>
      </w:tblGrid>
      <w:tr>
        <w:trPr>
          <w:cantSplit/>
          <w:trHeight w:val="603" w:hRule="atLeast"/>
        </w:trPr>
        <w:tc>
          <w:tcPr>
            <w:tcW w:w="4678" w:type="dxa"/>
            <w:vMerge w:val="restart"/>
            <w:vAlign w:val="center"/>
          </w:tcPr>
          <w:p>
            <w:pPr>
              <w:pStyle w:val="0"/>
              <w:jc w:val="center"/>
              <w:rPr>
                <w:rFonts w:hint="default" w:ascii="ＭＳ 明朝" w:hAnsi="ＭＳ 明朝"/>
                <w:spacing w:val="6"/>
              </w:rPr>
            </w:pPr>
            <w:r>
              <w:rPr>
                <w:rFonts w:hint="eastAsia" w:ascii="ＭＳ 明朝" w:hAnsi="ＭＳ 明朝"/>
                <w:spacing w:val="6"/>
              </w:rPr>
              <w:t>補助事業の内容</w:t>
            </w:r>
          </w:p>
        </w:tc>
        <w:tc>
          <w:tcPr>
            <w:tcW w:w="3827" w:type="dxa"/>
            <w:gridSpan w:val="2"/>
            <w:vAlign w:val="center"/>
          </w:tcPr>
          <w:p>
            <w:pPr>
              <w:pStyle w:val="0"/>
              <w:jc w:val="center"/>
              <w:rPr>
                <w:rFonts w:hint="default" w:ascii="ＭＳ 明朝" w:hAnsi="ＭＳ 明朝"/>
              </w:rPr>
            </w:pPr>
            <w:r>
              <w:rPr>
                <w:rFonts w:hint="eastAsia" w:ascii="ＭＳ 明朝" w:hAnsi="ＭＳ 明朝"/>
              </w:rPr>
              <w:t>補助対象経費</w:t>
            </w:r>
          </w:p>
        </w:tc>
        <w:tc>
          <w:tcPr>
            <w:tcW w:w="851" w:type="dxa"/>
            <w:vMerge w:val="restart"/>
            <w:vAlign w:val="center"/>
          </w:tcPr>
          <w:p>
            <w:pPr>
              <w:pStyle w:val="0"/>
              <w:jc w:val="center"/>
              <w:rPr>
                <w:rFonts w:hint="default" w:ascii="ＭＳ 明朝" w:hAnsi="ＭＳ 明朝"/>
              </w:rPr>
            </w:pPr>
            <w:r>
              <w:rPr>
                <w:rFonts w:hint="eastAsia" w:ascii="ＭＳ 明朝" w:hAnsi="ＭＳ 明朝"/>
              </w:rPr>
              <w:t>補助率</w:t>
            </w:r>
          </w:p>
        </w:tc>
      </w:tr>
      <w:tr>
        <w:trPr>
          <w:cantSplit/>
          <w:trHeight w:val="608" w:hRule="atLeast"/>
        </w:trPr>
        <w:tc>
          <w:tcPr>
            <w:tcW w:w="4678" w:type="dxa"/>
            <w:vMerge w:val="continue"/>
            <w:vAlign w:val="top"/>
          </w:tcPr>
          <w:p>
            <w:pPr>
              <w:pStyle w:val="0"/>
              <w:rPr>
                <w:rFonts w:hint="default" w:ascii="ＭＳ 明朝" w:hAnsi="ＭＳ 明朝"/>
              </w:rPr>
            </w:pPr>
          </w:p>
        </w:tc>
        <w:tc>
          <w:tcPr>
            <w:tcW w:w="1276" w:type="dxa"/>
            <w:vAlign w:val="center"/>
          </w:tcPr>
          <w:p>
            <w:pPr>
              <w:pStyle w:val="0"/>
              <w:jc w:val="center"/>
              <w:rPr>
                <w:rFonts w:hint="default" w:ascii="ＭＳ 明朝" w:hAnsi="ＭＳ 明朝"/>
              </w:rPr>
            </w:pPr>
            <w:r>
              <w:rPr>
                <w:rFonts w:hint="eastAsia" w:ascii="ＭＳ 明朝" w:hAnsi="ＭＳ 明朝"/>
              </w:rPr>
              <w:t>区分</w:t>
            </w:r>
          </w:p>
        </w:tc>
        <w:tc>
          <w:tcPr>
            <w:tcW w:w="2551" w:type="dxa"/>
            <w:vAlign w:val="center"/>
          </w:tcPr>
          <w:p>
            <w:pPr>
              <w:pStyle w:val="0"/>
              <w:jc w:val="center"/>
              <w:rPr>
                <w:rFonts w:hint="default" w:ascii="ＭＳ 明朝" w:hAnsi="ＭＳ 明朝"/>
              </w:rPr>
            </w:pPr>
            <w:r>
              <w:rPr>
                <w:rFonts w:hint="eastAsia" w:ascii="ＭＳ 明朝" w:hAnsi="ＭＳ 明朝"/>
              </w:rPr>
              <w:t>内容</w:t>
            </w:r>
          </w:p>
        </w:tc>
        <w:tc>
          <w:tcPr>
            <w:tcW w:w="851" w:type="dxa"/>
            <w:vMerge w:val="continue"/>
            <w:vAlign w:val="top"/>
          </w:tcPr>
          <w:p>
            <w:pPr>
              <w:pStyle w:val="0"/>
              <w:rPr>
                <w:rFonts w:hint="default" w:ascii="ＭＳ 明朝" w:hAnsi="ＭＳ 明朝"/>
              </w:rPr>
            </w:pPr>
          </w:p>
        </w:tc>
      </w:tr>
      <w:tr>
        <w:trPr>
          <w:trHeight w:val="2158" w:hRule="atLeast"/>
        </w:trPr>
        <w:tc>
          <w:tcPr>
            <w:tcW w:w="4678" w:type="dxa"/>
            <w:vMerge w:val="restart"/>
            <w:vAlign w:val="top"/>
          </w:tcPr>
          <w:p>
            <w:pPr>
              <w:pStyle w:val="0"/>
              <w:ind w:left="212" w:hanging="212" w:hangingChars="100"/>
              <w:rPr>
                <w:rFonts w:hint="default" w:ascii="ＭＳ 明朝" w:hAnsi="ＭＳ 明朝"/>
              </w:rPr>
            </w:pPr>
            <w:r>
              <w:rPr>
                <w:rFonts w:hint="eastAsia" w:ascii="ＭＳ 明朝" w:hAnsi="ＭＳ 明朝"/>
                <w:spacing w:val="1"/>
              </w:rPr>
              <w:t>１　一般社団法人高知</w:t>
            </w:r>
            <w:r>
              <w:rPr>
                <w:rFonts w:hint="eastAsia" w:ascii="ＭＳ 明朝" w:hAnsi="ＭＳ 明朝"/>
                <w:spacing w:val="5"/>
              </w:rPr>
              <w:t>県</w:t>
            </w:r>
            <w:r>
              <w:rPr>
                <w:rFonts w:hint="eastAsia" w:ascii="ＭＳ 明朝" w:hAnsi="ＭＳ 明朝"/>
                <w:spacing w:val="6"/>
              </w:rPr>
              <w:t>農業会議が</w:t>
            </w:r>
            <w:r>
              <w:rPr>
                <w:rFonts w:hint="eastAsia" w:ascii="ＭＳ 明朝" w:hAnsi="ＭＳ 明朝"/>
                <w:spacing w:val="5"/>
              </w:rPr>
              <w:t>行う次に掲げる事業</w:t>
            </w:r>
          </w:p>
          <w:p>
            <w:pPr>
              <w:pStyle w:val="0"/>
              <w:rPr>
                <w:rFonts w:hint="default" w:ascii="ＭＳ 明朝" w:hAnsi="ＭＳ 明朝"/>
              </w:rPr>
            </w:pPr>
          </w:p>
          <w:p>
            <w:pPr>
              <w:pStyle w:val="0"/>
              <w:rPr>
                <w:rFonts w:hint="eastAsia" w:ascii="ＭＳ 明朝" w:hAnsi="ＭＳ 明朝"/>
                <w:spacing w:val="6"/>
              </w:rPr>
            </w:pPr>
            <w:r>
              <w:rPr>
                <w:rFonts w:hint="eastAsia" w:ascii="ＭＳ 明朝" w:hAnsi="ＭＳ 明朝"/>
                <w:spacing w:val="6"/>
              </w:rPr>
              <w:t>(</w:t>
            </w:r>
            <w:r>
              <w:rPr>
                <w:rFonts w:hint="eastAsia" w:ascii="ＭＳ 明朝" w:hAnsi="ＭＳ 明朝"/>
                <w:spacing w:val="6"/>
              </w:rPr>
              <w:t>１</w:t>
            </w:r>
            <w:r>
              <w:rPr>
                <w:rFonts w:hint="eastAsia" w:ascii="ＭＳ 明朝" w:hAnsi="ＭＳ 明朝"/>
                <w:spacing w:val="6"/>
              </w:rPr>
              <w:t>)</w:t>
            </w:r>
            <w:r>
              <w:rPr>
                <w:rFonts w:hint="eastAsia" w:ascii="ＭＳ 明朝" w:hAnsi="ＭＳ 明朝"/>
                <w:spacing w:val="6"/>
              </w:rPr>
              <w:t>経営発展活動支援</w:t>
            </w:r>
          </w:p>
          <w:p>
            <w:pPr>
              <w:pStyle w:val="0"/>
              <w:ind w:left="210" w:leftChars="100" w:firstLine="222" w:firstLineChars="100"/>
              <w:rPr>
                <w:rFonts w:hint="eastAsia" w:ascii="ＭＳ 明朝" w:hAnsi="ＭＳ 明朝"/>
                <w:spacing w:val="6"/>
              </w:rPr>
            </w:pPr>
            <w:r>
              <w:rPr>
                <w:rFonts w:hint="eastAsia" w:ascii="ＭＳ 明朝" w:hAnsi="ＭＳ 明朝"/>
                <w:spacing w:val="6"/>
              </w:rPr>
              <w:t>農業経営体を対象とした研修会等の開催、経営改善を志向する経営体への指導及び助言などにより経営体の経営発展を支援する事業</w:t>
            </w:r>
          </w:p>
          <w:p>
            <w:pPr>
              <w:pStyle w:val="0"/>
              <w:rPr>
                <w:rFonts w:hint="eastAsia" w:ascii="ＭＳ 明朝" w:hAnsi="ＭＳ 明朝"/>
                <w:spacing w:val="6"/>
              </w:rPr>
            </w:pPr>
          </w:p>
          <w:p>
            <w:pPr>
              <w:pStyle w:val="0"/>
              <w:rPr>
                <w:rFonts w:hint="eastAsia" w:ascii="ＭＳ 明朝" w:hAnsi="ＭＳ 明朝"/>
                <w:spacing w:val="6"/>
              </w:rPr>
            </w:pPr>
            <w:r>
              <w:rPr>
                <w:rFonts w:hint="eastAsia" w:ascii="ＭＳ 明朝" w:hAnsi="ＭＳ 明朝"/>
                <w:spacing w:val="6"/>
              </w:rPr>
              <w:t>(</w:t>
            </w:r>
            <w:r>
              <w:rPr>
                <w:rFonts w:hint="eastAsia" w:ascii="ＭＳ 明朝" w:hAnsi="ＭＳ 明朝"/>
                <w:spacing w:val="6"/>
              </w:rPr>
              <w:t>２</w:t>
            </w:r>
            <w:r>
              <w:rPr>
                <w:rFonts w:hint="eastAsia" w:ascii="ＭＳ 明朝" w:hAnsi="ＭＳ 明朝"/>
                <w:spacing w:val="6"/>
              </w:rPr>
              <w:t>)</w:t>
            </w:r>
            <w:r>
              <w:rPr>
                <w:rFonts w:hint="eastAsia" w:ascii="ＭＳ 明朝" w:hAnsi="ＭＳ 明朝"/>
                <w:spacing w:val="6"/>
              </w:rPr>
              <w:t>先進的農業経営等普及啓発</w:t>
            </w:r>
          </w:p>
          <w:p>
            <w:pPr>
              <w:pStyle w:val="0"/>
              <w:ind w:left="210" w:leftChars="100" w:firstLine="222" w:firstLineChars="100"/>
              <w:rPr>
                <w:rFonts w:hint="eastAsia" w:ascii="ＭＳ 明朝" w:hAnsi="ＭＳ 明朝"/>
                <w:spacing w:val="6"/>
              </w:rPr>
            </w:pPr>
            <w:r>
              <w:rPr>
                <w:rFonts w:hint="eastAsia" w:ascii="ＭＳ 明朝" w:hAnsi="ＭＳ 明朝"/>
                <w:spacing w:val="6"/>
              </w:rPr>
              <w:t>先進的な農業経営の事例調査や研修会の開催、企業参入支援、経営者交流会などにより、経営体の先進的技術の習得や人脈づくりを支援する事業</w:t>
            </w:r>
            <w:bookmarkStart w:id="0" w:name="_GoBack"/>
            <w:bookmarkEnd w:id="0"/>
          </w:p>
          <w:p>
            <w:pPr>
              <w:pStyle w:val="0"/>
              <w:rPr>
                <w:rFonts w:hint="eastAsia" w:ascii="ＭＳ 明朝" w:hAnsi="ＭＳ 明朝"/>
                <w:spacing w:val="6"/>
              </w:rPr>
            </w:pPr>
          </w:p>
          <w:p>
            <w:pPr>
              <w:pStyle w:val="0"/>
              <w:rPr>
                <w:rFonts w:hint="eastAsia" w:ascii="ＭＳ 明朝" w:hAnsi="ＭＳ 明朝"/>
                <w:spacing w:val="6"/>
              </w:rPr>
            </w:pPr>
            <w:r>
              <w:rPr>
                <w:rFonts w:hint="eastAsia" w:ascii="ＭＳ 明朝" w:hAnsi="ＭＳ 明朝"/>
                <w:spacing w:val="6"/>
              </w:rPr>
              <w:t>(</w:t>
            </w:r>
            <w:r>
              <w:rPr>
                <w:rFonts w:hint="eastAsia" w:ascii="ＭＳ 明朝" w:hAnsi="ＭＳ 明朝"/>
                <w:spacing w:val="6"/>
              </w:rPr>
              <w:t>３</w:t>
            </w:r>
            <w:r>
              <w:rPr>
                <w:rFonts w:hint="eastAsia" w:ascii="ＭＳ 明朝" w:hAnsi="ＭＳ 明朝"/>
                <w:spacing w:val="6"/>
              </w:rPr>
              <w:t>)</w:t>
            </w:r>
            <w:r>
              <w:rPr>
                <w:rFonts w:hint="eastAsia" w:ascii="ＭＳ 明朝" w:hAnsi="ＭＳ 明朝"/>
                <w:spacing w:val="6"/>
              </w:rPr>
              <w:t>農業経営法人化支援</w:t>
            </w:r>
          </w:p>
          <w:p>
            <w:pPr>
              <w:pStyle w:val="0"/>
              <w:ind w:left="210" w:leftChars="100" w:firstLine="222" w:firstLineChars="100"/>
              <w:rPr>
                <w:rFonts w:hint="eastAsia" w:ascii="ＭＳ 明朝" w:hAnsi="ＭＳ 明朝"/>
                <w:spacing w:val="6"/>
              </w:rPr>
            </w:pPr>
            <w:r>
              <w:rPr>
                <w:rFonts w:hint="eastAsia" w:ascii="ＭＳ 明朝" w:hAnsi="ＭＳ 明朝"/>
                <w:spacing w:val="6"/>
              </w:rPr>
              <w:t>農業経営の法人化に関する研修会等の開催、法人化を志向する農業者への指導及び助言等を行うことにより、農業者の経営の法人化を支援する事業</w:t>
            </w:r>
          </w:p>
          <w:p>
            <w:pPr>
              <w:pStyle w:val="0"/>
              <w:rPr>
                <w:rFonts w:hint="eastAsia" w:ascii="ＭＳ 明朝" w:hAnsi="ＭＳ 明朝"/>
                <w:spacing w:val="6"/>
              </w:rPr>
            </w:pPr>
          </w:p>
          <w:p>
            <w:pPr>
              <w:pStyle w:val="0"/>
              <w:rPr>
                <w:rFonts w:hint="eastAsia" w:ascii="ＭＳ 明朝" w:hAnsi="ＭＳ 明朝"/>
                <w:spacing w:val="6"/>
              </w:rPr>
            </w:pPr>
            <w:r>
              <w:rPr>
                <w:rFonts w:hint="eastAsia" w:ascii="ＭＳ 明朝" w:hAnsi="ＭＳ 明朝"/>
                <w:spacing w:val="6"/>
              </w:rPr>
              <w:t>(</w:t>
            </w:r>
            <w:r>
              <w:rPr>
                <w:rFonts w:hint="eastAsia" w:ascii="ＭＳ 明朝" w:hAnsi="ＭＳ 明朝"/>
                <w:spacing w:val="6"/>
              </w:rPr>
              <w:t>４</w:t>
            </w:r>
            <w:r>
              <w:rPr>
                <w:rFonts w:hint="eastAsia" w:ascii="ＭＳ 明朝" w:hAnsi="ＭＳ 明朝"/>
                <w:spacing w:val="6"/>
              </w:rPr>
              <w:t>)</w:t>
            </w:r>
            <w:r>
              <w:rPr>
                <w:rFonts w:hint="eastAsia" w:ascii="ＭＳ 明朝" w:hAnsi="ＭＳ 明朝"/>
                <w:spacing w:val="6"/>
              </w:rPr>
              <w:t>意欲ある多様な担い手の育成支援</w:t>
            </w:r>
          </w:p>
          <w:p>
            <w:pPr>
              <w:pStyle w:val="0"/>
              <w:ind w:left="0" w:leftChars="0" w:firstLine="222" w:firstLineChars="100"/>
              <w:rPr>
                <w:rFonts w:hint="eastAsia" w:ascii="ＭＳ 明朝" w:hAnsi="ＭＳ 明朝"/>
                <w:spacing w:val="6"/>
              </w:rPr>
            </w:pPr>
            <w:r>
              <w:rPr>
                <w:rFonts w:hint="eastAsia" w:ascii="ＭＳ 明朝" w:hAnsi="ＭＳ 明朝"/>
                <w:spacing w:val="6"/>
              </w:rPr>
              <w:t>ア</w:t>
            </w:r>
            <w:r>
              <w:rPr>
                <w:rFonts w:hint="eastAsia" w:ascii="ＭＳ 明朝" w:hAnsi="ＭＳ 明朝"/>
                <w:spacing w:val="6"/>
              </w:rPr>
              <w:t xml:space="preserve"> </w:t>
            </w:r>
            <w:r>
              <w:rPr>
                <w:rFonts w:hint="eastAsia" w:ascii="ＭＳ 明朝" w:hAnsi="ＭＳ 明朝"/>
                <w:spacing w:val="6"/>
              </w:rPr>
              <w:t>経営相談・指導</w:t>
            </w:r>
          </w:p>
          <w:p>
            <w:pPr>
              <w:pStyle w:val="0"/>
              <w:ind w:left="0" w:leftChars="0" w:firstLine="222" w:firstLineChars="100"/>
              <w:rPr>
                <w:rFonts w:hint="eastAsia" w:ascii="ＭＳ 明朝" w:hAnsi="ＭＳ 明朝"/>
                <w:spacing w:val="6"/>
              </w:rPr>
            </w:pPr>
            <w:r>
              <w:rPr>
                <w:rFonts w:hint="eastAsia" w:ascii="ＭＳ 明朝" w:hAnsi="ＭＳ 明朝"/>
                <w:spacing w:val="6"/>
              </w:rPr>
              <w:t>イ</w:t>
            </w:r>
            <w:r>
              <w:rPr>
                <w:rFonts w:hint="eastAsia" w:ascii="ＭＳ 明朝" w:hAnsi="ＭＳ 明朝"/>
                <w:spacing w:val="6"/>
              </w:rPr>
              <w:t xml:space="preserve"> </w:t>
            </w:r>
            <w:r>
              <w:rPr>
                <w:rFonts w:hint="eastAsia" w:ascii="ＭＳ 明朝" w:hAnsi="ＭＳ 明朝"/>
                <w:spacing w:val="6"/>
              </w:rPr>
              <w:t>地域協議会担当者研修会の開催</w:t>
            </w:r>
          </w:p>
          <w:p>
            <w:pPr>
              <w:pStyle w:val="0"/>
              <w:ind w:left="0" w:leftChars="0" w:firstLine="222" w:firstLineChars="100"/>
              <w:rPr>
                <w:rFonts w:hint="eastAsia" w:ascii="ＭＳ 明朝" w:hAnsi="ＭＳ 明朝"/>
                <w:spacing w:val="6"/>
              </w:rPr>
            </w:pPr>
            <w:r>
              <w:rPr>
                <w:rFonts w:hint="eastAsia" w:ascii="ＭＳ 明朝" w:hAnsi="ＭＳ 明朝"/>
                <w:spacing w:val="6"/>
              </w:rPr>
              <w:t>ウ</w:t>
            </w:r>
            <w:r>
              <w:rPr>
                <w:rFonts w:hint="eastAsia" w:ascii="ＭＳ 明朝" w:hAnsi="ＭＳ 明朝"/>
                <w:spacing w:val="6"/>
              </w:rPr>
              <w:t xml:space="preserve"> </w:t>
            </w:r>
            <w:r>
              <w:rPr>
                <w:rFonts w:hint="eastAsia" w:ascii="ＭＳ 明朝" w:hAnsi="ＭＳ 明朝"/>
                <w:spacing w:val="6"/>
              </w:rPr>
              <w:t>優良・先進担い手情報収集活動</w:t>
            </w:r>
          </w:p>
          <w:p>
            <w:pPr>
              <w:pStyle w:val="0"/>
              <w:rPr>
                <w:rFonts w:hint="eastAsia" w:ascii="ＭＳ 明朝" w:hAnsi="ＭＳ 明朝"/>
                <w:spacing w:val="6"/>
              </w:rPr>
            </w:pPr>
          </w:p>
          <w:p>
            <w:pPr>
              <w:pStyle w:val="0"/>
              <w:rPr>
                <w:rFonts w:hint="eastAsia" w:ascii="ＭＳ 明朝" w:hAnsi="ＭＳ 明朝"/>
                <w:spacing w:val="6"/>
              </w:rPr>
            </w:pPr>
            <w:r>
              <w:rPr>
                <w:rFonts w:hint="eastAsia" w:ascii="ＭＳ 明朝" w:hAnsi="ＭＳ 明朝"/>
                <w:spacing w:val="6"/>
              </w:rPr>
              <w:t>(</w:t>
            </w:r>
            <w:r>
              <w:rPr>
                <w:rFonts w:hint="eastAsia" w:ascii="ＭＳ 明朝" w:hAnsi="ＭＳ 明朝"/>
                <w:spacing w:val="6"/>
              </w:rPr>
              <w:t>５</w:t>
            </w:r>
            <w:r>
              <w:rPr>
                <w:rFonts w:hint="eastAsia" w:ascii="ＭＳ 明朝" w:hAnsi="ＭＳ 明朝"/>
                <w:spacing w:val="6"/>
              </w:rPr>
              <w:t>)</w:t>
            </w:r>
            <w:r>
              <w:rPr>
                <w:rFonts w:hint="eastAsia" w:ascii="ＭＳ 明朝" w:hAnsi="ＭＳ 明朝"/>
                <w:spacing w:val="6"/>
              </w:rPr>
              <w:t>担い手ネットワーク活動支援</w:t>
            </w:r>
          </w:p>
          <w:p>
            <w:pPr>
              <w:pStyle w:val="0"/>
              <w:ind w:firstLine="222" w:firstLineChars="100"/>
              <w:rPr>
                <w:rFonts w:hint="eastAsia" w:ascii="ＭＳ 明朝" w:hAnsi="ＭＳ 明朝"/>
                <w:spacing w:val="6"/>
              </w:rPr>
            </w:pPr>
            <w:r>
              <w:rPr>
                <w:rFonts w:hint="eastAsia" w:ascii="ＭＳ 明朝" w:hAnsi="ＭＳ 明朝"/>
                <w:spacing w:val="6"/>
              </w:rPr>
              <w:t>ア</w:t>
            </w:r>
            <w:r>
              <w:rPr>
                <w:rFonts w:hint="eastAsia" w:ascii="ＭＳ 明朝" w:hAnsi="ＭＳ 明朝"/>
                <w:spacing w:val="6"/>
              </w:rPr>
              <w:t xml:space="preserve"> </w:t>
            </w:r>
            <w:r>
              <w:rPr>
                <w:rFonts w:hint="eastAsia" w:ascii="ＭＳ 明朝" w:hAnsi="ＭＳ 明朝"/>
                <w:spacing w:val="6"/>
              </w:rPr>
              <w:t>県担い手サミットの開催</w:t>
            </w:r>
          </w:p>
          <w:p>
            <w:pPr>
              <w:pStyle w:val="0"/>
              <w:ind w:firstLine="222" w:firstLineChars="100"/>
              <w:rPr>
                <w:rFonts w:hint="eastAsia" w:ascii="ＭＳ 明朝" w:hAnsi="ＭＳ 明朝"/>
                <w:spacing w:val="6"/>
              </w:rPr>
            </w:pPr>
            <w:r>
              <w:rPr>
                <w:rFonts w:hint="eastAsia" w:ascii="ＭＳ 明朝" w:hAnsi="ＭＳ 明朝"/>
                <w:spacing w:val="6"/>
              </w:rPr>
              <w:t>イ</w:t>
            </w:r>
            <w:r>
              <w:rPr>
                <w:rFonts w:hint="eastAsia" w:ascii="ＭＳ 明朝" w:hAnsi="ＭＳ 明朝"/>
                <w:spacing w:val="6"/>
              </w:rPr>
              <w:t xml:space="preserve"> </w:t>
            </w:r>
            <w:r>
              <w:rPr>
                <w:rFonts w:hint="eastAsia" w:ascii="ＭＳ 明朝" w:hAnsi="ＭＳ 明朝"/>
                <w:spacing w:val="6"/>
              </w:rPr>
              <w:t>担い手組織活動</w:t>
            </w:r>
          </w:p>
          <w:p>
            <w:pPr>
              <w:pStyle w:val="0"/>
              <w:ind w:firstLine="222" w:firstLineChars="100"/>
              <w:rPr>
                <w:rFonts w:hint="eastAsia" w:ascii="ＭＳ 明朝" w:hAnsi="ＭＳ 明朝"/>
                <w:spacing w:val="6"/>
              </w:rPr>
            </w:pPr>
            <w:r>
              <w:rPr>
                <w:rFonts w:hint="eastAsia" w:ascii="ＭＳ 明朝" w:hAnsi="ＭＳ 明朝"/>
                <w:spacing w:val="6"/>
              </w:rPr>
              <w:t>（認定農業者等ブロック別交流会等）</w:t>
            </w:r>
          </w:p>
          <w:p>
            <w:pPr>
              <w:pStyle w:val="0"/>
              <w:ind w:firstLine="222" w:firstLineChars="100"/>
              <w:rPr>
                <w:rFonts w:hint="default" w:ascii="ＭＳ 明朝" w:hAnsi="ＭＳ 明朝"/>
                <w:spacing w:val="6"/>
              </w:rPr>
            </w:pPr>
            <w:r>
              <w:rPr>
                <w:rFonts w:hint="eastAsia" w:ascii="ＭＳ 明朝" w:hAnsi="ＭＳ 明朝"/>
                <w:spacing w:val="6"/>
              </w:rPr>
              <w:t>ウ</w:t>
            </w:r>
            <w:r>
              <w:rPr>
                <w:rFonts w:hint="eastAsia" w:ascii="ＭＳ 明朝" w:hAnsi="ＭＳ 明朝"/>
                <w:spacing w:val="6"/>
              </w:rPr>
              <w:t xml:space="preserve"> </w:t>
            </w:r>
            <w:r>
              <w:rPr>
                <w:rFonts w:hint="eastAsia" w:ascii="ＭＳ 明朝" w:hAnsi="ＭＳ 明朝"/>
                <w:spacing w:val="6"/>
              </w:rPr>
              <w:t>地域認定農業者組織設立・活動支援</w:t>
            </w:r>
          </w:p>
        </w:tc>
        <w:tc>
          <w:tcPr>
            <w:tcW w:w="1276" w:type="dxa"/>
            <w:vAlign w:val="top"/>
          </w:tcPr>
          <w:p>
            <w:pPr>
              <w:pStyle w:val="0"/>
              <w:rPr>
                <w:rFonts w:hint="default" w:ascii="ＭＳ 明朝" w:hAnsi="ＭＳ 明朝"/>
              </w:rPr>
            </w:pPr>
            <w:r>
              <w:rPr>
                <w:rFonts w:hint="eastAsia" w:ascii="ＭＳ 明朝" w:hAnsi="ＭＳ 明朝"/>
              </w:rPr>
              <w:t>１　謝金</w:t>
            </w:r>
          </w:p>
        </w:tc>
        <w:tc>
          <w:tcPr>
            <w:tcW w:w="2551" w:type="dxa"/>
            <w:vAlign w:val="top"/>
          </w:tcPr>
          <w:p>
            <w:pPr>
              <w:pStyle w:val="0"/>
              <w:ind w:firstLine="210" w:firstLineChars="100"/>
              <w:jc w:val="left"/>
              <w:rPr>
                <w:rFonts w:hint="default" w:ascii="ＭＳ 明朝" w:hAnsi="ＭＳ 明朝"/>
              </w:rPr>
            </w:pPr>
            <w:r>
              <w:rPr>
                <w:rFonts w:hint="eastAsia" w:ascii="ＭＳ 明朝" w:hAnsi="ＭＳ 明朝"/>
              </w:rPr>
              <w:t>専門家として依頼した者及び講師等として依頼した農業者（以下「外部専門家」という。）に対する謝金及び報償費等</w:t>
            </w:r>
          </w:p>
        </w:tc>
        <w:tc>
          <w:tcPr>
            <w:tcW w:w="851" w:type="dxa"/>
            <w:vMerge w:val="restart"/>
            <w:vAlign w:val="center"/>
          </w:tcPr>
          <w:p>
            <w:pPr>
              <w:pStyle w:val="0"/>
              <w:jc w:val="center"/>
              <w:rPr>
                <w:rFonts w:hint="default" w:ascii="ＭＳ 明朝" w:hAnsi="ＭＳ 明朝"/>
              </w:rPr>
            </w:pPr>
            <w:r>
              <w:rPr>
                <w:rFonts w:hint="eastAsia" w:ascii="ＭＳ 明朝" w:hAnsi="ＭＳ 明朝"/>
              </w:rPr>
              <w:t>定額</w:t>
            </w:r>
          </w:p>
        </w:tc>
      </w:tr>
      <w:tr>
        <w:trPr>
          <w:trHeight w:val="1189" w:hRule="atLeast"/>
        </w:trPr>
        <w:tc>
          <w:tcPr>
            <w:tcW w:w="4678" w:type="dxa"/>
            <w:vMerge w:val="continue"/>
            <w:vAlign w:val="top"/>
          </w:tcPr>
          <w:p>
            <w:pPr>
              <w:pStyle w:val="0"/>
              <w:rPr>
                <w:rFonts w:hint="default" w:ascii="ＭＳ 明朝" w:hAnsi="ＭＳ 明朝"/>
                <w:spacing w:val="1"/>
              </w:rPr>
            </w:pPr>
          </w:p>
        </w:tc>
        <w:tc>
          <w:tcPr>
            <w:tcW w:w="1276" w:type="dxa"/>
            <w:vAlign w:val="top"/>
          </w:tcPr>
          <w:p>
            <w:pPr>
              <w:pStyle w:val="0"/>
              <w:rPr>
                <w:rFonts w:hint="default" w:ascii="ＭＳ 明朝" w:hAnsi="ＭＳ 明朝"/>
              </w:rPr>
            </w:pPr>
            <w:r>
              <w:rPr>
                <w:rFonts w:hint="eastAsia" w:ascii="ＭＳ 明朝" w:hAnsi="ＭＳ 明朝"/>
              </w:rPr>
              <w:t>２　旅費</w:t>
            </w:r>
          </w:p>
        </w:tc>
        <w:tc>
          <w:tcPr>
            <w:tcW w:w="2551" w:type="dxa"/>
            <w:vAlign w:val="top"/>
          </w:tcPr>
          <w:p>
            <w:pPr>
              <w:pStyle w:val="0"/>
              <w:jc w:val="left"/>
              <w:rPr>
                <w:rFonts w:hint="default" w:ascii="ＭＳ 明朝" w:hAnsi="ＭＳ 明朝"/>
              </w:rPr>
            </w:pPr>
            <w:r>
              <w:rPr>
                <w:rFonts w:hint="eastAsia" w:ascii="ＭＳ 明朝" w:hAnsi="ＭＳ 明朝"/>
              </w:rPr>
              <w:t>　職員旅費及び外部専門家等旅費</w:t>
            </w:r>
          </w:p>
        </w:tc>
        <w:tc>
          <w:tcPr>
            <w:tcW w:w="851" w:type="dxa"/>
            <w:vMerge w:val="continue"/>
            <w:vAlign w:val="center"/>
          </w:tcPr>
          <w:p>
            <w:pPr>
              <w:pStyle w:val="0"/>
              <w:jc w:val="center"/>
              <w:rPr>
                <w:rFonts w:hint="default" w:ascii="ＭＳ 明朝" w:hAnsi="ＭＳ 明朝"/>
              </w:rPr>
            </w:pPr>
          </w:p>
        </w:tc>
      </w:tr>
      <w:tr>
        <w:trPr>
          <w:trHeight w:val="1239" w:hRule="atLeast"/>
        </w:trPr>
        <w:tc>
          <w:tcPr>
            <w:tcW w:w="4678" w:type="dxa"/>
            <w:vMerge w:val="continue"/>
            <w:vAlign w:val="top"/>
          </w:tcPr>
          <w:p>
            <w:pPr>
              <w:pStyle w:val="0"/>
              <w:rPr>
                <w:rFonts w:hint="default" w:ascii="ＭＳ 明朝" w:hAnsi="ＭＳ 明朝"/>
                <w:spacing w:val="1"/>
              </w:rPr>
            </w:pPr>
          </w:p>
        </w:tc>
        <w:tc>
          <w:tcPr>
            <w:tcW w:w="1276" w:type="dxa"/>
            <w:vAlign w:val="top"/>
          </w:tcPr>
          <w:p>
            <w:pPr>
              <w:pStyle w:val="0"/>
              <w:rPr>
                <w:rFonts w:hint="default" w:ascii="ＭＳ 明朝" w:hAnsi="ＭＳ 明朝"/>
              </w:rPr>
            </w:pPr>
            <w:r>
              <w:rPr>
                <w:rFonts w:hint="eastAsia" w:ascii="ＭＳ 明朝" w:hAnsi="ＭＳ 明朝"/>
              </w:rPr>
              <w:t>３　需用費</w:t>
            </w:r>
          </w:p>
        </w:tc>
        <w:tc>
          <w:tcPr>
            <w:tcW w:w="2551" w:type="dxa"/>
            <w:vAlign w:val="top"/>
          </w:tcPr>
          <w:p>
            <w:pPr>
              <w:pStyle w:val="0"/>
              <w:rPr>
                <w:rFonts w:hint="default" w:ascii="ＭＳ 明朝" w:hAnsi="ＭＳ 明朝"/>
              </w:rPr>
            </w:pPr>
            <w:r>
              <w:rPr>
                <w:rFonts w:hint="eastAsia" w:ascii="ＭＳ 明朝" w:hAnsi="ＭＳ 明朝"/>
              </w:rPr>
              <w:t>　印刷製本費、消耗品費、燃料費（自動車等の燃料費）及び光熱水料</w:t>
            </w:r>
          </w:p>
        </w:tc>
        <w:tc>
          <w:tcPr>
            <w:tcW w:w="851" w:type="dxa"/>
            <w:vMerge w:val="continue"/>
            <w:vAlign w:val="center"/>
          </w:tcPr>
          <w:p>
            <w:pPr>
              <w:pStyle w:val="0"/>
              <w:jc w:val="center"/>
              <w:rPr>
                <w:rFonts w:hint="default" w:ascii="ＭＳ 明朝" w:hAnsi="ＭＳ 明朝"/>
              </w:rPr>
            </w:pPr>
          </w:p>
        </w:tc>
      </w:tr>
      <w:tr>
        <w:trPr>
          <w:trHeight w:val="1360" w:hRule="atLeast"/>
        </w:trPr>
        <w:tc>
          <w:tcPr>
            <w:tcW w:w="4678" w:type="dxa"/>
            <w:vMerge w:val="continue"/>
            <w:vAlign w:val="top"/>
          </w:tcPr>
          <w:p>
            <w:pPr>
              <w:pStyle w:val="0"/>
              <w:rPr>
                <w:rFonts w:hint="default" w:ascii="ＭＳ 明朝" w:hAnsi="ＭＳ 明朝"/>
                <w:spacing w:val="1"/>
              </w:rPr>
            </w:pPr>
          </w:p>
        </w:tc>
        <w:tc>
          <w:tcPr>
            <w:tcW w:w="1276" w:type="dxa"/>
            <w:vAlign w:val="top"/>
          </w:tcPr>
          <w:p>
            <w:pPr>
              <w:pStyle w:val="0"/>
              <w:rPr>
                <w:rFonts w:hint="default" w:ascii="ＭＳ 明朝" w:hAnsi="ＭＳ 明朝"/>
              </w:rPr>
            </w:pPr>
            <w:r>
              <w:rPr>
                <w:rFonts w:hint="eastAsia" w:ascii="ＭＳ 明朝" w:hAnsi="ＭＳ 明朝"/>
              </w:rPr>
              <w:t>４　役務費</w:t>
            </w:r>
          </w:p>
        </w:tc>
        <w:tc>
          <w:tcPr>
            <w:tcW w:w="2551" w:type="dxa"/>
            <w:vAlign w:val="top"/>
          </w:tcPr>
          <w:p>
            <w:pPr>
              <w:pStyle w:val="0"/>
              <w:ind w:firstLine="210" w:firstLineChars="100"/>
              <w:rPr>
                <w:rFonts w:hint="default" w:ascii="ＭＳ 明朝" w:hAnsi="ＭＳ 明朝"/>
              </w:rPr>
            </w:pPr>
            <w:r>
              <w:rPr>
                <w:rFonts w:hint="eastAsia" w:ascii="ＭＳ 明朝" w:hAnsi="ＭＳ 明朝"/>
              </w:rPr>
              <w:t>通信運搬費（郵便料、電信電話料及び運搬費等）及び送金手数料</w:t>
            </w:r>
          </w:p>
        </w:tc>
        <w:tc>
          <w:tcPr>
            <w:tcW w:w="851" w:type="dxa"/>
            <w:vMerge w:val="continue"/>
            <w:vAlign w:val="center"/>
          </w:tcPr>
          <w:p>
            <w:pPr>
              <w:pStyle w:val="0"/>
              <w:jc w:val="center"/>
              <w:rPr>
                <w:rFonts w:hint="default" w:ascii="ＭＳ 明朝" w:hAnsi="ＭＳ 明朝"/>
              </w:rPr>
            </w:pPr>
          </w:p>
        </w:tc>
      </w:tr>
      <w:tr>
        <w:trPr>
          <w:trHeight w:val="1279" w:hRule="atLeast"/>
        </w:trPr>
        <w:tc>
          <w:tcPr>
            <w:tcW w:w="4678" w:type="dxa"/>
            <w:vMerge w:val="continue"/>
            <w:vAlign w:val="top"/>
          </w:tcPr>
          <w:p>
            <w:pPr>
              <w:pStyle w:val="0"/>
              <w:rPr>
                <w:rFonts w:hint="default" w:ascii="ＭＳ 明朝" w:hAnsi="ＭＳ 明朝"/>
                <w:spacing w:val="1"/>
              </w:rPr>
            </w:pPr>
          </w:p>
        </w:tc>
        <w:tc>
          <w:tcPr>
            <w:tcW w:w="1276" w:type="dxa"/>
            <w:vAlign w:val="top"/>
          </w:tcPr>
          <w:p>
            <w:pPr>
              <w:pStyle w:val="0"/>
              <w:rPr>
                <w:rFonts w:hint="default" w:ascii="ＭＳ 明朝" w:hAnsi="ＭＳ 明朝"/>
              </w:rPr>
            </w:pPr>
            <w:r>
              <w:rPr>
                <w:rFonts w:hint="eastAsia" w:ascii="ＭＳ 明朝" w:hAnsi="ＭＳ 明朝"/>
              </w:rPr>
              <w:t>５　委託料</w:t>
            </w:r>
          </w:p>
        </w:tc>
        <w:tc>
          <w:tcPr>
            <w:tcW w:w="2551" w:type="dxa"/>
            <w:vAlign w:val="top"/>
          </w:tcPr>
          <w:p>
            <w:pPr>
              <w:pStyle w:val="0"/>
              <w:ind w:firstLine="210" w:firstLineChars="100"/>
              <w:rPr>
                <w:rFonts w:hint="default" w:ascii="ＭＳ 明朝" w:hAnsi="ＭＳ 明朝"/>
              </w:rPr>
            </w:pPr>
            <w:r>
              <w:rPr>
                <w:rFonts w:hint="eastAsia" w:ascii="ＭＳ 明朝" w:hAnsi="ＭＳ 明朝"/>
              </w:rPr>
              <w:t>事務の一部を他の者に委託する場合における当該委託に要する経費</w:t>
            </w:r>
          </w:p>
        </w:tc>
        <w:tc>
          <w:tcPr>
            <w:tcW w:w="851" w:type="dxa"/>
            <w:vMerge w:val="continue"/>
            <w:vAlign w:val="center"/>
          </w:tcPr>
          <w:p>
            <w:pPr>
              <w:pStyle w:val="0"/>
              <w:jc w:val="center"/>
              <w:rPr>
                <w:rFonts w:hint="default" w:ascii="ＭＳ 明朝" w:hAnsi="ＭＳ 明朝"/>
              </w:rPr>
            </w:pPr>
          </w:p>
        </w:tc>
      </w:tr>
      <w:tr>
        <w:trPr>
          <w:trHeight w:val="1269" w:hRule="atLeast"/>
        </w:trPr>
        <w:tc>
          <w:tcPr>
            <w:tcW w:w="4678" w:type="dxa"/>
            <w:vMerge w:val="continue"/>
            <w:vAlign w:val="top"/>
          </w:tcPr>
          <w:p>
            <w:pPr>
              <w:pStyle w:val="0"/>
              <w:rPr>
                <w:rFonts w:hint="default" w:ascii="ＭＳ 明朝" w:hAnsi="ＭＳ 明朝"/>
                <w:spacing w:val="1"/>
              </w:rPr>
            </w:pPr>
          </w:p>
        </w:tc>
        <w:tc>
          <w:tcPr>
            <w:tcW w:w="1276" w:type="dxa"/>
            <w:vAlign w:val="top"/>
          </w:tcPr>
          <w:p>
            <w:pPr>
              <w:pStyle w:val="0"/>
              <w:rPr>
                <w:rFonts w:hint="default" w:ascii="ＭＳ 明朝" w:hAnsi="ＭＳ 明朝"/>
              </w:rPr>
            </w:pPr>
            <w:r>
              <w:rPr>
                <w:rFonts w:hint="eastAsia" w:ascii="ＭＳ 明朝" w:hAnsi="ＭＳ 明朝"/>
              </w:rPr>
              <w:t>６</w:t>
            </w:r>
            <w:r>
              <w:rPr>
                <w:rFonts w:hint="eastAsia" w:ascii="ＭＳ 明朝" w:hAnsi="ＭＳ 明朝"/>
              </w:rPr>
              <w:t xml:space="preserve"> </w:t>
            </w:r>
            <w:r>
              <w:rPr>
                <w:rFonts w:hint="eastAsia" w:ascii="ＭＳ 明朝" w:hAnsi="ＭＳ 明朝"/>
              </w:rPr>
              <w:t>使用料及び賃借料</w:t>
            </w:r>
          </w:p>
        </w:tc>
        <w:tc>
          <w:tcPr>
            <w:tcW w:w="2551" w:type="dxa"/>
            <w:vAlign w:val="top"/>
          </w:tcPr>
          <w:p>
            <w:pPr>
              <w:pStyle w:val="0"/>
              <w:ind w:firstLine="210" w:firstLineChars="100"/>
              <w:rPr>
                <w:rFonts w:hint="default" w:ascii="ＭＳ 明朝" w:hAnsi="ＭＳ 明朝"/>
              </w:rPr>
            </w:pPr>
            <w:r>
              <w:rPr>
                <w:rFonts w:hint="eastAsia" w:ascii="ＭＳ 明朝" w:hAnsi="ＭＳ 明朝"/>
              </w:rPr>
              <w:t>会場借上げ料、自動車、事業用機械器具等の借料及び損料</w:t>
            </w:r>
          </w:p>
        </w:tc>
        <w:tc>
          <w:tcPr>
            <w:tcW w:w="851" w:type="dxa"/>
            <w:vMerge w:val="continue"/>
            <w:vAlign w:val="center"/>
          </w:tcPr>
          <w:p>
            <w:pPr>
              <w:pStyle w:val="0"/>
              <w:jc w:val="center"/>
              <w:rPr>
                <w:rFonts w:hint="default" w:ascii="ＭＳ 明朝" w:hAnsi="ＭＳ 明朝"/>
              </w:rPr>
            </w:pPr>
          </w:p>
        </w:tc>
      </w:tr>
      <w:tr>
        <w:trPr>
          <w:trHeight w:val="1191" w:hRule="atLeast"/>
        </w:trPr>
        <w:tc>
          <w:tcPr>
            <w:tcW w:w="4678" w:type="dxa"/>
            <w:vMerge w:val="continue"/>
            <w:vAlign w:val="top"/>
          </w:tcPr>
          <w:p>
            <w:pPr>
              <w:pStyle w:val="0"/>
              <w:rPr>
                <w:rFonts w:hint="default" w:ascii="ＭＳ 明朝" w:hAnsi="ＭＳ 明朝"/>
                <w:spacing w:val="1"/>
              </w:rPr>
            </w:pPr>
          </w:p>
        </w:tc>
        <w:tc>
          <w:tcPr>
            <w:tcW w:w="1276" w:type="dxa"/>
            <w:vAlign w:val="top"/>
          </w:tcPr>
          <w:p>
            <w:pPr>
              <w:pStyle w:val="0"/>
              <w:rPr>
                <w:rFonts w:hint="default" w:ascii="ＭＳ 明朝" w:hAnsi="ＭＳ 明朝"/>
              </w:rPr>
            </w:pPr>
            <w:r>
              <w:rPr>
                <w:rFonts w:hint="eastAsia" w:ascii="ＭＳ 明朝" w:hAnsi="ＭＳ 明朝"/>
              </w:rPr>
              <w:t>７　備品費</w:t>
            </w:r>
          </w:p>
        </w:tc>
        <w:tc>
          <w:tcPr>
            <w:tcW w:w="2551" w:type="dxa"/>
            <w:vAlign w:val="top"/>
          </w:tcPr>
          <w:p>
            <w:pPr>
              <w:pStyle w:val="0"/>
              <w:ind w:firstLine="210" w:firstLineChars="100"/>
              <w:rPr>
                <w:rFonts w:hint="default" w:ascii="ＭＳ 明朝" w:hAnsi="ＭＳ 明朝"/>
              </w:rPr>
            </w:pPr>
            <w:r>
              <w:rPr>
                <w:rFonts w:hint="eastAsia" w:ascii="ＭＳ 明朝" w:hAnsi="ＭＳ 明朝"/>
              </w:rPr>
              <w:t>当該事業実施に直接必要な事業用機械器具等購入費（１件あたり</w:t>
            </w:r>
            <w:r>
              <w:rPr>
                <w:rFonts w:hint="eastAsia" w:ascii="ＭＳ 明朝" w:hAnsi="ＭＳ 明朝"/>
              </w:rPr>
              <w:t>50</w:t>
            </w:r>
            <w:r>
              <w:rPr>
                <w:rFonts w:hint="eastAsia" w:ascii="ＭＳ 明朝" w:hAnsi="ＭＳ 明朝"/>
              </w:rPr>
              <w:t>万円未満のものに限る）</w:t>
            </w:r>
          </w:p>
        </w:tc>
        <w:tc>
          <w:tcPr>
            <w:tcW w:w="851" w:type="dxa"/>
            <w:vMerge w:val="continue"/>
            <w:vAlign w:val="center"/>
          </w:tcPr>
          <w:p>
            <w:pPr>
              <w:pStyle w:val="0"/>
              <w:jc w:val="center"/>
              <w:rPr>
                <w:rFonts w:hint="default" w:ascii="ＭＳ 明朝" w:hAnsi="ＭＳ 明朝"/>
              </w:rPr>
            </w:pPr>
          </w:p>
        </w:tc>
      </w:tr>
      <w:tr>
        <w:trPr>
          <w:trHeight w:val="492" w:hRule="atLeast"/>
        </w:trPr>
        <w:tc>
          <w:tcPr>
            <w:tcW w:w="4678" w:type="dxa"/>
            <w:vMerge w:val="continue"/>
            <w:vAlign w:val="top"/>
          </w:tcPr>
          <w:p>
            <w:pPr>
              <w:pStyle w:val="0"/>
              <w:rPr>
                <w:rFonts w:hint="default" w:ascii="ＭＳ 明朝" w:hAnsi="ＭＳ 明朝"/>
                <w:spacing w:val="1"/>
              </w:rPr>
            </w:pPr>
          </w:p>
        </w:tc>
        <w:tc>
          <w:tcPr>
            <w:tcW w:w="1276" w:type="dxa"/>
            <w:vAlign w:val="top"/>
          </w:tcPr>
          <w:p>
            <w:pPr>
              <w:pStyle w:val="0"/>
              <w:rPr>
                <w:rFonts w:hint="default" w:ascii="ＭＳ 明朝" w:hAnsi="ＭＳ 明朝"/>
              </w:rPr>
            </w:pPr>
            <w:r>
              <w:rPr>
                <w:rFonts w:hint="eastAsia" w:ascii="ＭＳ 明朝" w:hAnsi="ＭＳ 明朝"/>
              </w:rPr>
              <w:t>８　負担金</w:t>
            </w:r>
          </w:p>
        </w:tc>
        <w:tc>
          <w:tcPr>
            <w:tcW w:w="2551" w:type="dxa"/>
            <w:vAlign w:val="top"/>
          </w:tcPr>
          <w:p>
            <w:pPr>
              <w:pStyle w:val="0"/>
              <w:rPr>
                <w:rFonts w:hint="default" w:ascii="ＭＳ 明朝" w:hAnsi="ＭＳ 明朝"/>
              </w:rPr>
            </w:pPr>
            <w:r>
              <w:rPr>
                <w:rFonts w:hint="eastAsia" w:ascii="ＭＳ 明朝" w:hAnsi="ＭＳ 明朝"/>
              </w:rPr>
              <w:t>　会議参加費等</w:t>
            </w:r>
          </w:p>
        </w:tc>
        <w:tc>
          <w:tcPr>
            <w:tcW w:w="851" w:type="dxa"/>
            <w:vMerge w:val="continue"/>
            <w:vAlign w:val="center"/>
          </w:tcPr>
          <w:p>
            <w:pPr>
              <w:pStyle w:val="0"/>
              <w:jc w:val="center"/>
              <w:rPr>
                <w:rFonts w:hint="default" w:ascii="ＭＳ 明朝" w:hAnsi="ＭＳ 明朝"/>
              </w:rPr>
            </w:pPr>
          </w:p>
        </w:tc>
      </w:tr>
      <w:tr>
        <w:trPr>
          <w:trHeight w:val="1950" w:hRule="atLeast"/>
        </w:trPr>
        <w:tc>
          <w:tcPr>
            <w:tcW w:w="4678" w:type="dxa"/>
            <w:vMerge w:val="continue"/>
            <w:vAlign w:val="top"/>
          </w:tcPr>
          <w:p>
            <w:pPr>
              <w:pStyle w:val="0"/>
              <w:rPr>
                <w:rFonts w:hint="default" w:ascii="ＭＳ 明朝" w:hAnsi="ＭＳ 明朝"/>
                <w:spacing w:val="1"/>
              </w:rPr>
            </w:pPr>
          </w:p>
        </w:tc>
        <w:tc>
          <w:tcPr>
            <w:tcW w:w="1276" w:type="dxa"/>
            <w:vAlign w:val="top"/>
          </w:tcPr>
          <w:p>
            <w:pPr>
              <w:pStyle w:val="0"/>
              <w:rPr>
                <w:rFonts w:hint="default" w:ascii="ＭＳ 明朝" w:hAnsi="ＭＳ 明朝"/>
              </w:rPr>
            </w:pPr>
            <w:r>
              <w:rPr>
                <w:rFonts w:hint="eastAsia" w:ascii="ＭＳ 明朝" w:hAnsi="ＭＳ 明朝"/>
              </w:rPr>
              <w:t>９　給料等</w:t>
            </w:r>
          </w:p>
        </w:tc>
        <w:tc>
          <w:tcPr>
            <w:tcW w:w="2551" w:type="dxa"/>
            <w:vAlign w:val="top"/>
          </w:tcPr>
          <w:p>
            <w:pPr>
              <w:pStyle w:val="0"/>
              <w:ind w:firstLine="210" w:firstLineChars="100"/>
              <w:rPr>
                <w:rFonts w:hint="default" w:ascii="ＭＳ 明朝" w:hAnsi="ＭＳ 明朝"/>
              </w:rPr>
            </w:pPr>
            <w:r>
              <w:rPr>
                <w:rFonts w:hint="eastAsia" w:ascii="ＭＳ 明朝" w:hAnsi="ＭＳ 明朝"/>
              </w:rPr>
              <w:t>補助事業に直接従事する職員に対する一般職給、職員手当、共済費、事務補助員に対する賃金等</w:t>
            </w:r>
          </w:p>
        </w:tc>
        <w:tc>
          <w:tcPr>
            <w:tcW w:w="851" w:type="dxa"/>
            <w:vMerge w:val="continue"/>
            <w:vAlign w:val="center"/>
          </w:tcPr>
          <w:p>
            <w:pPr>
              <w:pStyle w:val="0"/>
              <w:jc w:val="center"/>
              <w:rPr>
                <w:rFonts w:hint="default" w:ascii="ＭＳ 明朝" w:hAnsi="ＭＳ 明朝"/>
              </w:rPr>
            </w:pPr>
          </w:p>
        </w:tc>
      </w:tr>
      <w:tr>
        <w:trPr>
          <w:trHeight w:val="693" w:hRule="atLeast"/>
        </w:trPr>
        <w:tc>
          <w:tcPr>
            <w:tcW w:w="4678" w:type="dxa"/>
            <w:vMerge w:val="restart"/>
            <w:vAlign w:val="center"/>
          </w:tcPr>
          <w:p>
            <w:pPr>
              <w:pStyle w:val="0"/>
              <w:jc w:val="center"/>
              <w:rPr>
                <w:rFonts w:hint="default" w:ascii="ＭＳ 明朝" w:hAnsi="ＭＳ 明朝"/>
                <w:spacing w:val="6"/>
              </w:rPr>
            </w:pPr>
            <w:r>
              <w:rPr>
                <w:rFonts w:hint="eastAsia" w:ascii="ＭＳ 明朝" w:hAnsi="ＭＳ 明朝"/>
                <w:spacing w:val="6"/>
              </w:rPr>
              <w:t>補助事業の内容</w:t>
            </w:r>
          </w:p>
        </w:tc>
        <w:tc>
          <w:tcPr>
            <w:tcW w:w="3827" w:type="dxa"/>
            <w:gridSpan w:val="2"/>
            <w:vAlign w:val="center"/>
          </w:tcPr>
          <w:p>
            <w:pPr>
              <w:pStyle w:val="0"/>
              <w:jc w:val="center"/>
              <w:rPr>
                <w:rFonts w:hint="default" w:ascii="ＭＳ 明朝" w:hAnsi="ＭＳ 明朝"/>
              </w:rPr>
            </w:pPr>
            <w:r>
              <w:rPr>
                <w:rFonts w:hint="eastAsia" w:ascii="ＭＳ 明朝" w:hAnsi="ＭＳ 明朝"/>
              </w:rPr>
              <w:t>補助対象経費</w:t>
            </w:r>
          </w:p>
        </w:tc>
        <w:tc>
          <w:tcPr>
            <w:tcW w:w="851" w:type="dxa"/>
            <w:vMerge w:val="restart"/>
            <w:vAlign w:val="center"/>
          </w:tcPr>
          <w:p>
            <w:pPr>
              <w:pStyle w:val="0"/>
              <w:jc w:val="center"/>
              <w:rPr>
                <w:rFonts w:hint="default" w:ascii="ＭＳ 明朝" w:hAnsi="ＭＳ 明朝"/>
              </w:rPr>
            </w:pPr>
            <w:r>
              <w:rPr>
                <w:rFonts w:hint="eastAsia" w:ascii="ＭＳ 明朝" w:hAnsi="ＭＳ 明朝"/>
              </w:rPr>
              <w:t>補助率</w:t>
            </w:r>
          </w:p>
        </w:tc>
      </w:tr>
      <w:tr>
        <w:trPr>
          <w:trHeight w:val="701" w:hRule="atLeast"/>
        </w:trPr>
        <w:tc>
          <w:tcPr>
            <w:tcW w:w="4678" w:type="dxa"/>
            <w:vMerge w:val="continue"/>
            <w:vAlign w:val="top"/>
          </w:tcPr>
          <w:p>
            <w:pPr>
              <w:pStyle w:val="0"/>
              <w:rPr>
                <w:rFonts w:hint="default" w:ascii="ＭＳ 明朝" w:hAnsi="ＭＳ 明朝"/>
              </w:rPr>
            </w:pPr>
          </w:p>
        </w:tc>
        <w:tc>
          <w:tcPr>
            <w:tcW w:w="1276" w:type="dxa"/>
            <w:vAlign w:val="center"/>
          </w:tcPr>
          <w:p>
            <w:pPr>
              <w:pStyle w:val="0"/>
              <w:jc w:val="center"/>
              <w:rPr>
                <w:rFonts w:hint="default" w:ascii="ＭＳ 明朝" w:hAnsi="ＭＳ 明朝"/>
              </w:rPr>
            </w:pPr>
            <w:r>
              <w:rPr>
                <w:rFonts w:hint="eastAsia" w:ascii="ＭＳ 明朝" w:hAnsi="ＭＳ 明朝"/>
              </w:rPr>
              <w:t>区分</w:t>
            </w:r>
          </w:p>
        </w:tc>
        <w:tc>
          <w:tcPr>
            <w:tcW w:w="2551" w:type="dxa"/>
            <w:vAlign w:val="center"/>
          </w:tcPr>
          <w:p>
            <w:pPr>
              <w:pStyle w:val="0"/>
              <w:jc w:val="center"/>
              <w:rPr>
                <w:rFonts w:hint="default" w:ascii="ＭＳ 明朝" w:hAnsi="ＭＳ 明朝"/>
              </w:rPr>
            </w:pPr>
            <w:r>
              <w:rPr>
                <w:rFonts w:hint="eastAsia" w:ascii="ＭＳ 明朝" w:hAnsi="ＭＳ 明朝"/>
              </w:rPr>
              <w:t>内容</w:t>
            </w:r>
          </w:p>
        </w:tc>
        <w:tc>
          <w:tcPr>
            <w:tcW w:w="851" w:type="dxa"/>
            <w:vMerge w:val="continue"/>
            <w:vAlign w:val="top"/>
          </w:tcPr>
          <w:p>
            <w:pPr>
              <w:pStyle w:val="0"/>
              <w:rPr>
                <w:rFonts w:hint="default" w:ascii="ＭＳ 明朝" w:hAnsi="ＭＳ 明朝"/>
              </w:rPr>
            </w:pPr>
          </w:p>
        </w:tc>
      </w:tr>
      <w:tr>
        <w:trPr>
          <w:trHeight w:val="1830" w:hRule="atLeast"/>
        </w:trPr>
        <w:tc>
          <w:tcPr>
            <w:tcW w:w="4678" w:type="dxa"/>
            <w:vAlign w:val="top"/>
          </w:tcPr>
          <w:p>
            <w:pPr>
              <w:pStyle w:val="0"/>
              <w:ind w:left="424" w:hanging="424" w:hangingChars="200"/>
              <w:rPr>
                <w:rFonts w:hint="default" w:ascii="ＭＳ 明朝" w:hAnsi="ＭＳ 明朝"/>
                <w:spacing w:val="1"/>
              </w:rPr>
            </w:pPr>
            <w:r>
              <w:rPr>
                <w:rFonts w:hint="eastAsia" w:ascii="ＭＳ 明朝" w:hAnsi="ＭＳ 明朝"/>
                <w:spacing w:val="1"/>
              </w:rPr>
              <w:t>２　地域協議会活動推進事業</w:t>
            </w:r>
          </w:p>
          <w:p>
            <w:pPr>
              <w:pStyle w:val="0"/>
              <w:ind w:left="210" w:leftChars="100" w:firstLine="222" w:firstLineChars="100"/>
              <w:rPr>
                <w:rFonts w:hint="default" w:ascii="ＭＳ 明朝" w:hAnsi="ＭＳ 明朝"/>
                <w:spacing w:val="5"/>
              </w:rPr>
            </w:pPr>
            <w:r>
              <w:rPr>
                <w:rFonts w:hint="eastAsia" w:ascii="ＭＳ 明朝" w:hAnsi="ＭＳ 明朝"/>
                <w:spacing w:val="6"/>
              </w:rPr>
              <w:t>地域担い手育成総合支援協議会又は</w:t>
            </w:r>
            <w:r>
              <w:rPr>
                <w:rFonts w:hint="eastAsia" w:ascii="ＭＳ 明朝" w:hAnsi="ＭＳ 明朝"/>
              </w:rPr>
              <w:t>地域農業再生協議会（「地域協議会」という。）</w:t>
            </w:r>
            <w:r>
              <w:rPr>
                <w:rFonts w:hint="eastAsia" w:ascii="ＭＳ 明朝" w:hAnsi="ＭＳ 明朝"/>
                <w:spacing w:val="6"/>
              </w:rPr>
              <w:t>が</w:t>
            </w:r>
            <w:r>
              <w:rPr>
                <w:rFonts w:hint="eastAsia" w:ascii="ＭＳ 明朝" w:hAnsi="ＭＳ 明朝"/>
                <w:spacing w:val="5"/>
              </w:rPr>
              <w:t>行う次に掲げる事業に要する経費への助成</w:t>
            </w:r>
          </w:p>
          <w:p>
            <w:pPr>
              <w:pStyle w:val="0"/>
              <w:ind w:left="430" w:leftChars="100" w:hanging="220" w:hangingChars="100"/>
              <w:rPr>
                <w:rFonts w:hint="default" w:ascii="ＭＳ 明朝" w:hAnsi="ＭＳ 明朝"/>
                <w:spacing w:val="5"/>
              </w:rPr>
            </w:pPr>
          </w:p>
          <w:p>
            <w:pPr>
              <w:pStyle w:val="0"/>
              <w:ind w:leftChars="0" w:firstLineChars="0"/>
              <w:rPr>
                <w:rFonts w:hint="eastAsia" w:ascii="ＭＳ 明朝" w:hAnsi="ＭＳ 明朝"/>
                <w:spacing w:val="5"/>
              </w:rPr>
            </w:pPr>
            <w:r>
              <w:rPr>
                <w:rFonts w:hint="eastAsia" w:ascii="ＭＳ 明朝" w:hAnsi="ＭＳ 明朝"/>
                <w:spacing w:val="5"/>
              </w:rPr>
              <w:t>担い手育成支援事業</w:t>
            </w:r>
          </w:p>
          <w:p>
            <w:pPr>
              <w:pStyle w:val="0"/>
              <w:ind w:left="0" w:leftChars="0" w:firstLine="0" w:firstLineChars="0"/>
              <w:rPr>
                <w:rFonts w:hint="eastAsia" w:ascii="ＭＳ 明朝" w:hAnsi="ＭＳ 明朝"/>
                <w:spacing w:val="5"/>
              </w:rPr>
            </w:pPr>
            <w:r>
              <w:rPr>
                <w:rFonts w:hint="eastAsia" w:ascii="ＭＳ 明朝" w:hAnsi="ＭＳ 明朝"/>
                <w:spacing w:val="5"/>
              </w:rPr>
              <w:t>(</w:t>
            </w:r>
            <w:r>
              <w:rPr>
                <w:rFonts w:hint="eastAsia" w:ascii="ＭＳ 明朝" w:hAnsi="ＭＳ 明朝"/>
                <w:spacing w:val="5"/>
              </w:rPr>
              <w:t>１</w:t>
            </w:r>
            <w:r>
              <w:rPr>
                <w:rFonts w:hint="eastAsia" w:ascii="ＭＳ 明朝" w:hAnsi="ＭＳ 明朝"/>
                <w:spacing w:val="5"/>
              </w:rPr>
              <w:t>)</w:t>
            </w:r>
            <w:r>
              <w:rPr>
                <w:rFonts w:hint="eastAsia" w:ascii="ＭＳ 明朝" w:hAnsi="ＭＳ 明朝"/>
                <w:spacing w:val="5"/>
              </w:rPr>
              <w:t>認定農業者等支援活動</w:t>
            </w:r>
          </w:p>
          <w:p>
            <w:pPr>
              <w:pStyle w:val="0"/>
              <w:ind w:left="420" w:leftChars="200" w:firstLine="220" w:firstLineChars="100"/>
              <w:rPr>
                <w:rFonts w:hint="eastAsia" w:ascii="ＭＳ 明朝" w:hAnsi="ＭＳ 明朝"/>
                <w:spacing w:val="5"/>
              </w:rPr>
            </w:pPr>
            <w:r>
              <w:rPr>
                <w:rFonts w:hint="eastAsia" w:ascii="ＭＳ 明朝" w:hAnsi="ＭＳ 明朝"/>
                <w:spacing w:val="5"/>
              </w:rPr>
              <w:t>農業経営体を対象とした講演の実施や研修会等への参加など、経営体を支援する活動</w:t>
            </w:r>
          </w:p>
          <w:p>
            <w:pPr>
              <w:pStyle w:val="0"/>
              <w:ind w:left="0" w:leftChars="0" w:hanging="440" w:hangingChars="200"/>
              <w:rPr>
                <w:rFonts w:hint="eastAsia" w:ascii="ＭＳ 明朝" w:hAnsi="ＭＳ 明朝"/>
                <w:spacing w:val="5"/>
              </w:rPr>
            </w:pPr>
            <w:r>
              <w:rPr>
                <w:rFonts w:hint="eastAsia" w:ascii="ＭＳ 明朝" w:hAnsi="ＭＳ 明朝"/>
                <w:spacing w:val="5"/>
              </w:rPr>
              <w:t>(</w:t>
            </w:r>
            <w:r>
              <w:rPr>
                <w:rFonts w:hint="eastAsia" w:ascii="ＭＳ 明朝" w:hAnsi="ＭＳ 明朝"/>
                <w:spacing w:val="5"/>
              </w:rPr>
              <w:t>２</w:t>
            </w:r>
            <w:r>
              <w:rPr>
                <w:rFonts w:hint="eastAsia" w:ascii="ＭＳ 明朝" w:hAnsi="ＭＳ 明朝"/>
                <w:spacing w:val="5"/>
              </w:rPr>
              <w:t>)</w:t>
            </w:r>
            <w:r>
              <w:rPr>
                <w:rFonts w:hint="eastAsia" w:ascii="ＭＳ 明朝" w:hAnsi="ＭＳ 明朝"/>
                <w:spacing w:val="5"/>
              </w:rPr>
              <w:t>農業経営改善計画及び青年等就農計画の再認定及び新規認定に係る支援活動</w:t>
            </w:r>
          </w:p>
          <w:p>
            <w:pPr>
              <w:pStyle w:val="0"/>
              <w:ind w:left="0" w:leftChars="0" w:firstLine="0" w:firstLineChars="0"/>
              <w:rPr>
                <w:rFonts w:hint="default" w:ascii="ＭＳ 明朝" w:hAnsi="ＭＳ 明朝"/>
                <w:spacing w:val="6"/>
              </w:rPr>
            </w:pPr>
            <w:r>
              <w:rPr>
                <w:rFonts w:hint="eastAsia" w:ascii="ＭＳ 明朝" w:hAnsi="ＭＳ 明朝"/>
                <w:spacing w:val="5"/>
              </w:rPr>
              <w:t>(</w:t>
            </w:r>
            <w:r>
              <w:rPr>
                <w:rFonts w:hint="eastAsia" w:ascii="ＭＳ 明朝" w:hAnsi="ＭＳ 明朝"/>
                <w:spacing w:val="5"/>
              </w:rPr>
              <w:t>３</w:t>
            </w:r>
            <w:r>
              <w:rPr>
                <w:rFonts w:hint="eastAsia" w:ascii="ＭＳ 明朝" w:hAnsi="ＭＳ 明朝"/>
                <w:spacing w:val="5"/>
              </w:rPr>
              <w:t>)</w:t>
            </w:r>
            <w:r>
              <w:rPr>
                <w:rFonts w:hint="eastAsia" w:ascii="ＭＳ 明朝" w:hAnsi="ＭＳ 明朝"/>
                <w:spacing w:val="5"/>
              </w:rPr>
              <w:t>地域協議会の総会及び幹事会等の開催</w:t>
            </w:r>
          </w:p>
          <w:p>
            <w:pPr>
              <w:pStyle w:val="0"/>
              <w:ind w:firstLine="444" w:firstLineChars="200"/>
              <w:rPr>
                <w:rFonts w:hint="default" w:ascii="ＭＳ 明朝" w:hAnsi="ＭＳ 明朝"/>
                <w:color w:val="FF0000"/>
                <w:spacing w:val="6"/>
              </w:rPr>
            </w:pPr>
          </w:p>
        </w:tc>
        <w:tc>
          <w:tcPr>
            <w:tcW w:w="1276" w:type="dxa"/>
            <w:vAlign w:val="top"/>
          </w:tcPr>
          <w:p>
            <w:pPr>
              <w:pStyle w:val="0"/>
              <w:rPr>
                <w:rFonts w:hint="default" w:ascii="ＭＳ 明朝" w:hAnsi="ＭＳ 明朝"/>
              </w:rPr>
            </w:pPr>
            <w:r>
              <w:rPr>
                <w:rFonts w:hint="eastAsia" w:ascii="ＭＳ 明朝" w:hAnsi="ＭＳ 明朝"/>
              </w:rPr>
              <w:t>助成費</w:t>
            </w:r>
          </w:p>
        </w:tc>
        <w:tc>
          <w:tcPr>
            <w:tcW w:w="2551" w:type="dxa"/>
            <w:vAlign w:val="top"/>
          </w:tcPr>
          <w:p>
            <w:pPr>
              <w:pStyle w:val="0"/>
              <w:ind w:firstLine="210" w:firstLineChars="100"/>
              <w:jc w:val="left"/>
              <w:rPr>
                <w:rFonts w:hint="default" w:ascii="ＭＳ 明朝" w:hAnsi="ＭＳ 明朝"/>
              </w:rPr>
            </w:pPr>
            <w:r>
              <w:rPr>
                <w:rFonts w:hint="eastAsia" w:ascii="ＭＳ 明朝" w:hAnsi="ＭＳ 明朝"/>
              </w:rPr>
              <w:t>地域協議会が実施する事業に要する経費に対して助成する場合における当該助成に要する経費</w:t>
            </w:r>
          </w:p>
        </w:tc>
        <w:tc>
          <w:tcPr>
            <w:tcW w:w="851" w:type="dxa"/>
            <w:vAlign w:val="top"/>
          </w:tcPr>
          <w:p>
            <w:pPr>
              <w:pStyle w:val="0"/>
              <w:rPr>
                <w:rFonts w:hint="default" w:ascii="ＭＳ 明朝" w:hAnsi="ＭＳ 明朝"/>
              </w:rPr>
            </w:pPr>
            <w:r>
              <w:rPr>
                <w:rFonts w:hint="eastAsia" w:ascii="ＭＳ 明朝" w:hAnsi="ＭＳ 明朝"/>
              </w:rPr>
              <w:t>地域協議会が実施する事業に要する経費の２分の１以内とする。</w:t>
            </w:r>
          </w:p>
          <w:p>
            <w:pPr>
              <w:pStyle w:val="0"/>
              <w:rPr>
                <w:rFonts w:hint="default" w:ascii="ＭＳ 明朝" w:hAnsi="ＭＳ 明朝"/>
              </w:rPr>
            </w:pPr>
          </w:p>
        </w:tc>
      </w:tr>
    </w:tbl>
    <w:p>
      <w:pPr>
        <w:pStyle w:val="0"/>
        <w:rPr>
          <w:rFonts w:hint="default"/>
          <w:sz w:val="20"/>
        </w:rPr>
      </w:pPr>
    </w:p>
    <w:p>
      <w:pPr>
        <w:pStyle w:val="0"/>
        <w:ind w:firstLine="220" w:firstLineChars="100"/>
        <w:rPr>
          <w:rFonts w:hint="default" w:ascii="ＭＳ 明朝" w:hAnsi="ＭＳ 明朝"/>
        </w:rPr>
      </w:pPr>
      <w:r>
        <w:rPr>
          <w:rFonts w:hint="default" w:ascii="ＭＳ 明朝" w:hAnsi="ＭＳ 明朝"/>
          <w:sz w:val="22"/>
        </w:rPr>
        <w:br w:type="page"/>
      </w:r>
      <w:r>
        <w:rPr>
          <w:rFonts w:hint="eastAsia" w:ascii="ＭＳ 明朝" w:hAnsi="ＭＳ 明朝"/>
        </w:rPr>
        <w:t>別表第２（第５条、第６条、第</w:t>
      </w:r>
      <w:r>
        <w:rPr>
          <w:rFonts w:hint="eastAsia" w:ascii="ＭＳ 明朝" w:hAnsi="ＭＳ 明朝"/>
        </w:rPr>
        <w:t>12</w:t>
      </w:r>
      <w:r>
        <w:rPr>
          <w:rFonts w:hint="eastAsia" w:ascii="ＭＳ 明朝" w:hAnsi="ＭＳ 明朝"/>
        </w:rPr>
        <w:t>条関係）</w:t>
      </w:r>
    </w:p>
    <w:p>
      <w:pPr>
        <w:pStyle w:val="0"/>
        <w:ind w:left="420" w:leftChars="100" w:hanging="210" w:hangingChars="100"/>
        <w:jc w:val="left"/>
        <w:rPr>
          <w:rFonts w:hint="default"/>
          <w:kern w:val="22"/>
        </w:rPr>
      </w:pPr>
      <w:r>
        <w:rPr>
          <w:rFonts w:hint="eastAsia"/>
          <w:kern w:val="22"/>
        </w:rPr>
        <w:t>１　暴力団（高知県暴力団排除条例（平成</w:t>
      </w:r>
      <w:r>
        <w:rPr>
          <w:rFonts w:hint="default"/>
          <w:kern w:val="22"/>
        </w:rPr>
        <w:t>22</w:t>
      </w:r>
      <w:r>
        <w:rPr>
          <w:rFonts w:hint="eastAsia"/>
          <w:kern w:val="22"/>
        </w:rPr>
        <w:t>年高知県条例第</w:t>
      </w:r>
      <w:r>
        <w:rPr>
          <w:rFonts w:hint="default"/>
          <w:kern w:val="22"/>
        </w:rPr>
        <w:t>36</w:t>
      </w:r>
      <w:r>
        <w:rPr>
          <w:rFonts w:hint="eastAsia"/>
          <w:kern w:val="22"/>
        </w:rPr>
        <w:t>号。以下「暴排条例」という。）第２条第１号に規定する暴力団をいう。以下同じ。）又は暴力団員等（同条第３号に規定する暴力団員等をいう。以下同じ。）であるとき。</w:t>
      </w:r>
    </w:p>
    <w:p>
      <w:pPr>
        <w:pStyle w:val="24"/>
        <w:widowControl w:val="0"/>
        <w:overflowPunct w:val="0"/>
        <w:autoSpaceDE w:val="0"/>
        <w:autoSpaceDN w:val="0"/>
        <w:ind w:left="430" w:hanging="220"/>
        <w:jc w:val="both"/>
        <w:rPr>
          <w:rFonts w:hint="default"/>
          <w:kern w:val="22"/>
        </w:rPr>
      </w:pPr>
      <w:r>
        <w:rPr>
          <w:rFonts w:hint="eastAsia"/>
          <w:kern w:val="22"/>
        </w:rPr>
        <w:t>２　暴排条例第</w:t>
      </w:r>
      <w:r>
        <w:rPr>
          <w:rFonts w:hint="default"/>
          <w:kern w:val="22"/>
        </w:rPr>
        <w:t>18</w:t>
      </w:r>
      <w:r>
        <w:rPr>
          <w:rFonts w:hint="eastAsia"/>
          <w:kern w:val="22"/>
        </w:rPr>
        <w:t>条又は第</w:t>
      </w:r>
      <w:r>
        <w:rPr>
          <w:rFonts w:hint="default"/>
          <w:kern w:val="22"/>
        </w:rPr>
        <w:t>19</w:t>
      </w:r>
      <w:r>
        <w:rPr>
          <w:rFonts w:hint="eastAsia"/>
          <w:kern w:val="22"/>
        </w:rPr>
        <w:t>条の規定に違反した事実があるとき。</w:t>
      </w:r>
    </w:p>
    <w:p>
      <w:pPr>
        <w:pStyle w:val="24"/>
        <w:widowControl w:val="0"/>
        <w:overflowPunct w:val="0"/>
        <w:autoSpaceDE w:val="0"/>
        <w:autoSpaceDN w:val="0"/>
        <w:ind w:left="430" w:hanging="220"/>
        <w:jc w:val="both"/>
        <w:rPr>
          <w:rFonts w:hint="default"/>
          <w:kern w:val="22"/>
        </w:rPr>
      </w:pPr>
      <w:r>
        <w:rPr>
          <w:rFonts w:hint="eastAsia"/>
          <w:kern w:val="22"/>
        </w:rPr>
        <w:t>３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pPr>
        <w:pStyle w:val="24"/>
        <w:widowControl w:val="0"/>
        <w:overflowPunct w:val="0"/>
        <w:autoSpaceDE w:val="0"/>
        <w:autoSpaceDN w:val="0"/>
        <w:ind w:left="0" w:leftChars="0" w:firstLine="220" w:firstLineChars="100"/>
        <w:jc w:val="both"/>
        <w:rPr>
          <w:rFonts w:hint="default"/>
          <w:kern w:val="22"/>
        </w:rPr>
      </w:pPr>
      <w:r>
        <w:rPr>
          <w:rFonts w:hint="eastAsia"/>
          <w:kern w:val="22"/>
        </w:rPr>
        <w:t>４　暴力団員等がその事業活動を支配しているとき。</w:t>
      </w:r>
    </w:p>
    <w:p>
      <w:pPr>
        <w:pStyle w:val="24"/>
        <w:widowControl w:val="0"/>
        <w:overflowPunct w:val="0"/>
        <w:autoSpaceDE w:val="0"/>
        <w:autoSpaceDN w:val="0"/>
        <w:ind w:left="430" w:hanging="220"/>
        <w:jc w:val="both"/>
        <w:rPr>
          <w:rFonts w:hint="default"/>
          <w:kern w:val="22"/>
        </w:rPr>
      </w:pPr>
      <w:r>
        <w:rPr>
          <w:rFonts w:hint="eastAsia"/>
          <w:kern w:val="22"/>
        </w:rPr>
        <w:t>５　暴力団員等をその業務に従事させ、又はその業務の補助者として使用しているとき。</w:t>
      </w:r>
    </w:p>
    <w:p>
      <w:pPr>
        <w:pStyle w:val="24"/>
        <w:widowControl w:val="0"/>
        <w:overflowPunct w:val="0"/>
        <w:autoSpaceDE w:val="0"/>
        <w:autoSpaceDN w:val="0"/>
        <w:ind w:left="430" w:hanging="220"/>
        <w:jc w:val="both"/>
        <w:rPr>
          <w:rFonts w:hint="default"/>
          <w:kern w:val="22"/>
        </w:rPr>
      </w:pPr>
      <w:r>
        <w:rPr>
          <w:rFonts w:hint="eastAsia"/>
          <w:kern w:val="22"/>
        </w:rPr>
        <w:t>６　暴力団又は暴力団員等がその経営又は運営に実質的に関与しているとき。</w:t>
      </w:r>
    </w:p>
    <w:p>
      <w:pPr>
        <w:pStyle w:val="24"/>
        <w:widowControl w:val="0"/>
        <w:overflowPunct w:val="0"/>
        <w:autoSpaceDE w:val="0"/>
        <w:autoSpaceDN w:val="0"/>
        <w:ind w:left="430" w:hanging="220"/>
        <w:jc w:val="both"/>
        <w:rPr>
          <w:rFonts w:hint="default"/>
          <w:kern w:val="22"/>
        </w:rPr>
      </w:pPr>
      <w:r>
        <w:rPr>
          <w:rFonts w:hint="eastAsia"/>
          <w:kern w:val="22"/>
        </w:rPr>
        <w:t>７　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24"/>
        <w:widowControl w:val="0"/>
        <w:overflowPunct w:val="0"/>
        <w:autoSpaceDE w:val="0"/>
        <w:autoSpaceDN w:val="0"/>
        <w:ind w:left="430" w:hanging="220"/>
        <w:jc w:val="both"/>
        <w:rPr>
          <w:rFonts w:hint="default"/>
          <w:kern w:val="22"/>
        </w:rPr>
      </w:pPr>
      <w:r>
        <w:rPr>
          <w:rFonts w:hint="eastAsia"/>
          <w:kern w:val="22"/>
        </w:rPr>
        <w:t>８　業務に関し、暴力団又は暴力団員等が経営又は運営に実質的に関与していると認められる者であることを知りながら、これを利用したとき。</w:t>
      </w:r>
    </w:p>
    <w:p>
      <w:pPr>
        <w:pStyle w:val="24"/>
        <w:widowControl w:val="0"/>
        <w:overflowPunct w:val="0"/>
        <w:autoSpaceDE w:val="0"/>
        <w:autoSpaceDN w:val="0"/>
        <w:ind w:left="430" w:hanging="220"/>
        <w:jc w:val="both"/>
        <w:rPr>
          <w:rFonts w:hint="default"/>
          <w:kern w:val="22"/>
        </w:rPr>
      </w:pPr>
      <w:r>
        <w:rPr>
          <w:rFonts w:hint="eastAsia"/>
          <w:kern w:val="22"/>
        </w:rPr>
        <w:t>９　その役員が、自己、その属する法人その他の団体若しくは第三者の利益を図り、又は第三者に損害を加えることを目的として、暴力団又は暴力団員等を利用したとき。</w:t>
      </w:r>
    </w:p>
    <w:p>
      <w:pPr>
        <w:pStyle w:val="24"/>
        <w:widowControl w:val="0"/>
        <w:overflowPunct w:val="0"/>
        <w:autoSpaceDE w:val="0"/>
        <w:autoSpaceDN w:val="0"/>
        <w:ind w:left="430" w:hanging="220"/>
        <w:jc w:val="both"/>
        <w:rPr>
          <w:rFonts w:hint="default"/>
          <w:kern w:val="22"/>
        </w:rPr>
      </w:pPr>
      <w:r>
        <w:rPr>
          <w:rFonts w:hint="default"/>
          <w:kern w:val="22"/>
        </w:rPr>
        <w:t>10</w:t>
      </w:r>
      <w:r>
        <w:rPr>
          <w:rFonts w:hint="eastAsia"/>
          <w:kern w:val="22"/>
        </w:rPr>
        <w:t>　その役員が暴力団又は暴力団員等と社会的に非難されるべき関係を有しているとき。</w:t>
      </w:r>
    </w:p>
    <w:p>
      <w:pPr>
        <w:pStyle w:val="0"/>
        <w:ind w:firstLine="210" w:firstLineChars="100"/>
        <w:rPr>
          <w:rFonts w:hint="default" w:ascii="ＭＳ 明朝" w:hAnsi="ＭＳ 明朝"/>
        </w:rPr>
      </w:pPr>
    </w:p>
    <w:p>
      <w:pPr>
        <w:pStyle w:val="0"/>
        <w:ind w:left="220" w:hanging="220" w:hangingChars="100"/>
        <w:rPr>
          <w:rFonts w:hint="default" w:ascii="ＭＳ 明朝" w:hAnsi="ＭＳ 明朝"/>
          <w:sz w:val="22"/>
        </w:rPr>
      </w:pPr>
    </w:p>
    <w:sectPr>
      <w:type w:val="continuous"/>
      <w:pgSz w:w="11906" w:h="16838"/>
      <w:pgMar w:top="1418" w:right="1418" w:bottom="1418" w:left="1418" w:header="720" w:footer="720" w:gutter="0"/>
      <w:cols w:space="720"/>
      <w:noEndnote w:val="1"/>
      <w:textDirection w:val="lrTb"/>
      <w:docGrid w:type="lines" w:linePitch="333" w:charSpace="1691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93"/>
  <w:drawingGridVerticalSpacing w:val="33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83" w:hanging="283" w:hangingChars="100"/>
    </w:pPr>
  </w:style>
  <w:style w:type="paragraph" w:styleId="16">
    <w:name w:val="Body Text Indent 2"/>
    <w:basedOn w:val="0"/>
    <w:next w:val="16"/>
    <w:link w:val="0"/>
    <w:uiPriority w:val="0"/>
    <w:pPr>
      <w:ind w:left="293" w:hanging="293" w:hangingChars="100"/>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name w:val="Body Text Indent 3"/>
    <w:basedOn w:val="0"/>
    <w:next w:val="21"/>
    <w:link w:val="22"/>
    <w:uiPriority w:val="0"/>
    <w:pPr>
      <w:ind w:left="851" w:leftChars="400"/>
    </w:pPr>
    <w:rPr>
      <w:sz w:val="16"/>
    </w:rPr>
  </w:style>
  <w:style w:type="character" w:styleId="22" w:customStyle="1">
    <w:name w:val="本文インデント 3 (文字)"/>
    <w:next w:val="22"/>
    <w:link w:val="21"/>
    <w:uiPriority w:val="0"/>
    <w:rPr>
      <w:kern w:val="2"/>
      <w:sz w:val="16"/>
    </w:rPr>
  </w:style>
  <w:style w:type="paragraph" w:styleId="23" w:customStyle="1">
    <w:name w:val="一太郎８/９"/>
    <w:next w:val="23"/>
    <w:link w:val="0"/>
    <w:uiPriority w:val="0"/>
    <w:pPr>
      <w:widowControl w:val="0"/>
      <w:wordWrap w:val="0"/>
      <w:autoSpaceDE w:val="0"/>
      <w:autoSpaceDN w:val="0"/>
      <w:adjustRightInd w:val="0"/>
      <w:spacing w:line="312" w:lineRule="atLeast"/>
      <w:jc w:val="both"/>
    </w:pPr>
    <w:rPr>
      <w:rFonts w:ascii="ＭＳ 明朝" w:hAnsi="ＭＳ 明朝"/>
      <w:snapToGrid w:val="0"/>
      <w:sz w:val="22"/>
    </w:rPr>
  </w:style>
  <w:style w:type="paragraph" w:styleId="24" w:customStyle="1">
    <w:name w:val="号ブロックスタイル_通常"/>
    <w:basedOn w:val="0"/>
    <w:next w:val="24"/>
    <w:link w:val="0"/>
    <w:uiPriority w:val="0"/>
    <w:pPr>
      <w:widowControl w:val="1"/>
      <w:ind w:left="100" w:leftChars="100" w:hanging="100" w:hangingChars="100"/>
      <w:jc w:val="left"/>
    </w:pPr>
    <w:rPr>
      <w:rFonts w:ascii="ＭＳ 明朝" w:hAnsi="ＭＳ 明朝"/>
      <w:kern w:val="0"/>
      <w:sz w:val="22"/>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next w:val="26"/>
    <w:link w:val="25"/>
    <w:uiPriority w:val="0"/>
    <w:rPr>
      <w:rFonts w:ascii="Arial" w:hAnsi="Arial" w:eastAsia="ＭＳ ゴシック"/>
      <w:kern w:val="2"/>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6</Pages>
  <Words>36</Words>
  <Characters>4620</Characters>
  <Application>JUST Note</Application>
  <Lines>3260</Lines>
  <Paragraphs>122</Paragraphs>
  <CharactersWithSpaces>4685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高知県経営対策事業推進費補助金交付要綱</dc:title>
  <dc:creator>高知県</dc:creator>
  <cp:lastModifiedBy>906650</cp:lastModifiedBy>
  <cp:lastPrinted>2016-02-29T05:58:00Z</cp:lastPrinted>
  <dcterms:created xsi:type="dcterms:W3CDTF">2020-03-30T01:23:00Z</dcterms:created>
  <dcterms:modified xsi:type="dcterms:W3CDTF">2021-02-22T07:24:43Z</dcterms:modified>
  <cp:revision>7</cp:revision>
</cp:coreProperties>
</file>