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高知県農地集積支援事業費補助金交付要綱</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（趣旨）</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第１条　この要綱は、高知県補助金等交付規則（昭和</w:t>
      </w:r>
      <w:r>
        <w:rPr>
          <w:rFonts w:hint="default" w:asciiTheme="minorEastAsia" w:hAnsiTheme="minorEastAsia" w:eastAsiaTheme="minorEastAsia"/>
          <w:color w:val="auto"/>
          <w:sz w:val="20"/>
        </w:rPr>
        <w:t>43</w:t>
      </w:r>
      <w:r>
        <w:rPr>
          <w:rFonts w:hint="eastAsia" w:asciiTheme="minorEastAsia" w:hAnsiTheme="minorEastAsia" w:eastAsiaTheme="minorEastAsia"/>
          <w:color w:val="auto"/>
          <w:sz w:val="20"/>
        </w:rPr>
        <w:t>年高知県規則第７号。以下「県交付規則」という。）第</w:t>
      </w:r>
      <w:r>
        <w:rPr>
          <w:rFonts w:hint="default" w:asciiTheme="minorEastAsia" w:hAnsiTheme="minorEastAsia" w:eastAsiaTheme="minorEastAsia"/>
          <w:color w:val="auto"/>
          <w:sz w:val="20"/>
        </w:rPr>
        <w:t>24</w:t>
      </w:r>
      <w:r>
        <w:rPr>
          <w:rFonts w:hint="eastAsia" w:asciiTheme="minorEastAsia" w:hAnsiTheme="minorEastAsia" w:eastAsiaTheme="minorEastAsia"/>
          <w:color w:val="auto"/>
          <w:sz w:val="20"/>
        </w:rPr>
        <w:t>条の規定に基づき、農地集積・集約化対策事業実施要綱（平成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年２月６日付け</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経営第</w:t>
      </w:r>
      <w:r>
        <w:rPr>
          <w:rFonts w:hint="eastAsia" w:asciiTheme="minorEastAsia" w:hAnsiTheme="minorEastAsia" w:eastAsiaTheme="minorEastAsia"/>
          <w:color w:val="auto"/>
          <w:sz w:val="20"/>
        </w:rPr>
        <w:t>3139</w:t>
      </w:r>
      <w:r>
        <w:rPr>
          <w:rFonts w:hint="eastAsia" w:asciiTheme="minorEastAsia" w:hAnsiTheme="minorEastAsia" w:eastAsiaTheme="minorEastAsia"/>
          <w:color w:val="auto"/>
          <w:sz w:val="20"/>
        </w:rPr>
        <w:t>号農林水産事務次官依命通知。以下「実施要綱」という。）に基づき農業委員会及び大川村（以下「農業委員会等」という。）並びに農業委員会等に関する法律（昭和</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年法律第</w:t>
      </w:r>
      <w:r>
        <w:rPr>
          <w:rFonts w:hint="eastAsia" w:asciiTheme="minorEastAsia" w:hAnsiTheme="minorEastAsia" w:eastAsiaTheme="minorEastAsia"/>
          <w:color w:val="auto"/>
          <w:sz w:val="20"/>
        </w:rPr>
        <w:t>88</w:t>
      </w:r>
      <w:r>
        <w:rPr>
          <w:rFonts w:hint="eastAsia" w:asciiTheme="minorEastAsia" w:hAnsiTheme="minorEastAsia" w:eastAsiaTheme="minorEastAsia"/>
          <w:color w:val="auto"/>
          <w:sz w:val="20"/>
        </w:rPr>
        <w:t>号）第</w:t>
      </w:r>
      <w:r>
        <w:rPr>
          <w:rFonts w:hint="eastAsia" w:asciiTheme="minorEastAsia" w:hAnsiTheme="minorEastAsia" w:eastAsiaTheme="minorEastAsia"/>
          <w:color w:val="auto"/>
          <w:sz w:val="20"/>
        </w:rPr>
        <w:t>42</w:t>
      </w:r>
      <w:r>
        <w:rPr>
          <w:rFonts w:hint="eastAsia" w:asciiTheme="minorEastAsia" w:hAnsiTheme="minorEastAsia" w:eastAsiaTheme="minorEastAsia"/>
          <w:color w:val="auto"/>
          <w:sz w:val="20"/>
        </w:rPr>
        <w:t>条第１項の規定による高知県知事の指定を受けた農業委員会ネットワーク機構（以下「高知県農業会議」という。）が実施する機構集積支援事業並びに高知県農業会議に対する、都道府県農業委員会ネットワーク機構負担金事業実施要領（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年３月</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日付け</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経営第</w:t>
      </w:r>
      <w:r>
        <w:rPr>
          <w:rFonts w:hint="eastAsia" w:asciiTheme="minorEastAsia" w:hAnsiTheme="minorEastAsia" w:eastAsiaTheme="minorEastAsia"/>
          <w:color w:val="auto"/>
          <w:sz w:val="20"/>
        </w:rPr>
        <w:t>3282</w:t>
      </w:r>
      <w:r>
        <w:rPr>
          <w:rFonts w:hint="eastAsia" w:asciiTheme="minorEastAsia" w:hAnsiTheme="minorEastAsia" w:eastAsiaTheme="minorEastAsia"/>
          <w:color w:val="auto"/>
          <w:sz w:val="20"/>
        </w:rPr>
        <w:t>号。以下「負担金実施要領」という。）に基づく事業及び農業委員会活動活性化推進事業（以下「農業会議補助事業」という。）に必要な経費の交付に関し必要な事項を定めるものとする。</w:t>
      </w:r>
    </w:p>
    <w:p>
      <w:pPr>
        <w:pStyle w:val="15"/>
        <w:rPr>
          <w:rFonts w:hint="default" w:asciiTheme="minorEastAsia" w:hAnsiTheme="minorEastAsia" w:eastAsiaTheme="minorEastAsia"/>
          <w:color w:val="auto"/>
          <w:sz w:val="26"/>
        </w:rPr>
      </w:pPr>
    </w:p>
    <w:p>
      <w:pPr>
        <w:pStyle w:val="15"/>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（補助目的及び補助対象事業）</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第２条　県は、農業委員会等対策費として、担い手への農地集積・集約化を進め、農業の生産性及び競争力を強化するために、農業委員会等が実施要綱に基づき実施する機構集積支援事業に要する経費について、市町村に対して予算の範囲内で補助金を交付する。</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　県は、県農業会議推進費として、高知県農業会議が実施要綱に基づき実施する機構集積支援事業</w:t>
      </w:r>
      <w:r>
        <w:rPr>
          <w:rFonts w:hint="eastAsia" w:asciiTheme="minorEastAsia" w:hAnsiTheme="minorEastAsia" w:eastAsiaTheme="minorEastAsia"/>
          <w:color w:val="auto"/>
          <w:kern w:val="2"/>
          <w:sz w:val="20"/>
        </w:rPr>
        <w:t>に</w:t>
      </w:r>
      <w:r>
        <w:rPr>
          <w:rFonts w:hint="eastAsia" w:asciiTheme="minorEastAsia" w:hAnsiTheme="minorEastAsia" w:eastAsiaTheme="minorEastAsia"/>
          <w:color w:val="auto"/>
          <w:sz w:val="20"/>
        </w:rPr>
        <w:t>要する経費並びに農業生産力の増進及び農業経営の合理化を図り、農地法（昭和</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年法律第</w:t>
      </w:r>
      <w:r>
        <w:rPr>
          <w:rFonts w:hint="eastAsia" w:asciiTheme="minorEastAsia" w:hAnsiTheme="minorEastAsia" w:eastAsiaTheme="minorEastAsia"/>
          <w:color w:val="auto"/>
          <w:sz w:val="20"/>
        </w:rPr>
        <w:t>229</w:t>
      </w:r>
      <w:r>
        <w:rPr>
          <w:rFonts w:hint="eastAsia" w:asciiTheme="minorEastAsia" w:hAnsiTheme="minorEastAsia" w:eastAsiaTheme="minorEastAsia"/>
          <w:color w:val="auto"/>
          <w:sz w:val="20"/>
        </w:rPr>
        <w:t>号）の規定に基づく都道府県農業会議が行う事務の円滑な処理を実施するため、農業会議補助事業に必要となる経費について、高知県農業会議に対して予算の範囲内で補助金を交付する。</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（補助対象経費及び補助率）</w:t>
      </w: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第３条　前条に規定する経費及びこれに対する補助率は、別表第１に定めるとおりとする。</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（流用の禁止）</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第４条　高知県農業会議は、別表第１に掲げる２の</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１</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２</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及び</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３</w:t>
      </w:r>
      <w:r>
        <w:rPr>
          <w:rFonts w:hint="eastAsia" w:asciiTheme="minorEastAsia" w:hAnsiTheme="minorEastAsia" w:eastAsiaTheme="minorEastAsia"/>
          <w:color w:val="auto"/>
          <w:sz w:val="20"/>
        </w:rPr>
        <w:t>)</w:t>
      </w:r>
      <w:r>
        <w:rPr>
          <w:rFonts w:hint="eastAsia" w:asciiTheme="minorEastAsia" w:hAnsiTheme="minorEastAsia" w:eastAsiaTheme="minorEastAsia"/>
          <w:color w:val="auto"/>
          <w:sz w:val="20"/>
        </w:rPr>
        <w:t>に係る経費相互間の流用をしてはならない。</w:t>
      </w:r>
    </w:p>
    <w:p>
      <w:pPr>
        <w:pStyle w:val="15"/>
        <w:ind w:left="200" w:hanging="200" w:hangingChars="100"/>
        <w:rPr>
          <w:rFonts w:hint="default" w:asciiTheme="minorEastAsia" w:hAnsiTheme="minorEastAsia" w:eastAsiaTheme="minorEastAsia"/>
          <w:color w:val="auto"/>
          <w:sz w:val="20"/>
        </w:rPr>
      </w:pP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（事業実施計画の作成）</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第５条　機構集積支援事業を実施するため、市町村及び高知県農業会議（以下「補助事業者」という。）が、次条第１項の高知県農地集積支援事業費補助金交付申請書を提出しようとするときは、事業実施主体である農業委員会等及び高知県農業会議が事前に実施要綱に基づき作成した、所要の事業実施計画書を知事に提出し、承認を受けなければならない。</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（補助金の交付の申請）</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第６条　補助事業者が、補助金の交付を申請しようとするときは、別記第１号様式又は第１号様式の２による高知県農地集積支援事業費補助金交付申請書を知事に提出し、その承認を受けなければならない。</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　知事は、前項の規定による承認をする場合において、必要に応じ交付の決定の内容を変更し、又は条件を付することができる。</w:t>
      </w:r>
    </w:p>
    <w:p>
      <w:pPr>
        <w:pStyle w:val="15"/>
        <w:ind w:left="600" w:hanging="600" w:hangingChars="30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３　</w:t>
      </w:r>
      <w:r>
        <w:rPr>
          <w:rFonts w:hint="eastAsia" w:asciiTheme="minorEastAsia" w:hAnsiTheme="minorEastAsia" w:eastAsiaTheme="minorEastAsia"/>
          <w:color w:val="auto"/>
          <w:spacing w:val="6"/>
          <w:sz w:val="20"/>
        </w:rPr>
        <w:t>補助事業者は、第１項の規定により補助金の交付を申請するに当たって、当該補助金に関する消費税仕入控除税額等（補助対象経費に含まれる消費税及び地方消費税相当額のうち、消費税法（昭和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color w:val="auto"/>
          <w:spacing w:val="6"/>
          <w:sz w:val="20"/>
        </w:rPr>
        <w:t>63</w:t>
      </w:r>
      <w:r>
        <w:rPr>
          <w:rFonts w:hint="eastAsia" w:asciiTheme="minorEastAsia" w:hAnsiTheme="minorEastAsia" w:eastAsiaTheme="minorEastAsia"/>
          <w:color w:val="auto"/>
          <w:spacing w:val="6"/>
          <w:sz w:val="20"/>
        </w:rPr>
        <w:t>年法律第</w:t>
      </w:r>
      <w:r>
        <w:rPr>
          <w:rFonts w:hint="eastAsia" w:asciiTheme="minorEastAsia" w:hAnsiTheme="minorEastAsia" w:eastAsiaTheme="minorEastAsia"/>
          <w:color w:val="auto"/>
          <w:spacing w:val="6"/>
          <w:sz w:val="20"/>
        </w:rPr>
        <w:t>108</w:t>
      </w:r>
      <w:r>
        <w:rPr>
          <w:rFonts w:hint="eastAsia" w:asciiTheme="minorEastAsia" w:hAnsiTheme="minorEastAsia" w:eastAsiaTheme="minorEastAsia"/>
          <w:color w:val="auto"/>
          <w:spacing w:val="6"/>
          <w:sz w:val="20"/>
        </w:rPr>
        <w:t>号）の規定により仕入れに係る消費税額として控除することができる部分の金額及び当該金額に地方税法（昭和</w:t>
      </w:r>
      <w:r>
        <w:rPr>
          <w:rFonts w:hint="eastAsia" w:asciiTheme="minorEastAsia" w:hAnsiTheme="minorEastAsia" w:eastAsiaTheme="minorEastAsia"/>
          <w:color w:val="auto"/>
          <w:spacing w:val="6"/>
          <w:sz w:val="20"/>
        </w:rPr>
        <w:t>25</w:t>
      </w:r>
      <w:r>
        <w:rPr>
          <w:rFonts w:hint="eastAsia" w:asciiTheme="minorEastAsia" w:hAnsiTheme="minorEastAsia" w:eastAsiaTheme="minorEastAsia"/>
          <w:color w:val="auto"/>
          <w:spacing w:val="6"/>
          <w:sz w:val="20"/>
        </w:rPr>
        <w:t>年法律第</w:t>
      </w:r>
      <w:r>
        <w:rPr>
          <w:rFonts w:hint="eastAsia" w:asciiTheme="minorEastAsia" w:hAnsiTheme="minorEastAsia" w:eastAsiaTheme="minorEastAsia"/>
          <w:color w:val="auto"/>
          <w:spacing w:val="6"/>
          <w:sz w:val="20"/>
        </w:rPr>
        <w:t>226</w:t>
      </w:r>
      <w:r>
        <w:rPr>
          <w:rFonts w:hint="eastAsia" w:asciiTheme="minorEastAsia" w:hAnsiTheme="minorEastAsia" w:eastAsiaTheme="minorEastAsia"/>
          <w:color w:val="auto"/>
          <w:spacing w:val="6"/>
          <w:sz w:val="20"/>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（補助金の交付の決定）</w:t>
      </w:r>
      <w:r>
        <w:rPr>
          <w:rFonts w:hint="default" w:asciiTheme="minorEastAsia" w:hAnsiTheme="minorEastAsia" w:eastAsiaTheme="minorEastAsia"/>
          <w:color w:val="auto"/>
          <w:sz w:val="20"/>
        </w:rPr>
        <w:t xml:space="preserve"> </w:t>
      </w:r>
    </w:p>
    <w:p>
      <w:pPr>
        <w:pStyle w:val="0"/>
        <w:ind w:left="600" w:hanging="600" w:hangingChars="30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第７条　</w:t>
      </w:r>
      <w:r>
        <w:rPr>
          <w:rFonts w:hint="eastAsia" w:asciiTheme="minorEastAsia" w:hAnsiTheme="minorEastAsia" w:eastAsiaTheme="minorEastAsia"/>
          <w:color w:val="auto"/>
          <w:spacing w:val="6"/>
          <w:sz w:val="20"/>
        </w:rPr>
        <w:t>知事は、前条第１項の規定による申請が適当であると認めるときは、補助金の交付の決定をし、当該補助事業者に通知するものとする。ただし、当該申請をした者が別表第２に掲げるいずれかに該当すると認めるときを除く。</w:t>
      </w:r>
    </w:p>
    <w:p>
      <w:pPr>
        <w:pStyle w:val="15"/>
        <w:rPr>
          <w:rFonts w:hint="default" w:asciiTheme="minorEastAsia" w:hAnsiTheme="minorEastAsia" w:eastAsiaTheme="minorEastAsia"/>
          <w:color w:val="auto"/>
          <w:sz w:val="20"/>
        </w:rPr>
      </w:pPr>
    </w:p>
    <w:p>
      <w:pPr>
        <w:pStyle w:val="0"/>
        <w:autoSpaceDE w:val="0"/>
        <w:autoSpaceDN w:val="0"/>
        <w:adjustRightInd w:val="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（補助金の交付決定の取消し等）</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第８条　知事は、第</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条により機構集積支援事業及び農業会議補助事業（以下「補助事業」という。）の中止若しくは廃止の申請があった場合又は次に掲げるいずれかに該当すると認めるときは、補助金の交付の決定の全部若しくは一部を取り消し、又は変更することができる。</w:t>
      </w:r>
    </w:p>
    <w:p>
      <w:pPr>
        <w:pStyle w:val="15"/>
        <w:numPr>
          <w:ilvl w:val="0"/>
          <w:numId w:val="1"/>
        </w:numPr>
        <w:ind w:left="601" w:leftChars="68" w:hanging="458" w:hangingChars="229"/>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補助事業者が法令、この要綱の規定又は法令若しくはこの要綱の規定に基づく知事の処分若しくは指示に違反した場合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補助事業者が補助金を補助事業以外の用途に使用した場合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補助事業者が補助事業に関して、不正、事務手続の遅延その他不適当な行為をした場合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補助金の交付の決定後生じた事情の変更等により、補助事業の全部又は一部を継続する必要がなくなった場合</w:t>
      </w:r>
    </w:p>
    <w:p>
      <w:pPr>
        <w:pStyle w:val="0"/>
        <w:numPr>
          <w:ilvl w:val="0"/>
          <w:numId w:val="1"/>
        </w:numPr>
        <w:autoSpaceDE w:val="0"/>
        <w:autoSpaceDN w:val="0"/>
        <w:adjustRightInd w:val="0"/>
        <w:ind w:hanging="518"/>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sz w:val="20"/>
        </w:rPr>
        <w:t>　間接補助事業者が別表第２に掲げるいずれかに該当することが判明したとき。</w:t>
      </w:r>
    </w:p>
    <w:p>
      <w:pPr>
        <w:pStyle w:val="0"/>
        <w:ind w:left="600" w:hanging="600" w:hangingChars="30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２　知事は、前項の規定に基づく取消しをした場合において、既に当該取消しに係る部分に対する補助金が交付されているときは、期限を付して当該補助金の全部又は一部の返還を命ずるものとする。</w:t>
      </w:r>
    </w:p>
    <w:p>
      <w:pPr>
        <w:pStyle w:val="0"/>
        <w:autoSpaceDE w:val="0"/>
        <w:autoSpaceDN w:val="0"/>
        <w:adjustRightInd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３　知事は、第１項第１号から第３号までに掲げるいずれかに該当する補助金の交付の取消しをした場合において、前項の規定による補助金の返還を命ずるときは、その命令に係る補助金の受領の日から納付の日までの期間に応じて、年利</w:t>
      </w:r>
      <w:r>
        <w:rPr>
          <w:rFonts w:hint="default" w:asciiTheme="minorEastAsia" w:hAnsiTheme="minorEastAsia" w:eastAsiaTheme="minorEastAsia"/>
          <w:color w:val="auto"/>
          <w:kern w:val="0"/>
          <w:sz w:val="20"/>
        </w:rPr>
        <w:t>10.95</w:t>
      </w:r>
      <w:r>
        <w:rPr>
          <w:rFonts w:hint="eastAsia" w:asciiTheme="minorEastAsia" w:hAnsiTheme="minorEastAsia" w:eastAsiaTheme="minorEastAsia"/>
          <w:color w:val="auto"/>
          <w:kern w:val="0"/>
          <w:sz w:val="20"/>
        </w:rPr>
        <w:t>パーセントの割合で計算した加算金の納付を併せて命ずるものとする。</w:t>
      </w:r>
    </w:p>
    <w:p>
      <w:pPr>
        <w:pStyle w:val="0"/>
        <w:autoSpaceDE w:val="0"/>
        <w:autoSpaceDN w:val="0"/>
        <w:adjustRightInd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４　第２項の規定による補助金の返還及び前項の規定による加算金の納付の期限は、当該命令のなされた日から</w:t>
      </w:r>
      <w:r>
        <w:rPr>
          <w:rFonts w:hint="default" w:asciiTheme="minorEastAsia" w:hAnsiTheme="minorEastAsia" w:eastAsiaTheme="minorEastAsia"/>
          <w:color w:val="auto"/>
          <w:kern w:val="0"/>
          <w:sz w:val="20"/>
        </w:rPr>
        <w:t>20</w:t>
      </w:r>
      <w:r>
        <w:rPr>
          <w:rFonts w:hint="eastAsia" w:asciiTheme="minorEastAsia" w:hAnsiTheme="minorEastAsia" w:eastAsiaTheme="minorEastAsia"/>
          <w:color w:val="auto"/>
          <w:kern w:val="0"/>
          <w:sz w:val="20"/>
        </w:rPr>
        <w:t>日（当該補助金の返還のための予算措置について議会の承認を必要とする場合で、かつ、この期限により難い場合は</w:t>
      </w:r>
      <w:r>
        <w:rPr>
          <w:rFonts w:hint="eastAsia" w:asciiTheme="minorEastAsia" w:hAnsiTheme="minorEastAsia" w:eastAsiaTheme="minorEastAsia"/>
          <w:color w:val="auto"/>
          <w:kern w:val="0"/>
          <w:sz w:val="20"/>
        </w:rPr>
        <w:t>90</w:t>
      </w:r>
      <w:r>
        <w:rPr>
          <w:rFonts w:hint="eastAsia" w:asciiTheme="minorEastAsia" w:hAnsiTheme="minorEastAsia" w:eastAsiaTheme="minorEastAsia"/>
          <w:color w:val="auto"/>
          <w:kern w:val="0"/>
          <w:sz w:val="20"/>
        </w:rPr>
        <w:t>日）以内とし、期限内に納付がない場合は、未納に係る金額に対して、その未納に係る期間に応じて年利</w:t>
      </w:r>
      <w:r>
        <w:rPr>
          <w:rFonts w:hint="default" w:asciiTheme="minorEastAsia" w:hAnsiTheme="minorEastAsia" w:eastAsiaTheme="minorEastAsia"/>
          <w:color w:val="auto"/>
          <w:kern w:val="0"/>
          <w:sz w:val="20"/>
        </w:rPr>
        <w:t>10.95</w:t>
      </w:r>
      <w:r>
        <w:rPr>
          <w:rFonts w:hint="eastAsia" w:asciiTheme="minorEastAsia" w:hAnsiTheme="minorEastAsia" w:eastAsiaTheme="minorEastAsia"/>
          <w:color w:val="auto"/>
          <w:kern w:val="0"/>
          <w:sz w:val="20"/>
        </w:rPr>
        <w:t>パーセントの割合で計算した延滞金を徴するものとする。</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（補助の条件）</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第９条　補助金の交付の目的を達成するため、補助事業者は、次に掲げる事項を遵守しなければならない。</w:t>
      </w:r>
    </w:p>
    <w:p>
      <w:pPr>
        <w:pStyle w:val="15"/>
        <w:numPr>
          <w:ilvl w:val="0"/>
          <w:numId w:val="2"/>
        </w:numPr>
        <w:ind w:left="599" w:leftChars="67" w:hanging="458" w:hangingChars="229"/>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補助金に係る規則、実施要綱のほか、補助金等に係る予算の執行の適正化に関する法律（昭和</w:t>
      </w: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年法律第</w:t>
      </w:r>
      <w:r>
        <w:rPr>
          <w:rFonts w:hint="eastAsia" w:asciiTheme="minorEastAsia" w:hAnsiTheme="minorEastAsia" w:eastAsiaTheme="minorEastAsia"/>
          <w:color w:val="auto"/>
          <w:sz w:val="20"/>
        </w:rPr>
        <w:t>179</w:t>
      </w:r>
      <w:r>
        <w:rPr>
          <w:rFonts w:hint="eastAsia" w:asciiTheme="minorEastAsia" w:hAnsiTheme="minorEastAsia" w:eastAsiaTheme="minorEastAsia"/>
          <w:color w:val="auto"/>
          <w:sz w:val="20"/>
        </w:rPr>
        <w:t>号）、補助金等に係る予算の執行の適正化に関する法律施行令、（昭和</w:t>
      </w: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年政令第</w:t>
      </w:r>
      <w:r>
        <w:rPr>
          <w:rFonts w:hint="eastAsia" w:asciiTheme="minorEastAsia" w:hAnsiTheme="minorEastAsia" w:eastAsiaTheme="minorEastAsia"/>
          <w:color w:val="auto"/>
          <w:sz w:val="20"/>
        </w:rPr>
        <w:t>255</w:t>
      </w:r>
      <w:r>
        <w:rPr>
          <w:rFonts w:hint="eastAsia" w:asciiTheme="minorEastAsia" w:hAnsiTheme="minorEastAsia" w:eastAsiaTheme="minorEastAsia"/>
          <w:color w:val="auto"/>
          <w:sz w:val="20"/>
        </w:rPr>
        <w:t>号）、農林畜水産業関係補助金等交付規則（昭和</w:t>
      </w:r>
      <w:r>
        <w:rPr>
          <w:rFonts w:hint="eastAsia" w:asciiTheme="minorEastAsia" w:hAnsiTheme="minorEastAsia" w:eastAsiaTheme="minorEastAsia"/>
          <w:color w:val="auto"/>
          <w:sz w:val="20"/>
        </w:rPr>
        <w:t>31</w:t>
      </w:r>
      <w:r>
        <w:rPr>
          <w:rFonts w:hint="eastAsia" w:asciiTheme="minorEastAsia" w:hAnsiTheme="minorEastAsia" w:eastAsiaTheme="minorEastAsia"/>
          <w:color w:val="auto"/>
          <w:sz w:val="20"/>
        </w:rPr>
        <w:t>年農林省令第</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号（以下「交付規則」という。））、予算科目に係る補助金等の交付に関する事務について平成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年度の予算に係る補助金等の交付に関するものから地方農政局長に委任した件（平成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年６月</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日農林水産省告示第</w:t>
      </w:r>
      <w:r>
        <w:rPr>
          <w:rFonts w:hint="eastAsia" w:asciiTheme="minorEastAsia" w:hAnsiTheme="minorEastAsia" w:eastAsiaTheme="minorEastAsia"/>
          <w:color w:val="auto"/>
          <w:sz w:val="20"/>
        </w:rPr>
        <w:t>899</w:t>
      </w:r>
      <w:r>
        <w:rPr>
          <w:rFonts w:hint="eastAsia" w:asciiTheme="minorEastAsia" w:hAnsiTheme="minorEastAsia" w:eastAsiaTheme="minorEastAsia"/>
          <w:color w:val="auto"/>
          <w:sz w:val="20"/>
        </w:rPr>
        <w:t>号）及び予算科目に係る補助金等の交付に関するものから沖縄総合事務局長に委任した件（平成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年６月</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日農林水産省告示第</w:t>
      </w:r>
      <w:r>
        <w:rPr>
          <w:rFonts w:hint="eastAsia" w:asciiTheme="minorEastAsia" w:hAnsiTheme="minorEastAsia" w:eastAsiaTheme="minorEastAsia"/>
          <w:color w:val="auto"/>
          <w:sz w:val="20"/>
        </w:rPr>
        <w:t>900</w:t>
      </w:r>
      <w:r>
        <w:rPr>
          <w:rFonts w:hint="eastAsia" w:asciiTheme="minorEastAsia" w:hAnsiTheme="minorEastAsia" w:eastAsiaTheme="minorEastAsia"/>
          <w:color w:val="auto"/>
          <w:sz w:val="20"/>
        </w:rPr>
        <w:t>号）に定めるほか、この要綱の規定に従うこと。</w:t>
      </w:r>
    </w:p>
    <w:p>
      <w:pPr>
        <w:pStyle w:val="15"/>
        <w:numPr>
          <w:ilvl w:val="0"/>
          <w:numId w:val="2"/>
        </w:numPr>
        <w:ind w:left="599" w:leftChars="67" w:hanging="458" w:hangingChars="229"/>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補助事業の執行に際しては、県が行う契約手続の取扱いに準じて行わなければならないこと。</w:t>
      </w:r>
    </w:p>
    <w:p>
      <w:pPr>
        <w:pStyle w:val="0"/>
        <w:numPr>
          <w:ilvl w:val="0"/>
          <w:numId w:val="2"/>
        </w:numPr>
        <w:ind w:left="599" w:leftChars="67" w:hanging="458" w:hangingChars="229"/>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補助事業が予定の期間に完了しない場合又は補助事業の遂行が困難となった場合は、速やかにその理由及び補助事業の遂行状況を記載した書類を知事に提出し、その指示を受けなければならないこと。</w:t>
      </w:r>
    </w:p>
    <w:p>
      <w:pPr>
        <w:pStyle w:val="0"/>
        <w:numPr>
          <w:ilvl w:val="0"/>
          <w:numId w:val="2"/>
        </w:numPr>
        <w:autoSpaceDE w:val="0"/>
        <w:autoSpaceDN w:val="0"/>
        <w:adjustRightInd w:val="0"/>
        <w:ind w:left="599" w:leftChars="67" w:hanging="458" w:hangingChars="229"/>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補助事業者は、補助事業についての帳簿を備え、他の経理と区分して補助事業の収入及び支出を記載し、補助金の使途を明らかにしておかなければならないこと。</w:t>
      </w:r>
    </w:p>
    <w:p>
      <w:pPr>
        <w:pStyle w:val="0"/>
        <w:numPr>
          <w:ilvl w:val="0"/>
          <w:numId w:val="2"/>
        </w:numPr>
        <w:autoSpaceDE w:val="0"/>
        <w:autoSpaceDN w:val="0"/>
        <w:adjustRightInd w:val="0"/>
        <w:ind w:left="599" w:leftChars="67" w:hanging="458" w:hangingChars="229"/>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事業者は、前項の収入及び支出について、交付規則第３条第４号により、その支出内容の証拠書類又は証拠物を整備して前項の帳簿とともに補助事業の完了の日の属する年度の翌年度から起算して５年間整備保管しなければならないこと。</w:t>
      </w:r>
    </w:p>
    <w:p>
      <w:pPr>
        <w:pStyle w:val="0"/>
        <w:numPr>
          <w:ilvl w:val="0"/>
          <w:numId w:val="2"/>
        </w:numPr>
        <w:ind w:left="599" w:leftChars="67" w:hanging="458" w:hangingChars="229"/>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事業の執行に際しては、別表第２に掲げるいずれかに該当すると認められる者を間接補助者としないこと及び契約の相手方としないこと等、暴力団等の排除に係る県の取扱いに準じて行わなければならないこと。</w:t>
      </w:r>
    </w:p>
    <w:p>
      <w:pPr>
        <w:pStyle w:val="15"/>
        <w:numPr>
          <w:ilvl w:val="0"/>
          <w:numId w:val="2"/>
        </w:numPr>
        <w:ind w:hanging="518"/>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補助事業により取得した財産（機械及び器具については、取得価格又は効用の増加した財産が</w:t>
      </w:r>
      <w:r>
        <w:rPr>
          <w:rFonts w:hint="eastAsia" w:asciiTheme="minorEastAsia" w:hAnsiTheme="minorEastAsia" w:eastAsiaTheme="minorEastAsia"/>
          <w:color w:val="auto"/>
          <w:sz w:val="20"/>
        </w:rPr>
        <w:t>50</w:t>
      </w:r>
      <w:r>
        <w:rPr>
          <w:rFonts w:hint="eastAsia" w:asciiTheme="minorEastAsia" w:hAnsiTheme="minorEastAsia" w:eastAsiaTheme="minorEastAsia"/>
          <w:color w:val="auto"/>
          <w:sz w:val="20"/>
        </w:rPr>
        <w:t>万円以上のもの）については、交付規則別表で定められる期間（以下「処分制限期間」という。）内において、補助金の交付の目的に反して使用し、譲渡し、交換し、廃棄し、貸し付け、又は担保に供する場合は、事前に知事の承認を受けなければならないこと。</w:t>
      </w:r>
    </w:p>
    <w:p>
      <w:pPr>
        <w:pStyle w:val="15"/>
        <w:numPr>
          <w:ilvl w:val="0"/>
          <w:numId w:val="2"/>
        </w:numPr>
        <w:ind w:hanging="518"/>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前号の規定により承認しようとするときは、知事は、県交付規則第</w:t>
      </w:r>
      <w:r>
        <w:rPr>
          <w:rFonts w:hint="eastAsia" w:asciiTheme="minorEastAsia" w:hAnsiTheme="minorEastAsia" w:eastAsiaTheme="minorEastAsia"/>
          <w:color w:val="auto"/>
          <w:sz w:val="20"/>
        </w:rPr>
        <w:t>19</w:t>
      </w:r>
      <w:r>
        <w:rPr>
          <w:rFonts w:hint="eastAsia" w:asciiTheme="minorEastAsia" w:hAnsiTheme="minorEastAsia" w:eastAsiaTheme="minorEastAsia"/>
          <w:color w:val="auto"/>
          <w:sz w:val="20"/>
        </w:rPr>
        <w:t>条第２項により、交付した補助金等の全部又は一部に相当する金額を県に納付させることがあること。</w:t>
      </w:r>
    </w:p>
    <w:p>
      <w:pPr>
        <w:pStyle w:val="22"/>
        <w:numPr>
          <w:ilvl w:val="0"/>
          <w:numId w:val="2"/>
        </w:numPr>
        <w:autoSpaceDE w:val="0"/>
        <w:autoSpaceDN w:val="0"/>
        <w:adjustRightInd w:val="0"/>
        <w:ind w:leftChars="0" w:hanging="518"/>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補助事業により取得し、又は効用の増加した財産で処分制限期間を経過しない場合においては、別記第１号様式の３を基に作成した財産管理台帳並びにその他必要な関係書類を整備保管し、補助事業の完了後においても、善良な管理者の注意をもって管理し、補助金の交付の目的に従って、その効率的な運用を図らなければならないこと。</w:t>
      </w:r>
    </w:p>
    <w:p>
      <w:pPr>
        <w:pStyle w:val="0"/>
        <w:autoSpaceDE w:val="0"/>
        <w:autoSpaceDN w:val="0"/>
        <w:adjustRightInd w:val="0"/>
        <w:ind w:left="0" w:leftChars="0" w:firstLine="200" w:firstLineChars="1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(10)</w:t>
      </w:r>
      <w:r>
        <w:rPr>
          <w:rFonts w:hint="eastAsia" w:asciiTheme="minorEastAsia" w:hAnsiTheme="minorEastAsia" w:eastAsiaTheme="minorEastAsia"/>
          <w:color w:val="auto"/>
          <w:kern w:val="0"/>
          <w:sz w:val="20"/>
        </w:rPr>
        <w:t>　間接補助事業者が高知県農業会議の場合は、県税の滞納がないこと。</w:t>
      </w:r>
    </w:p>
    <w:p>
      <w:pPr>
        <w:pStyle w:val="0"/>
        <w:ind w:left="610" w:leftChars="100" w:hanging="400" w:hangingChars="2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　補助事業者は、間接補助金の交付に当たっては、間接補助事業者に対して、前各号の条件を付さなければならないこと。</w:t>
      </w:r>
    </w:p>
    <w:p>
      <w:pPr>
        <w:pStyle w:val="0"/>
        <w:autoSpaceDE w:val="0"/>
        <w:autoSpaceDN w:val="0"/>
        <w:adjustRightInd w:val="0"/>
        <w:ind w:firstLine="200" w:firstLineChars="100"/>
        <w:jc w:val="left"/>
        <w:rPr>
          <w:rFonts w:hint="default" w:asciiTheme="minorEastAsia" w:hAnsiTheme="minorEastAsia" w:eastAsiaTheme="minorEastAsia"/>
          <w:color w:val="auto"/>
          <w:kern w:val="0"/>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（補助事業の交付決定前の着手）</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条　補助事業者及び農業委員会等が、補助事業に着手する場合は、原則として、補助金の交付の決定通知に基づき行わなければならない。ただし、やむを得ない事由により補助金の交付の決定前に着手する必要がある場合は、補助事業の内容が明確となり、かつ、補助金の交付が確実となってから、事前に高知県農業振興部農業担い手支援課と協議を行った上で別記第２号様式による交付決定前着手届を知事に提出しなければならない。</w:t>
      </w:r>
    </w:p>
    <w:p>
      <w:pPr>
        <w:pStyle w:val="0"/>
        <w:autoSpaceDE w:val="0"/>
        <w:autoSpaceDN w:val="0"/>
        <w:adjustRightInd w:val="0"/>
        <w:jc w:val="left"/>
        <w:rPr>
          <w:rFonts w:hint="default" w:asciiTheme="minorEastAsia" w:hAnsiTheme="minorEastAsia" w:eastAsiaTheme="minorEastAsia"/>
          <w:color w:val="auto"/>
          <w:kern w:val="0"/>
          <w:sz w:val="20"/>
        </w:rPr>
      </w:pPr>
    </w:p>
    <w:p>
      <w:pPr>
        <w:pStyle w:val="0"/>
        <w:autoSpaceDE w:val="0"/>
        <w:autoSpaceDN w:val="0"/>
        <w:adjustRightInd w:val="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（申請の取下げ）</w:t>
      </w:r>
    </w:p>
    <w:p>
      <w:pPr>
        <w:pStyle w:val="0"/>
        <w:autoSpaceDE w:val="0"/>
        <w:autoSpaceDN w:val="0"/>
        <w:adjustRightInd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11</w:t>
      </w:r>
      <w:r>
        <w:rPr>
          <w:rFonts w:hint="eastAsia" w:asciiTheme="minorEastAsia" w:hAnsiTheme="minorEastAsia" w:eastAsiaTheme="minorEastAsia"/>
          <w:color w:val="auto"/>
          <w:kern w:val="0"/>
          <w:sz w:val="20"/>
        </w:rPr>
        <w:t>条　補助事業者は、県交付規則第７条の規定により補助金等の交付の申請を取り下げようとするときは、補助金の交付の決定の通知を受けた日から起算して</w:t>
      </w:r>
      <w:r>
        <w:rPr>
          <w:rFonts w:hint="default" w:asciiTheme="minorEastAsia" w:hAnsiTheme="minorEastAsia" w:eastAsiaTheme="minorEastAsia"/>
          <w:color w:val="auto"/>
          <w:kern w:val="0"/>
          <w:sz w:val="20"/>
        </w:rPr>
        <w:t>15</w:t>
      </w:r>
      <w:r>
        <w:rPr>
          <w:rFonts w:hint="eastAsia" w:asciiTheme="minorEastAsia" w:hAnsiTheme="minorEastAsia" w:eastAsiaTheme="minorEastAsia"/>
          <w:color w:val="auto"/>
          <w:kern w:val="0"/>
          <w:sz w:val="20"/>
        </w:rPr>
        <w:t>日以内にその旨を記載した書面を知事に提出しなければならない。</w:t>
      </w:r>
    </w:p>
    <w:p>
      <w:pPr>
        <w:pStyle w:val="0"/>
        <w:ind w:left="200" w:hanging="200" w:hangingChars="100"/>
        <w:rPr>
          <w:rFonts w:hint="default" w:asciiTheme="minorEastAsia" w:hAnsiTheme="minorEastAsia" w:eastAsiaTheme="minorEastAsia"/>
          <w:color w:val="auto"/>
          <w:sz w:val="20"/>
        </w:rPr>
      </w:pPr>
    </w:p>
    <w:p>
      <w:pPr>
        <w:pStyle w:val="0"/>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（補助事業の変更等）</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条　補助事業者は、補助事業の内容又は経費の配分について、次の各号のいずれかに該当する重要な変更をしようとするときは、事前に別記第３号様式又は第３号様式の２による変更（中止、廃止）承認申請書を知事に提出し、その承認を受けなければならない。</w:t>
      </w:r>
    </w:p>
    <w:p>
      <w:pPr>
        <w:pStyle w:val="0"/>
        <w:ind w:left="636" w:hanging="636"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pacing w:val="6"/>
          <w:sz w:val="20"/>
        </w:rPr>
        <w:t>　　（１）補助金総額の増額又は減額</w:t>
      </w:r>
    </w:p>
    <w:p>
      <w:pPr>
        <w:pStyle w:val="0"/>
        <w:ind w:left="636" w:hanging="636"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pacing w:val="6"/>
          <w:sz w:val="20"/>
        </w:rPr>
        <w:t>　　（２）補助事業の中止又は廃止</w:t>
      </w:r>
    </w:p>
    <w:p>
      <w:pPr>
        <w:pStyle w:val="0"/>
        <w:ind w:left="636" w:hanging="636"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pacing w:val="6"/>
          <w:sz w:val="20"/>
        </w:rPr>
        <w:t>　　（３）農地集積・集約化対策事業実施要綱第３の３の（１）から（３）までに掲げる事業の中止又は新規実施</w:t>
      </w:r>
    </w:p>
    <w:p>
      <w:pPr>
        <w:pStyle w:val="0"/>
        <w:autoSpaceDE w:val="0"/>
        <w:autoSpaceDN w:val="0"/>
        <w:adjustRightInd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２　知事は、第１項の承認をする場合において、必要に応じ補助金の交付の決定の内容を変更し、又は条件を付することができる。</w:t>
      </w:r>
    </w:p>
    <w:p>
      <w:pPr>
        <w:pStyle w:val="0"/>
        <w:rPr>
          <w:rFonts w:hint="default" w:asciiTheme="minorEastAsia" w:hAnsiTheme="minorEastAsia" w:eastAsiaTheme="minorEastAsia"/>
          <w:color w:val="auto"/>
          <w:kern w:val="0"/>
          <w:sz w:val="20"/>
        </w:rPr>
      </w:pPr>
    </w:p>
    <w:p>
      <w:pPr>
        <w:pStyle w:val="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（状況報告）</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13</w:t>
      </w:r>
      <w:r>
        <w:rPr>
          <w:rFonts w:hint="eastAsia" w:asciiTheme="minorEastAsia" w:hAnsiTheme="minorEastAsia" w:eastAsiaTheme="minorEastAsia"/>
          <w:color w:val="auto"/>
          <w:kern w:val="0"/>
          <w:sz w:val="20"/>
        </w:rPr>
        <w:t>条　機構集積支援事業を実施する</w:t>
      </w:r>
      <w:r>
        <w:rPr>
          <w:rFonts w:hint="eastAsia" w:asciiTheme="minorEastAsia" w:hAnsiTheme="minorEastAsia" w:eastAsiaTheme="minorEastAsia"/>
          <w:color w:val="auto"/>
          <w:sz w:val="20"/>
        </w:rPr>
        <w:t>補助事業者は、当該補助金の交付の決定があった年度の各四半期（第４・四半期を除く。）末日現在において、別記第４号様式による事業遂行状況報告書を作成し、翌月の</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日までに知事に提出しなければならない。</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　農業会議補助金を実施する高知県農業会議は、当該補助金の交付の決定があった年度の第３・四半期の末日現在において、別記第４号様式による事業遂行状況報告書を作成し、翌月の</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日までに知事に提出しなければならない。ただし、前項の規定により、機構集積支援事業に係る事業遂行状況報告書を提出する場合は、所要の欄に記入することにより、併せて報告するものとする。</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３　知事は、事業の円滑な執行を図るため必要があると認めるときは、前２項の規定にかかわらず市町村長及び高知県農業会議会長に対して別記第４号様式による事業遂行状況報告書の提出を求めることができる。</w:t>
      </w:r>
    </w:p>
    <w:p>
      <w:pPr>
        <w:pStyle w:val="0"/>
        <w:rPr>
          <w:rFonts w:hint="default" w:asciiTheme="minorEastAsia" w:hAnsiTheme="minorEastAsia" w:eastAsiaTheme="minorEastAsia"/>
          <w:color w:val="auto"/>
          <w:kern w:val="0"/>
          <w:sz w:val="20"/>
        </w:rPr>
      </w:pPr>
    </w:p>
    <w:p>
      <w:pPr>
        <w:pStyle w:val="0"/>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（補助金の概算払の請求）</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条　補助事業者は、県交付規則第</w:t>
      </w:r>
      <w:r>
        <w:rPr>
          <w:rFonts w:hint="default" w:asciiTheme="minorEastAsia" w:hAnsiTheme="minorEastAsia" w:eastAsiaTheme="minorEastAsia"/>
          <w:color w:val="auto"/>
          <w:sz w:val="20"/>
        </w:rPr>
        <w:t>14</w:t>
      </w:r>
      <w:r>
        <w:rPr>
          <w:rFonts w:hint="eastAsia" w:asciiTheme="minorEastAsia" w:hAnsiTheme="minorEastAsia" w:eastAsiaTheme="minorEastAsia"/>
          <w:color w:val="auto"/>
          <w:sz w:val="20"/>
        </w:rPr>
        <w:t>条ただし書の規定に基づく概算払の請求をしようとするときは、別記第５号様式による概算払請求書を知事に提出しなければならない。</w:t>
      </w:r>
    </w:p>
    <w:p>
      <w:pPr>
        <w:pStyle w:val="0"/>
        <w:rPr>
          <w:rFonts w:hint="default" w:asciiTheme="minorEastAsia" w:hAnsiTheme="minorEastAsia" w:eastAsiaTheme="minorEastAsia"/>
          <w:color w:val="auto"/>
          <w:kern w:val="0"/>
          <w:sz w:val="20"/>
        </w:rPr>
      </w:pP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kern w:val="0"/>
          <w:sz w:val="20"/>
        </w:rPr>
        <w:t>（事業遅延の届出）</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条　補助事業者は、補助事業が予定の期間内に完了することができないと見込まれる場合又は補助事業の遂行が困難となった場合においては、速やかに補助事業が予定の期間内に完了しない理由又は補助事業の遂行が困難となった理由及び補助事業の遂行状況を記載した書類を知事に提出し、その指示を受けなければならない。</w:t>
      </w:r>
    </w:p>
    <w:p>
      <w:pPr>
        <w:pStyle w:val="0"/>
        <w:autoSpaceDE w:val="0"/>
        <w:autoSpaceDN w:val="0"/>
        <w:adjustRightInd w:val="0"/>
        <w:jc w:val="left"/>
        <w:rPr>
          <w:rFonts w:hint="default" w:asciiTheme="minorEastAsia" w:hAnsiTheme="minorEastAsia" w:eastAsiaTheme="minorEastAsia"/>
          <w:color w:val="auto"/>
          <w:kern w:val="0"/>
          <w:sz w:val="20"/>
        </w:rPr>
      </w:pPr>
    </w:p>
    <w:p>
      <w:pPr>
        <w:pStyle w:val="0"/>
        <w:autoSpaceDE w:val="0"/>
        <w:autoSpaceDN w:val="0"/>
        <w:adjustRightInd w:val="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（実績報告等）</w:t>
      </w:r>
    </w:p>
    <w:p>
      <w:pPr>
        <w:pStyle w:val="0"/>
        <w:ind w:left="600" w:hanging="600" w:hangingChars="30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16</w:t>
      </w:r>
      <w:r>
        <w:rPr>
          <w:rFonts w:hint="eastAsia" w:asciiTheme="minorEastAsia" w:hAnsiTheme="minorEastAsia" w:eastAsiaTheme="minorEastAsia"/>
          <w:color w:val="auto"/>
          <w:kern w:val="0"/>
          <w:sz w:val="20"/>
        </w:rPr>
        <w:t>条</w:t>
      </w:r>
      <w:r>
        <w:rPr>
          <w:rFonts w:hint="eastAsia" w:asciiTheme="minorEastAsia" w:hAnsiTheme="minorEastAsia" w:eastAsiaTheme="minorEastAsia"/>
          <w:color w:val="auto"/>
          <w:sz w:val="20"/>
        </w:rPr>
        <w:t>　補助事業者は、事業の完了した日</w:t>
      </w:r>
      <w:r>
        <w:rPr>
          <w:rFonts w:hint="eastAsia" w:asciiTheme="minorEastAsia" w:hAnsiTheme="minorEastAsia" w:eastAsiaTheme="minorEastAsia"/>
          <w:color w:val="auto"/>
          <w:kern w:val="0"/>
          <w:sz w:val="20"/>
        </w:rPr>
        <w:t>若しくは廃止の承認を受けた日</w:t>
      </w:r>
      <w:r>
        <w:rPr>
          <w:rFonts w:hint="eastAsia" w:asciiTheme="minorEastAsia" w:hAnsiTheme="minorEastAsia" w:eastAsiaTheme="minorEastAsia"/>
          <w:color w:val="auto"/>
          <w:sz w:val="20"/>
        </w:rPr>
        <w:t>から起算して</w:t>
      </w:r>
      <w:r>
        <w:rPr>
          <w:rFonts w:hint="default" w:asciiTheme="minorEastAsia" w:hAnsiTheme="minorEastAsia" w:eastAsiaTheme="minorEastAsia"/>
          <w:color w:val="auto"/>
          <w:sz w:val="20"/>
        </w:rPr>
        <w:t>30</w:t>
      </w:r>
      <w:r>
        <w:rPr>
          <w:rFonts w:hint="eastAsia" w:asciiTheme="minorEastAsia" w:hAnsiTheme="minorEastAsia" w:eastAsiaTheme="minorEastAsia"/>
          <w:color w:val="auto"/>
          <w:sz w:val="20"/>
        </w:rPr>
        <w:t>日を経過する日又は当該年度の３月</w:t>
      </w:r>
      <w:r>
        <w:rPr>
          <w:rFonts w:hint="default" w:asciiTheme="minorEastAsia" w:hAnsiTheme="minorEastAsia" w:eastAsiaTheme="minorEastAsia"/>
          <w:color w:val="auto"/>
          <w:sz w:val="20"/>
        </w:rPr>
        <w:t>31</w:t>
      </w:r>
      <w:r>
        <w:rPr>
          <w:rFonts w:hint="eastAsia" w:asciiTheme="minorEastAsia" w:hAnsiTheme="minorEastAsia" w:eastAsiaTheme="minorEastAsia"/>
          <w:color w:val="auto"/>
          <w:sz w:val="20"/>
        </w:rPr>
        <w:t>日のいずれか早い日までに、別記第６号様式又は第６号様式の２による事業実績報告書１部を、知事に提出しなければならない。</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　第６条第３項ただし書の規定により補助金の交付の申請をした補助事業者は、前項の事業実績報告書の提出をするに当たって、当該補助金に係る消費税仕入控除税額等が明らかになった場合は、これを補助金額から減額して報告しなければならない。</w:t>
      </w:r>
    </w:p>
    <w:p>
      <w:pPr>
        <w:pStyle w:val="0"/>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３　第６条第３項の規定により、補助金の交付の申請をした補助事業者は、第１項の事業実績報告書を提出した後において、消費税及び地方消費税の申告により当該補助金に係る消費税仕入控除税額等が確定したときは、その金額（前項の規定により減額した場合は、その金額が減じた額を上回る部分の金額）を別記第７号様式による消費税仕入控除税額等報告書により速やかに知事に報告するとともに、知事の返還命令を受けて、これを返還しなければならない。　</w:t>
      </w:r>
    </w:p>
    <w:p>
      <w:pPr>
        <w:pStyle w:val="0"/>
        <w:autoSpaceDE w:val="0"/>
        <w:autoSpaceDN w:val="0"/>
        <w:adjustRightInd w:val="0"/>
        <w:jc w:val="left"/>
        <w:rPr>
          <w:rFonts w:hint="default" w:asciiTheme="minorEastAsia" w:hAnsiTheme="minorEastAsia" w:eastAsiaTheme="minorEastAsia"/>
          <w:color w:val="auto"/>
          <w:kern w:val="0"/>
          <w:sz w:val="20"/>
        </w:rPr>
      </w:pPr>
    </w:p>
    <w:p>
      <w:pPr>
        <w:pStyle w:val="0"/>
        <w:autoSpaceDE w:val="0"/>
        <w:autoSpaceDN w:val="0"/>
        <w:adjustRightInd w:val="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（補助金の額の確定等）</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17</w:t>
      </w:r>
      <w:r>
        <w:rPr>
          <w:rFonts w:hint="eastAsia" w:asciiTheme="minorEastAsia" w:hAnsiTheme="minorEastAsia" w:eastAsiaTheme="minorEastAsia"/>
          <w:color w:val="auto"/>
          <w:sz w:val="20"/>
        </w:rPr>
        <w:t>条</w:t>
      </w:r>
      <w:r>
        <w:rPr>
          <w:rFonts w:hint="default" w:asciiTheme="minorEastAsia" w:hAnsiTheme="minorEastAsia" w:eastAsiaTheme="minorEastAsia"/>
          <w:color w:val="auto"/>
          <w:sz w:val="20"/>
        </w:rPr>
        <w:t xml:space="preserve">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知事は、前条の規定による報告を受けたときは、報告書等の書類の審査及び必要に応じて現地調査等を行い、その報告に係る補助事業の実施結果が交付の決定の内容及びこれに付した条件に適合すると認めたときは、補助金の額を確定する。</w:t>
      </w:r>
    </w:p>
    <w:p>
      <w:pPr>
        <w:pStyle w:val="0"/>
        <w:autoSpaceDE w:val="0"/>
        <w:autoSpaceDN w:val="0"/>
        <w:adjustRightInd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２　知事は、補助事業者に交付すべき補助金の額を確定した場合において、既にその額を超える補助金が交付されているときは、その超える部分の補助金の返還を命ずる。</w:t>
      </w:r>
    </w:p>
    <w:p>
      <w:pPr>
        <w:pStyle w:val="0"/>
        <w:autoSpaceDE w:val="0"/>
        <w:autoSpaceDN w:val="0"/>
        <w:adjustRightInd w:val="0"/>
        <w:ind w:left="200" w:hanging="200" w:hangingChars="1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　　３　前項の規定による補助金の返還については、第８条第４項の規定を準用する。</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（補助金調書）</w:t>
      </w:r>
    </w:p>
    <w:p>
      <w:pPr>
        <w:pStyle w:val="15"/>
        <w:ind w:left="600" w:hanging="600" w:hangingChars="3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条　補助事業者が地方公共団体の場合は、当該補助事業に係る歳入歳出の予算書並びに決算書における計上科目及び科目別計上金額を明らかにするため、別記第８号様式による補助金調書を作成しておかなければならない。</w:t>
      </w:r>
    </w:p>
    <w:p>
      <w:pPr>
        <w:pStyle w:val="15"/>
        <w:rPr>
          <w:rFonts w:hint="default" w:asciiTheme="minorEastAsia" w:hAnsiTheme="minorEastAsia" w:eastAsiaTheme="minorEastAsia"/>
          <w:color w:val="auto"/>
          <w:sz w:val="20"/>
        </w:rPr>
      </w:pP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（グリーン購入）</w:t>
      </w:r>
    </w:p>
    <w:p>
      <w:pPr>
        <w:pStyle w:val="0"/>
        <w:widowControl w:val="1"/>
        <w:wordWrap w:val="0"/>
        <w:ind w:left="600" w:hanging="600" w:hangingChars="300"/>
        <w:jc w:val="left"/>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19</w:t>
      </w:r>
      <w:r>
        <w:rPr>
          <w:rFonts w:hint="eastAsia" w:asciiTheme="minorEastAsia" w:hAnsiTheme="minorEastAsia" w:eastAsiaTheme="minorEastAsia"/>
          <w:color w:val="auto"/>
          <w:kern w:val="0"/>
          <w:sz w:val="20"/>
        </w:rPr>
        <w:t>条　補助事業者等は、補助事業の実施において物品等を調達する場合は、県が定める「高知県グリーン購入基本方針」に基づき環境物品等の調達に努めるものとする。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eastAsiaTheme="minorEastAsia"/>
          <w:color w:val="auto"/>
          <w:kern w:val="0"/>
          <w:sz w:val="20"/>
        </w:rPr>
      </w:pP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kern w:val="0"/>
          <w:sz w:val="20"/>
        </w:rPr>
        <w:t>（情報の開示）</w:t>
      </w:r>
    </w:p>
    <w:p>
      <w:pPr>
        <w:pStyle w:val="0"/>
        <w:ind w:left="600" w:hanging="600" w:hangingChars="30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20</w:t>
      </w:r>
      <w:r>
        <w:rPr>
          <w:rFonts w:hint="eastAsia" w:asciiTheme="minorEastAsia" w:hAnsiTheme="minorEastAsia" w:eastAsiaTheme="minorEastAsia"/>
          <w:color w:val="auto"/>
          <w:kern w:val="0"/>
          <w:sz w:val="20"/>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（委任）</w:t>
      </w:r>
    </w:p>
    <w:p>
      <w:pPr>
        <w:pStyle w:val="0"/>
        <w:ind w:left="200" w:hanging="200" w:hangingChars="10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第</w:t>
      </w:r>
      <w:r>
        <w:rPr>
          <w:rFonts w:hint="eastAsia" w:asciiTheme="minorEastAsia" w:hAnsiTheme="minorEastAsia" w:eastAsiaTheme="minorEastAsia"/>
          <w:color w:val="auto"/>
          <w:kern w:val="0"/>
          <w:sz w:val="20"/>
        </w:rPr>
        <w:t>21</w:t>
      </w:r>
      <w:r>
        <w:rPr>
          <w:rFonts w:hint="eastAsia" w:asciiTheme="minorEastAsia" w:hAnsiTheme="minorEastAsia" w:eastAsiaTheme="minorEastAsia"/>
          <w:color w:val="auto"/>
          <w:kern w:val="0"/>
          <w:sz w:val="20"/>
        </w:rPr>
        <w:t>条　この要綱に定めるもののほか、補助金の交付に関し必要な事項は、知事が別に定める。</w:t>
      </w:r>
    </w:p>
    <w:p>
      <w:pPr>
        <w:pStyle w:val="0"/>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pacing w:val="6"/>
          <w:sz w:val="20"/>
        </w:rPr>
        <w:t>　</w:t>
      </w:r>
      <w:r>
        <w:rPr>
          <w:rFonts w:hint="eastAsia" w:asciiTheme="minorEastAsia" w:hAnsiTheme="minorEastAsia" w:eastAsiaTheme="minorEastAsia"/>
          <w:color w:val="auto"/>
          <w:sz w:val="20"/>
        </w:rPr>
        <w:t>この要綱は、昭和</w:t>
      </w:r>
      <w:r>
        <w:rPr>
          <w:rFonts w:hint="eastAsia" w:asciiTheme="minorEastAsia" w:hAnsiTheme="minorEastAsia" w:eastAsiaTheme="minorEastAsia"/>
          <w:color w:val="auto"/>
          <w:sz w:val="20"/>
        </w:rPr>
        <w:t>55</w:t>
      </w:r>
      <w:r>
        <w:rPr>
          <w:rFonts w:hint="eastAsia" w:asciiTheme="minorEastAsia" w:hAnsiTheme="minorEastAsia" w:eastAsiaTheme="minorEastAsia"/>
          <w:color w:val="auto"/>
          <w:sz w:val="20"/>
        </w:rPr>
        <w:t>年９月</w:t>
      </w:r>
      <w:r>
        <w:rPr>
          <w:rFonts w:hint="eastAsia" w:asciiTheme="minorEastAsia" w:hAnsiTheme="minorEastAsia" w:eastAsiaTheme="minorEastAsia"/>
          <w:color w:val="auto"/>
          <w:sz w:val="20"/>
        </w:rPr>
        <w:t>17</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55</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56</w:t>
      </w:r>
      <w:r>
        <w:rPr>
          <w:rFonts w:hint="eastAsia" w:asciiTheme="minorEastAsia" w:hAnsiTheme="minorEastAsia" w:eastAsiaTheme="minorEastAsia"/>
          <w:color w:val="auto"/>
          <w:sz w:val="20"/>
        </w:rPr>
        <w:t>年３月</w:t>
      </w:r>
      <w:r>
        <w:rPr>
          <w:rFonts w:hint="eastAsia" w:asciiTheme="minorEastAsia" w:hAnsiTheme="minorEastAsia" w:eastAsiaTheme="minorEastAsia"/>
          <w:color w:val="auto"/>
          <w:sz w:val="20"/>
        </w:rPr>
        <w:t>16</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55</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56</w:t>
      </w:r>
      <w:r>
        <w:rPr>
          <w:rFonts w:hint="eastAsia" w:asciiTheme="minorEastAsia" w:hAnsiTheme="minorEastAsia" w:eastAsiaTheme="minorEastAsia"/>
          <w:color w:val="auto"/>
          <w:sz w:val="20"/>
        </w:rPr>
        <w:t>年９月</w:t>
      </w:r>
      <w:r>
        <w:rPr>
          <w:rFonts w:hint="eastAsia" w:asciiTheme="minorEastAsia" w:hAnsiTheme="minorEastAsia" w:eastAsiaTheme="minorEastAsia"/>
          <w:color w:val="auto"/>
          <w:sz w:val="20"/>
        </w:rPr>
        <w:t>16</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56</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57</w:t>
      </w:r>
      <w:r>
        <w:rPr>
          <w:rFonts w:hint="eastAsia" w:asciiTheme="minorEastAsia" w:hAnsiTheme="minorEastAsia" w:eastAsiaTheme="minorEastAsia"/>
          <w:color w:val="auto"/>
          <w:sz w:val="20"/>
        </w:rPr>
        <w:t>年</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月４日から施行し、昭和</w:t>
      </w:r>
      <w:r>
        <w:rPr>
          <w:rFonts w:hint="eastAsia" w:asciiTheme="minorEastAsia" w:hAnsiTheme="minorEastAsia" w:eastAsiaTheme="minorEastAsia"/>
          <w:color w:val="auto"/>
          <w:sz w:val="20"/>
        </w:rPr>
        <w:t>57</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58</w:t>
      </w:r>
      <w:r>
        <w:rPr>
          <w:rFonts w:hint="eastAsia" w:asciiTheme="minorEastAsia" w:hAnsiTheme="minorEastAsia" w:eastAsiaTheme="minorEastAsia"/>
          <w:color w:val="auto"/>
          <w:sz w:val="20"/>
        </w:rPr>
        <w:t>年９月</w:t>
      </w: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58</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59</w:t>
      </w:r>
      <w:r>
        <w:rPr>
          <w:rFonts w:hint="eastAsia" w:asciiTheme="minorEastAsia" w:hAnsiTheme="minorEastAsia" w:eastAsiaTheme="minorEastAsia"/>
          <w:color w:val="auto"/>
          <w:sz w:val="20"/>
        </w:rPr>
        <w:t>年８月３日から施行し、昭和</w:t>
      </w:r>
      <w:r>
        <w:rPr>
          <w:rFonts w:hint="eastAsia" w:asciiTheme="minorEastAsia" w:hAnsiTheme="minorEastAsia" w:eastAsiaTheme="minorEastAsia"/>
          <w:color w:val="auto"/>
          <w:sz w:val="20"/>
        </w:rPr>
        <w:t>59</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60</w:t>
      </w:r>
      <w:r>
        <w:rPr>
          <w:rFonts w:hint="eastAsia" w:asciiTheme="minorEastAsia" w:hAnsiTheme="minorEastAsia" w:eastAsiaTheme="minorEastAsia"/>
          <w:color w:val="auto"/>
          <w:sz w:val="20"/>
        </w:rPr>
        <w:t>年</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月</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60</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61</w:t>
      </w:r>
      <w:r>
        <w:rPr>
          <w:rFonts w:hint="eastAsia" w:asciiTheme="minorEastAsia" w:hAnsiTheme="minorEastAsia" w:eastAsiaTheme="minorEastAsia"/>
          <w:color w:val="auto"/>
          <w:sz w:val="20"/>
        </w:rPr>
        <w:t>年</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月</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61</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62</w:t>
      </w:r>
      <w:r>
        <w:rPr>
          <w:rFonts w:hint="eastAsia" w:asciiTheme="minorEastAsia" w:hAnsiTheme="minorEastAsia" w:eastAsiaTheme="minorEastAsia"/>
          <w:color w:val="auto"/>
          <w:sz w:val="20"/>
        </w:rPr>
        <w:t>年９月７日から施行し、昭和</w:t>
      </w:r>
      <w:r>
        <w:rPr>
          <w:rFonts w:hint="eastAsia" w:asciiTheme="minorEastAsia" w:hAnsiTheme="minorEastAsia" w:eastAsiaTheme="minorEastAsia"/>
          <w:color w:val="auto"/>
          <w:sz w:val="20"/>
        </w:rPr>
        <w:t>62</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この要綱は、昭和</w:t>
      </w:r>
      <w:r>
        <w:rPr>
          <w:rFonts w:hint="eastAsia" w:asciiTheme="minorEastAsia" w:hAnsiTheme="minorEastAsia" w:eastAsiaTheme="minorEastAsia"/>
          <w:color w:val="auto"/>
          <w:sz w:val="20"/>
        </w:rPr>
        <w:t>63</w:t>
      </w:r>
      <w:r>
        <w:rPr>
          <w:rFonts w:hint="eastAsia" w:asciiTheme="minorEastAsia" w:hAnsiTheme="minorEastAsia" w:eastAsiaTheme="minorEastAsia"/>
          <w:color w:val="auto"/>
          <w:sz w:val="20"/>
        </w:rPr>
        <w:t>年</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月</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63</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この要綱は、平成元年３月</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日から施行し、昭和</w:t>
      </w:r>
      <w:r>
        <w:rPr>
          <w:rFonts w:hint="eastAsia" w:asciiTheme="minorEastAsia" w:hAnsiTheme="minorEastAsia" w:eastAsiaTheme="minorEastAsia"/>
          <w:color w:val="auto"/>
          <w:sz w:val="20"/>
        </w:rPr>
        <w:t>63</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この要綱は、平成元年９月</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日から施行し、平成元年度事業から適用する。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この要綱は、平成２年</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月</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日から施行し、平成２年度事業から適用する。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この要綱は、平成３年８月</w:t>
      </w: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日から施行し、平成３年度事業から適用する。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この要綱は、平成４年９月</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日から施行し、平成４年度事業から適用する。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この要綱は、平成５年</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月</w:t>
      </w: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日から施行し、平成５年度事業から適用する。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この要綱は、平成６年９月</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日から施行し、平成６年度事業から適用する。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r>
        <w:rPr>
          <w:rFonts w:hint="default" w:asciiTheme="minorEastAsia" w:hAnsiTheme="minorEastAsia" w:eastAsiaTheme="minorEastAsia"/>
          <w:color w:val="auto"/>
          <w:sz w:val="20"/>
        </w:rPr>
        <w:t xml:space="preserve">                                                      </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この要綱は、平成７年６月</w:t>
      </w: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日から施行し、平成７年度事業から適用する。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r>
        <w:rPr>
          <w:rFonts w:hint="default" w:asciiTheme="minorEastAsia" w:hAnsiTheme="minorEastAsia" w:eastAsiaTheme="minorEastAsia"/>
          <w:color w:val="auto"/>
          <w:sz w:val="20"/>
        </w:rPr>
        <w:t xml:space="preserve">                                                      </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この要綱は、平成８年７月</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日から施行し、平成８年度事業から適用する。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r>
        <w:rPr>
          <w:rFonts w:hint="default" w:asciiTheme="minorEastAsia" w:hAnsiTheme="minorEastAsia" w:eastAsiaTheme="minorEastAsia"/>
          <w:color w:val="auto"/>
          <w:sz w:val="20"/>
        </w:rPr>
        <w:t xml:space="preserve">                                                      </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この要綱は、平成９年７月１日から施行し、平成９年度事業から適用する。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r>
        <w:rPr>
          <w:rFonts w:hint="default" w:asciiTheme="minorEastAsia" w:hAnsiTheme="minorEastAsia" w:eastAsiaTheme="minorEastAsia"/>
          <w:color w:val="auto"/>
          <w:sz w:val="20"/>
        </w:rPr>
        <w:t xml:space="preserve">                                                      </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年７月１日から施行し、平成</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19</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年８月６日から施行し、平成</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年４月１日から適用する。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年５月６日から施行し、平成</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16</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16</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17</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17</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年４月１日から施行し、平成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年６月</w:t>
      </w:r>
      <w:r>
        <w:rPr>
          <w:rFonts w:hint="eastAsia" w:asciiTheme="minorEastAsia" w:hAnsiTheme="minorEastAsia" w:eastAsiaTheme="minorEastAsia"/>
          <w:color w:val="auto"/>
          <w:sz w:val="20"/>
        </w:rPr>
        <w:t>27</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19</w:t>
      </w:r>
      <w:r>
        <w:rPr>
          <w:rFonts w:hint="eastAsia" w:asciiTheme="minorEastAsia" w:hAnsiTheme="minorEastAsia" w:eastAsiaTheme="minorEastAsia"/>
          <w:color w:val="auto"/>
          <w:sz w:val="20"/>
        </w:rPr>
        <w:t>年４月１日から施行し、平成</w:t>
      </w:r>
      <w:r>
        <w:rPr>
          <w:rFonts w:hint="eastAsia" w:asciiTheme="minorEastAsia" w:hAnsiTheme="minorEastAsia" w:eastAsiaTheme="minorEastAsia"/>
          <w:color w:val="auto"/>
          <w:sz w:val="20"/>
        </w:rPr>
        <w:t>19</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年４月１日から施行し、平成</w:t>
      </w: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22</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22</w:t>
      </w:r>
      <w:r>
        <w:rPr>
          <w:rFonts w:hint="eastAsia" w:asciiTheme="minorEastAsia" w:hAnsiTheme="minorEastAsia" w:eastAsiaTheme="minorEastAsia"/>
          <w:color w:val="auto"/>
          <w:sz w:val="20"/>
        </w:rPr>
        <w:t>年度事業から適用する。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23</w:t>
      </w:r>
      <w:r>
        <w:rPr>
          <w:rFonts w:hint="eastAsia" w:asciiTheme="minorEastAsia" w:hAnsiTheme="minorEastAsia" w:eastAsiaTheme="minorEastAsia"/>
          <w:color w:val="auto"/>
          <w:sz w:val="20"/>
        </w:rPr>
        <w:t>年３月</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22</w:t>
      </w:r>
      <w:r>
        <w:rPr>
          <w:rFonts w:hint="eastAsia" w:asciiTheme="minorEastAsia" w:hAnsiTheme="minorEastAsia" w:eastAsiaTheme="minorEastAsia"/>
          <w:color w:val="auto"/>
          <w:sz w:val="20"/>
        </w:rPr>
        <w:t>年度の補助事業（実績）から適用する。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年５月２日から施行し、平成</w:t>
      </w:r>
      <w:r>
        <w:rPr>
          <w:rFonts w:hint="eastAsia" w:asciiTheme="minorEastAsia" w:hAnsiTheme="minorEastAsia" w:eastAsiaTheme="minorEastAsia"/>
          <w:color w:val="auto"/>
          <w:sz w:val="20"/>
        </w:rPr>
        <w:t>24</w:t>
      </w:r>
      <w:r>
        <w:rPr>
          <w:rFonts w:hint="eastAsia" w:asciiTheme="minorEastAsia" w:hAnsiTheme="minorEastAsia" w:eastAsiaTheme="minorEastAsia"/>
          <w:color w:val="auto"/>
          <w:sz w:val="20"/>
        </w:rPr>
        <w:t>年度の補助事業から適用する。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w:t>
      </w:r>
      <w:r>
        <w:rPr>
          <w:rFonts w:hint="eastAsia" w:asciiTheme="minorEastAsia" w:hAnsiTheme="minorEastAsia" w:eastAsiaTheme="minorEastAsia"/>
          <w:color w:val="auto"/>
          <w:sz w:val="20"/>
        </w:rPr>
        <w:t>11</w:t>
      </w:r>
      <w:r>
        <w:rPr>
          <w:rFonts w:hint="eastAsia" w:asciiTheme="minorEastAsia" w:hAnsiTheme="minorEastAsia" w:eastAsiaTheme="minorEastAsia"/>
          <w:color w:val="auto"/>
          <w:sz w:val="20"/>
        </w:rPr>
        <w:t>月７日から施行し、平成</w:t>
      </w:r>
      <w:r>
        <w:rPr>
          <w:rFonts w:hint="eastAsia" w:asciiTheme="minorEastAsia" w:hAnsiTheme="minorEastAsia" w:eastAsiaTheme="minorEastAsia"/>
          <w:color w:val="auto"/>
          <w:sz w:val="20"/>
        </w:rPr>
        <w:t>25</w:t>
      </w:r>
      <w:r>
        <w:rPr>
          <w:rFonts w:hint="eastAsia" w:asciiTheme="minorEastAsia" w:hAnsiTheme="minorEastAsia" w:eastAsiaTheme="minorEastAsia"/>
          <w:color w:val="auto"/>
          <w:sz w:val="20"/>
        </w:rPr>
        <w:t>年度の補助事業から適用する。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年４月</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年４月</w:t>
      </w:r>
      <w:r>
        <w:rPr>
          <w:rFonts w:hint="eastAsia" w:asciiTheme="minorEastAsia" w:hAnsiTheme="minorEastAsia" w:eastAsiaTheme="minorEastAsia"/>
          <w:color w:val="auto"/>
          <w:sz w:val="20"/>
        </w:rPr>
        <w:t>1</w:t>
      </w:r>
      <w:r>
        <w:rPr>
          <w:rFonts w:hint="eastAsia" w:asciiTheme="minorEastAsia" w:hAnsiTheme="minorEastAsia" w:eastAsiaTheme="minorEastAsia"/>
          <w:color w:val="auto"/>
          <w:sz w:val="20"/>
        </w:rPr>
        <w:t>日の補助事業から適用する。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26</w:t>
      </w:r>
      <w:r>
        <w:rPr>
          <w:rFonts w:hint="eastAsia" w:asciiTheme="minorEastAsia" w:hAnsiTheme="minorEastAsia" w:eastAsiaTheme="minorEastAsia"/>
          <w:color w:val="auto"/>
          <w:sz w:val="20"/>
        </w:rPr>
        <w:t>年度の補助事業から適用する。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ab/>
      </w: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年５月</w:t>
      </w:r>
      <w:r>
        <w:rPr>
          <w:rFonts w:hint="eastAsia" w:asciiTheme="minorEastAsia" w:hAnsiTheme="minorEastAsia" w:eastAsiaTheme="minorEastAsia"/>
          <w:color w:val="auto"/>
          <w:sz w:val="20"/>
        </w:rPr>
        <w:t>20</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28</w:t>
      </w:r>
      <w:r>
        <w:rPr>
          <w:rFonts w:hint="eastAsia" w:asciiTheme="minorEastAsia" w:hAnsiTheme="minorEastAsia" w:eastAsiaTheme="minorEastAsia"/>
          <w:color w:val="auto"/>
          <w:sz w:val="20"/>
        </w:rPr>
        <w:t>年度の補助事業から適用する。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この要綱は、平成</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年５月１日から、施行し、平成</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年度の補助事業から適用する。</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附　　則</w:t>
      </w:r>
    </w:p>
    <w:p>
      <w:pPr>
        <w:pStyle w:val="0"/>
        <w:ind w:left="200" w:hanging="200" w:hangingChars="100"/>
        <w:rPr>
          <w:rFonts w:hint="default" w:asciiTheme="minorEastAsia" w:hAnsiTheme="minorEastAsia" w:eastAsiaTheme="minorEastAsia"/>
          <w:color w:val="auto"/>
          <w:sz w:val="26"/>
        </w:rPr>
      </w:pPr>
      <w:r>
        <w:rPr>
          <w:rFonts w:hint="eastAsia" w:asciiTheme="minorEastAsia" w:hAnsiTheme="minorEastAsia" w:eastAsiaTheme="minorEastAsia"/>
          <w:color w:val="auto"/>
          <w:sz w:val="20"/>
        </w:rPr>
        <w:t>　この要綱は、令和元年６月</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日から施行し、平成</w:t>
      </w:r>
      <w:r>
        <w:rPr>
          <w:rFonts w:hint="eastAsia" w:asciiTheme="minorEastAsia" w:hAnsiTheme="minorEastAsia" w:eastAsiaTheme="minorEastAsia"/>
          <w:color w:val="auto"/>
          <w:sz w:val="20"/>
        </w:rPr>
        <w:t>31</w:t>
      </w:r>
      <w:r>
        <w:rPr>
          <w:rFonts w:hint="eastAsia" w:asciiTheme="minorEastAsia" w:hAnsiTheme="minorEastAsia" w:eastAsiaTheme="minorEastAsia"/>
          <w:color w:val="auto"/>
          <w:sz w:val="20"/>
        </w:rPr>
        <w:t>年度（令和元年度）の補助事業から適用する。</w:t>
      </w:r>
    </w:p>
    <w:p>
      <w:pPr>
        <w:pStyle w:val="0"/>
        <w:ind w:firstLine="800" w:firstLineChars="4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附　　則</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この要綱は、令和３年４月１日から施行し、令和３年度の補助事業から適用する。</w:t>
      </w:r>
    </w:p>
    <w:p>
      <w:pPr>
        <w:pStyle w:val="0"/>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sz w:val="20"/>
        </w:rPr>
      </w:pPr>
      <w:r>
        <w:rPr>
          <w:rFonts w:hint="eastAsia"/>
        </w:rPr>
        <w:br w:type="page"/>
      </w:r>
      <w:bookmarkStart w:id="0" w:name="_GoBack"/>
      <w:bookmarkEnd w:id="0"/>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別表第１（第３条、第４条、第</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条関係）</w:t>
      </w:r>
    </w:p>
    <w:tbl>
      <w:tblPr>
        <w:tblStyle w:val="11"/>
        <w:tblW w:w="49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9"/>
        <w:gridCol w:w="6318"/>
        <w:gridCol w:w="1260"/>
      </w:tblGrid>
      <w:tr>
        <w:trPr>
          <w:trHeight w:val="473" w:hRule="atLeast"/>
        </w:trPr>
        <w:tc>
          <w:tcPr>
            <w:tcW w:w="4265" w:type="pct"/>
            <w:gridSpan w:val="2"/>
            <w:vMerge w:val="restart"/>
            <w:vAlign w:val="center"/>
          </w:tcPr>
          <w:p>
            <w:pPr>
              <w:pStyle w:val="0"/>
              <w:jc w:val="center"/>
              <w:rPr>
                <w:rFonts w:hint="default" w:asciiTheme="minorEastAsia" w:hAnsiTheme="minorEastAsia" w:eastAsiaTheme="minorEastAsia"/>
                <w:color w:val="auto"/>
                <w:spacing w:val="6"/>
                <w:sz w:val="20"/>
              </w:rPr>
            </w:pPr>
            <w:r>
              <w:rPr>
                <w:rFonts w:hint="eastAsia" w:asciiTheme="minorEastAsia" w:hAnsiTheme="minorEastAsia" w:eastAsiaTheme="minorEastAsia"/>
                <w:color w:val="auto"/>
                <w:spacing w:val="6"/>
                <w:sz w:val="20"/>
              </w:rPr>
              <w:t>補助対象経費</w:t>
            </w:r>
          </w:p>
        </w:tc>
        <w:tc>
          <w:tcPr>
            <w:tcW w:w="735" w:type="pct"/>
            <w:vMerge w:val="restart"/>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補助率</w:t>
            </w:r>
          </w:p>
        </w:tc>
      </w:tr>
      <w:tr>
        <w:trPr>
          <w:trHeight w:val="980" w:hRule="atLeast"/>
        </w:trPr>
        <w:tc>
          <w:tcPr>
            <w:tcW w:w="4265" w:type="pct"/>
            <w:gridSpan w:val="2"/>
            <w:vMerge w:val="continue"/>
            <w:vAlign w:val="center"/>
          </w:tcPr>
          <w:p>
            <w:pPr>
              <w:pStyle w:val="0"/>
              <w:rPr>
                <w:rFonts w:hint="eastAsia"/>
              </w:rPr>
            </w:pPr>
          </w:p>
        </w:tc>
        <w:tc>
          <w:tcPr>
            <w:tcW w:w="735" w:type="pct"/>
            <w:vMerge w:val="continue"/>
            <w:vAlign w:val="center"/>
          </w:tcPr>
          <w:p>
            <w:pPr>
              <w:pStyle w:val="0"/>
              <w:rPr>
                <w:rFonts w:hint="eastAsia"/>
              </w:rPr>
            </w:pPr>
          </w:p>
        </w:tc>
      </w:tr>
      <w:tr>
        <w:trPr/>
        <w:tc>
          <w:tcPr>
            <w:tcW w:w="577" w:type="pct"/>
            <w:vMerge w:val="restart"/>
            <w:vAlign w:val="top"/>
          </w:tcPr>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高知県農地集積支援事業費補助金</w:t>
            </w:r>
          </w:p>
        </w:tc>
        <w:tc>
          <w:tcPr>
            <w:tcW w:w="3688"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16"/>
              <w:wordWrap w:val="1"/>
              <w:spacing w:line="280" w:lineRule="exact"/>
              <w:rPr>
                <w:rFonts w:hint="default" w:asciiTheme="minorEastAsia" w:hAnsiTheme="minorEastAsia" w:eastAsiaTheme="minorEastAsia"/>
                <w:color w:val="auto"/>
                <w:spacing w:val="6"/>
              </w:rPr>
            </w:pPr>
            <w:r>
              <w:rPr>
                <w:rFonts w:hint="eastAsia" w:asciiTheme="minorEastAsia" w:hAnsiTheme="minorEastAsia" w:eastAsiaTheme="minorEastAsia"/>
                <w:color w:val="auto"/>
                <w:spacing w:val="6"/>
              </w:rPr>
              <w:t>１　農業委員会等対策費</w:t>
            </w:r>
          </w:p>
          <w:p>
            <w:pPr>
              <w:pStyle w:val="16"/>
              <w:wordWrap w:val="1"/>
              <w:spacing w:line="280" w:lineRule="exact"/>
              <w:ind w:left="212" w:hanging="212" w:hangingChars="100"/>
              <w:rPr>
                <w:rFonts w:hint="default" w:asciiTheme="minorEastAsia" w:hAnsiTheme="minorEastAsia" w:eastAsiaTheme="minorEastAsia"/>
                <w:color w:val="auto"/>
                <w:spacing w:val="6"/>
              </w:rPr>
            </w:pPr>
            <w:r>
              <w:rPr>
                <w:rFonts w:hint="eastAsia" w:asciiTheme="minorEastAsia" w:hAnsiTheme="minorEastAsia" w:eastAsiaTheme="minorEastAsia"/>
                <w:color w:val="auto"/>
                <w:spacing w:val="6"/>
              </w:rPr>
              <w:t>　　</w:t>
            </w:r>
            <w:r>
              <w:rPr>
                <w:rFonts w:hint="eastAsia" w:asciiTheme="minorEastAsia" w:hAnsiTheme="minorEastAsia" w:eastAsiaTheme="minorEastAsia"/>
                <w:color w:val="auto"/>
                <w:spacing w:val="1"/>
              </w:rPr>
              <w:t>農業委員会等</w:t>
            </w:r>
            <w:r>
              <w:rPr>
                <w:rFonts w:hint="eastAsia" w:asciiTheme="minorEastAsia" w:hAnsiTheme="minorEastAsia" w:eastAsiaTheme="minorEastAsia"/>
                <w:color w:val="auto"/>
                <w:spacing w:val="5"/>
              </w:rPr>
              <w:t>が行う次に掲げる事業に要する</w:t>
            </w:r>
            <w:r>
              <w:rPr>
                <w:rFonts w:hint="eastAsia" w:asciiTheme="minorEastAsia" w:hAnsiTheme="minorEastAsia" w:eastAsiaTheme="minorEastAsia"/>
                <w:color w:val="auto"/>
                <w:spacing w:val="6"/>
              </w:rPr>
              <w:t>経費</w:t>
            </w:r>
          </w:p>
          <w:p>
            <w:pPr>
              <w:pStyle w:val="16"/>
              <w:wordWrap w:val="1"/>
              <w:spacing w:line="280" w:lineRule="exact"/>
              <w:ind w:left="212" w:hanging="212" w:hangingChars="100"/>
              <w:rPr>
                <w:rFonts w:hint="default" w:asciiTheme="minorEastAsia" w:hAnsiTheme="minorEastAsia" w:eastAsiaTheme="minorEastAsia"/>
                <w:color w:val="auto"/>
                <w:spacing w:val="6"/>
              </w:rPr>
            </w:pPr>
          </w:p>
        </w:tc>
        <w:tc>
          <w:tcPr>
            <w:tcW w:w="73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sz w:val="20"/>
              </w:rPr>
            </w:pP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spacing w:line="28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1"/>
              </w:rPr>
              <w:t>　機構集積支援事業</w:t>
            </w:r>
          </w:p>
          <w:p>
            <w:pPr>
              <w:pStyle w:val="16"/>
              <w:wordWrap w:val="1"/>
              <w:spacing w:line="280" w:lineRule="exact"/>
              <w:ind w:left="437" w:leftChars="208" w:firstLine="176" w:firstLineChars="87"/>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1"/>
              </w:rPr>
              <w:t>実施要綱第３の３に規定する下記の事業を実施する場合の、同実施要綱別表２に規定する事業経費（実施要綱が改正された場合は、改正された実施要綱による。）</w:t>
            </w:r>
          </w:p>
          <w:p>
            <w:pPr>
              <w:pStyle w:val="16"/>
              <w:wordWrap w:val="1"/>
              <w:snapToGrid w:val="0"/>
              <w:spacing w:line="280" w:lineRule="exact"/>
              <w:ind w:left="436" w:hanging="436" w:hangingChars="218"/>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ア　農地法に基づく事務の適正実施のための支援事業</w:t>
            </w:r>
          </w:p>
          <w:p>
            <w:pPr>
              <w:pStyle w:val="16"/>
              <w:wordWrap w:val="1"/>
              <w:snapToGrid w:val="0"/>
              <w:spacing w:line="280" w:lineRule="exact"/>
              <w:ind w:left="436" w:hanging="436" w:hangingChars="218"/>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イ　農地の有効利用を図るための支援事業</w:t>
            </w:r>
          </w:p>
          <w:p>
            <w:pPr>
              <w:pStyle w:val="16"/>
              <w:wordWrap w:val="1"/>
              <w:snapToGrid w:val="0"/>
              <w:spacing w:line="280" w:lineRule="exact"/>
              <w:ind w:left="436" w:hanging="436" w:hangingChars="218"/>
              <w:rPr>
                <w:rFonts w:hint="default" w:asciiTheme="minorEastAsia" w:hAnsiTheme="minorEastAsia" w:eastAsiaTheme="minorEastAsia"/>
                <w:color w:val="auto"/>
                <w:spacing w:val="0"/>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auto"/>
                <w:spacing w:val="0"/>
                <w:kern w:val="2"/>
              </w:rPr>
            </w:pPr>
            <w:r>
              <w:rPr>
                <w:rFonts w:hint="eastAsia" w:asciiTheme="minorEastAsia" w:hAnsiTheme="minorEastAsia" w:eastAsiaTheme="minorEastAsia"/>
                <w:color w:val="auto"/>
                <w:spacing w:val="0"/>
                <w:kern w:val="2"/>
              </w:rPr>
              <w:t>定　額</w:t>
            </w: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center"/>
          </w:tcPr>
          <w:p>
            <w:pPr>
              <w:pStyle w:val="16"/>
              <w:wordWrap w:val="1"/>
              <w:spacing w:line="280" w:lineRule="exact"/>
              <w:rPr>
                <w:rFonts w:hint="default" w:asciiTheme="minorEastAsia" w:hAnsiTheme="minorEastAsia" w:eastAsiaTheme="minorEastAsia"/>
                <w:color w:val="auto"/>
                <w:spacing w:val="6"/>
              </w:rPr>
            </w:pPr>
            <w:r>
              <w:rPr>
                <w:rFonts w:hint="eastAsia" w:asciiTheme="minorEastAsia" w:hAnsiTheme="minorEastAsia" w:eastAsiaTheme="minorEastAsia"/>
                <w:color w:val="auto"/>
                <w:spacing w:val="6"/>
              </w:rPr>
              <w:t>２　県農業会議推進費</w:t>
            </w:r>
          </w:p>
          <w:p>
            <w:pPr>
              <w:pStyle w:val="16"/>
              <w:wordWrap w:val="1"/>
              <w:spacing w:line="280" w:lineRule="exact"/>
              <w:ind w:left="212" w:hanging="212" w:hangingChars="100"/>
              <w:rPr>
                <w:rFonts w:hint="default" w:asciiTheme="minorEastAsia" w:hAnsiTheme="minorEastAsia" w:eastAsiaTheme="minorEastAsia"/>
                <w:color w:val="auto"/>
                <w:spacing w:val="6"/>
              </w:rPr>
            </w:pPr>
            <w:r>
              <w:rPr>
                <w:rFonts w:hint="eastAsia" w:asciiTheme="minorEastAsia" w:hAnsiTheme="minorEastAsia" w:eastAsiaTheme="minorEastAsia"/>
                <w:color w:val="auto"/>
                <w:spacing w:val="6"/>
              </w:rPr>
              <w:t>　　</w:t>
            </w:r>
            <w:r>
              <w:rPr>
                <w:rFonts w:hint="eastAsia" w:asciiTheme="minorEastAsia" w:hAnsiTheme="minorEastAsia" w:eastAsiaTheme="minorEastAsia"/>
                <w:color w:val="auto"/>
                <w:spacing w:val="1"/>
              </w:rPr>
              <w:t>高知</w:t>
            </w:r>
            <w:r>
              <w:rPr>
                <w:rFonts w:hint="eastAsia" w:asciiTheme="minorEastAsia" w:hAnsiTheme="minorEastAsia" w:eastAsiaTheme="minorEastAsia"/>
                <w:color w:val="auto"/>
                <w:spacing w:val="5"/>
              </w:rPr>
              <w:t>県農業会議が行う次に掲げる事業に要する</w:t>
            </w:r>
            <w:r>
              <w:rPr>
                <w:rFonts w:hint="eastAsia" w:asciiTheme="minorEastAsia" w:hAnsiTheme="minorEastAsia" w:eastAsiaTheme="minorEastAsia"/>
                <w:color w:val="auto"/>
                <w:spacing w:val="6"/>
              </w:rPr>
              <w:t>経費</w:t>
            </w:r>
          </w:p>
          <w:p>
            <w:pPr>
              <w:pStyle w:val="16"/>
              <w:wordWrap w:val="1"/>
              <w:spacing w:line="280" w:lineRule="exact"/>
              <w:ind w:left="200" w:hanging="200" w:hangingChars="100"/>
              <w:rPr>
                <w:rFonts w:hint="default" w:asciiTheme="minorEastAsia" w:hAnsiTheme="minorEastAsia" w:eastAsiaTheme="minorEastAsia"/>
                <w:color w:val="auto"/>
                <w:spacing w:val="0"/>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rPr>
                <w:rFonts w:hint="default" w:asciiTheme="minorEastAsia" w:hAnsiTheme="minorEastAsia" w:eastAsiaTheme="minorEastAsia"/>
                <w:color w:val="auto"/>
                <w:spacing w:val="0"/>
                <w:kern w:val="2"/>
              </w:rPr>
            </w:pP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snapToGrid w:val="0"/>
              <w:spacing w:line="280" w:lineRule="exact"/>
              <w:rPr>
                <w:rFonts w:hint="default" w:asciiTheme="minorEastAsia" w:hAnsiTheme="minorEastAsia" w:eastAsiaTheme="minorEastAsia"/>
                <w:color w:val="auto"/>
                <w:spacing w:val="1"/>
              </w:rPr>
            </w:pPr>
            <w:r>
              <w:rPr>
                <w:rFonts w:hint="eastAsia" w:asciiTheme="minorEastAsia" w:hAnsiTheme="minorEastAsia" w:eastAsiaTheme="minorEastAsia"/>
                <w:color w:val="auto"/>
                <w:spacing w:val="1"/>
              </w:rPr>
              <w:t>（１）機構集積支援事業</w:t>
            </w:r>
          </w:p>
          <w:p>
            <w:pPr>
              <w:pStyle w:val="16"/>
              <w:wordWrap w:val="1"/>
              <w:snapToGrid w:val="0"/>
              <w:spacing w:line="280" w:lineRule="exact"/>
              <w:ind w:firstLine="400" w:firstLineChars="200"/>
              <w:rPr>
                <w:rFonts w:hint="default" w:asciiTheme="minorEastAsia" w:hAnsiTheme="minorEastAsia" w:eastAsiaTheme="minorEastAsia"/>
                <w:color w:val="auto"/>
                <w:spacing w:val="0"/>
                <w:kern w:val="2"/>
              </w:rPr>
            </w:pPr>
            <w:r>
              <w:rPr>
                <w:rFonts w:hint="eastAsia" w:asciiTheme="minorEastAsia" w:hAnsiTheme="minorEastAsia" w:eastAsiaTheme="minorEastAsia"/>
                <w:color w:val="auto"/>
                <w:spacing w:val="0"/>
                <w:kern w:val="2"/>
              </w:rPr>
              <w:t>１の規定による下記の事業</w:t>
            </w:r>
          </w:p>
          <w:p>
            <w:pPr>
              <w:pStyle w:val="16"/>
              <w:wordWrap w:val="1"/>
              <w:spacing w:line="280" w:lineRule="exact"/>
              <w:ind w:left="400" w:hanging="400" w:hangingChars="200"/>
              <w:rPr>
                <w:rFonts w:hint="default" w:asciiTheme="minorEastAsia" w:hAnsiTheme="minorEastAsia" w:eastAsiaTheme="minorEastAsia"/>
                <w:color w:val="auto"/>
              </w:rPr>
            </w:pPr>
            <w:r>
              <w:rPr>
                <w:rFonts w:hint="eastAsia" w:asciiTheme="minorEastAsia" w:hAnsiTheme="minorEastAsia" w:eastAsiaTheme="minorEastAsia"/>
                <w:color w:val="auto"/>
                <w:spacing w:val="0"/>
                <w:kern w:val="2"/>
              </w:rPr>
              <w:t>　　　広域的な農地の利用調整活動等への</w:t>
            </w:r>
            <w:r>
              <w:rPr>
                <w:rFonts w:hint="eastAsia" w:asciiTheme="minorEastAsia" w:hAnsiTheme="minorEastAsia" w:eastAsiaTheme="minorEastAsia"/>
                <w:color w:val="auto"/>
              </w:rPr>
              <w:t>支援事業</w:t>
            </w:r>
          </w:p>
          <w:p>
            <w:pPr>
              <w:pStyle w:val="16"/>
              <w:wordWrap w:val="1"/>
              <w:spacing w:line="280" w:lineRule="exact"/>
              <w:ind w:left="424" w:hanging="424" w:hangingChars="200"/>
              <w:rPr>
                <w:rFonts w:hint="default" w:asciiTheme="minorEastAsia" w:hAnsiTheme="minorEastAsia" w:eastAsiaTheme="minorEastAsia"/>
                <w:color w:val="auto"/>
                <w:spacing w:val="6"/>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auto"/>
                <w:spacing w:val="0"/>
                <w:kern w:val="2"/>
              </w:rPr>
            </w:pPr>
            <w:r>
              <w:rPr>
                <w:rFonts w:hint="eastAsia" w:asciiTheme="minorEastAsia" w:hAnsiTheme="minorEastAsia" w:eastAsiaTheme="minorEastAsia"/>
                <w:color w:val="auto"/>
              </w:rPr>
              <w:t>定　額</w:t>
            </w: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center"/>
          </w:tcPr>
          <w:p>
            <w:pPr>
              <w:pStyle w:val="16"/>
              <w:wordWrap w:val="1"/>
              <w:snapToGrid w:val="0"/>
              <w:spacing w:line="280" w:lineRule="exact"/>
              <w:ind w:left="600" w:hanging="600" w:hangingChars="300"/>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（２）都道府県農業委員会ネットワーク機構負担金</w:t>
            </w:r>
          </w:p>
          <w:p>
            <w:pPr>
              <w:pStyle w:val="16"/>
              <w:wordWrap w:val="1"/>
              <w:snapToGrid w:val="0"/>
              <w:spacing w:line="280" w:lineRule="exact"/>
              <w:ind w:left="296" w:firstLine="184" w:firstLineChars="92"/>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負担金実施要領第３に規定する下記の事業に要する経費（負担金実施要領が変更された場合は、変更された実施要領による。）</w:t>
            </w:r>
          </w:p>
          <w:p>
            <w:pPr>
              <w:pStyle w:val="16"/>
              <w:wordWrap w:val="1"/>
              <w:spacing w:line="280" w:lineRule="exact"/>
              <w:ind w:left="577" w:hanging="577" w:hangingChars="283"/>
              <w:rPr>
                <w:rFonts w:hint="default" w:asciiTheme="minorEastAsia" w:hAnsiTheme="minorEastAsia" w:eastAsiaTheme="minorEastAsia"/>
                <w:color w:val="auto"/>
                <w:spacing w:val="2"/>
              </w:rPr>
            </w:pPr>
            <w:r>
              <w:rPr>
                <w:rFonts w:hint="eastAsia" w:asciiTheme="minorEastAsia" w:hAnsiTheme="minorEastAsia" w:eastAsiaTheme="minorEastAsia"/>
                <w:color w:val="auto"/>
                <w:spacing w:val="2"/>
              </w:rPr>
              <w:t>　　</w:t>
            </w:r>
            <w:r>
              <w:rPr>
                <w:rFonts w:hint="eastAsia" w:asciiTheme="minorEastAsia" w:hAnsiTheme="minorEastAsia" w:eastAsiaTheme="minorEastAsia"/>
                <w:color w:val="auto"/>
                <w:spacing w:val="2"/>
              </w:rPr>
              <w:t xml:space="preserve">  </w:t>
            </w:r>
            <w:r>
              <w:rPr>
                <w:rFonts w:hint="eastAsia" w:asciiTheme="minorEastAsia" w:hAnsiTheme="minorEastAsia" w:eastAsiaTheme="minorEastAsia"/>
                <w:color w:val="auto"/>
                <w:spacing w:val="2"/>
              </w:rPr>
              <w:t>　農地法（昭和</w:t>
            </w:r>
            <w:r>
              <w:rPr>
                <w:rFonts w:hint="eastAsia" w:asciiTheme="minorEastAsia" w:hAnsiTheme="minorEastAsia" w:eastAsiaTheme="minorEastAsia"/>
                <w:color w:val="auto"/>
                <w:spacing w:val="2"/>
              </w:rPr>
              <w:t>27</w:t>
            </w:r>
            <w:r>
              <w:rPr>
                <w:rFonts w:hint="eastAsia" w:asciiTheme="minorEastAsia" w:hAnsiTheme="minorEastAsia" w:eastAsiaTheme="minorEastAsia"/>
                <w:color w:val="auto"/>
                <w:spacing w:val="2"/>
              </w:rPr>
              <w:t>年法律第</w:t>
            </w:r>
            <w:r>
              <w:rPr>
                <w:rFonts w:hint="eastAsia" w:asciiTheme="minorEastAsia" w:hAnsiTheme="minorEastAsia" w:eastAsiaTheme="minorEastAsia"/>
                <w:color w:val="auto"/>
                <w:spacing w:val="2"/>
              </w:rPr>
              <w:t>229</w:t>
            </w:r>
            <w:r>
              <w:rPr>
                <w:rFonts w:hint="eastAsia" w:asciiTheme="minorEastAsia" w:hAnsiTheme="minorEastAsia" w:eastAsiaTheme="minorEastAsia"/>
                <w:color w:val="auto"/>
                <w:spacing w:val="2"/>
              </w:rPr>
              <w:t>号）により都道府県農業委員会ネットワーク機構が行うものとされた業務に要する経費に対し、県が高知県農業会議に負担金を交付する場合における当該交付に要する経費</w:t>
            </w:r>
          </w:p>
          <w:p>
            <w:pPr>
              <w:pStyle w:val="16"/>
              <w:wordWrap w:val="1"/>
              <w:spacing w:line="280" w:lineRule="exact"/>
              <w:ind w:left="577" w:hanging="577" w:hangingChars="283"/>
              <w:rPr>
                <w:rFonts w:hint="default" w:asciiTheme="minorEastAsia" w:hAnsiTheme="minorEastAsia" w:eastAsiaTheme="minorEastAsia"/>
                <w:color w:val="auto"/>
                <w:spacing w:val="2"/>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40" w:lineRule="exact"/>
              <w:rPr>
                <w:rFonts w:hint="default" w:asciiTheme="minorEastAsia" w:hAnsiTheme="minorEastAsia" w:eastAsiaTheme="minorEastAsia"/>
                <w:color w:val="auto"/>
                <w:spacing w:val="0"/>
                <w:kern w:val="2"/>
              </w:rPr>
            </w:pPr>
            <w:r>
              <w:rPr>
                <w:rFonts w:hint="eastAsia" w:asciiTheme="minorEastAsia" w:hAnsiTheme="minorEastAsia" w:eastAsiaTheme="minorEastAsia"/>
                <w:color w:val="auto"/>
                <w:spacing w:val="0"/>
                <w:kern w:val="2"/>
              </w:rPr>
              <w:t>10</w:t>
            </w:r>
            <w:r>
              <w:rPr>
                <w:rFonts w:hint="eastAsia" w:asciiTheme="minorEastAsia" w:hAnsiTheme="minorEastAsia" w:eastAsiaTheme="minorEastAsia"/>
                <w:color w:val="auto"/>
                <w:spacing w:val="0"/>
                <w:kern w:val="2"/>
              </w:rPr>
              <w:t>分の</w:t>
            </w:r>
            <w:r>
              <w:rPr>
                <w:rFonts w:hint="eastAsia" w:asciiTheme="minorEastAsia" w:hAnsiTheme="minorEastAsia" w:eastAsiaTheme="minorEastAsia"/>
                <w:color w:val="auto"/>
                <w:spacing w:val="0"/>
                <w:kern w:val="2"/>
              </w:rPr>
              <w:t>10</w:t>
            </w:r>
            <w:r>
              <w:rPr>
                <w:rFonts w:hint="eastAsia" w:asciiTheme="minorEastAsia" w:hAnsiTheme="minorEastAsia" w:eastAsiaTheme="minorEastAsia"/>
                <w:color w:val="auto"/>
                <w:spacing w:val="0"/>
                <w:kern w:val="2"/>
              </w:rPr>
              <w:t>以内</w:t>
            </w:r>
          </w:p>
        </w:tc>
      </w:tr>
      <w:tr>
        <w:trPr/>
        <w:tc>
          <w:tcPr>
            <w:tcW w:w="577" w:type="pct"/>
            <w:vMerge w:val="continue"/>
            <w:vAlign w:val="top"/>
          </w:tcPr>
          <w:p>
            <w:pPr>
              <w:pStyle w:val="0"/>
              <w:rPr>
                <w:rFonts w:hint="eastAsia"/>
              </w:rPr>
            </w:pPr>
          </w:p>
        </w:tc>
        <w:tc>
          <w:tcPr>
            <w:tcW w:w="3688" w:type="pct"/>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16"/>
              <w:wordWrap w:val="1"/>
              <w:snapToGrid w:val="0"/>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w:t>
            </w:r>
            <w:r>
              <w:rPr>
                <w:rFonts w:hint="eastAsia" w:asciiTheme="minorEastAsia" w:hAnsiTheme="minorEastAsia" w:eastAsiaTheme="minorEastAsia"/>
                <w:color w:val="auto"/>
                <w:spacing w:val="0"/>
              </w:rPr>
              <w:t>３</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農業委員会活動活性化推進事業</w:t>
            </w:r>
          </w:p>
          <w:p>
            <w:pPr>
              <w:pStyle w:val="16"/>
              <w:wordWrap w:val="1"/>
              <w:snapToGrid w:val="0"/>
              <w:spacing w:line="280" w:lineRule="exact"/>
              <w:ind w:firstLine="200" w:firstLineChars="100"/>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国庫補助の対象となる経費を除く。</w:t>
            </w:r>
          </w:p>
          <w:p>
            <w:pPr>
              <w:pStyle w:val="16"/>
              <w:wordWrap w:val="1"/>
              <w:snapToGrid w:val="0"/>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ア　農業委員・職員等研修会</w:t>
            </w:r>
          </w:p>
          <w:p>
            <w:pPr>
              <w:pStyle w:val="16"/>
              <w:wordWrap w:val="1"/>
              <w:snapToGrid w:val="0"/>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イ　巡回指導の実施</w:t>
            </w:r>
          </w:p>
          <w:p>
            <w:pPr>
              <w:pStyle w:val="16"/>
              <w:wordWrap w:val="1"/>
              <w:snapToGrid w:val="0"/>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ウ　情報収集・提供活動</w:t>
            </w:r>
          </w:p>
          <w:p>
            <w:pPr>
              <w:pStyle w:val="16"/>
              <w:wordWrap w:val="1"/>
              <w:snapToGrid w:val="0"/>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エ　農業委員会活動評価検討会</w:t>
            </w:r>
          </w:p>
          <w:p>
            <w:pPr>
              <w:pStyle w:val="16"/>
              <w:wordWrap w:val="1"/>
              <w:spacing w:line="280" w:lineRule="exac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オ　会議等への参加</w:t>
            </w:r>
          </w:p>
          <w:p>
            <w:pPr>
              <w:pStyle w:val="16"/>
              <w:wordWrap w:val="1"/>
              <w:spacing w:line="280" w:lineRule="exact"/>
              <w:rPr>
                <w:rFonts w:hint="default" w:asciiTheme="minorEastAsia" w:hAnsiTheme="minorEastAsia" w:eastAsiaTheme="minorEastAsia"/>
                <w:color w:val="auto"/>
                <w:spacing w:val="0"/>
              </w:rPr>
            </w:pPr>
          </w:p>
        </w:tc>
        <w:tc>
          <w:tcPr>
            <w:tcW w:w="735" w:type="pct"/>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auto"/>
                <w:spacing w:val="0"/>
                <w:kern w:val="2"/>
              </w:rPr>
            </w:pPr>
            <w:r>
              <w:rPr>
                <w:rFonts w:hint="eastAsia" w:asciiTheme="minorEastAsia" w:hAnsiTheme="minorEastAsia" w:eastAsiaTheme="minorEastAsia"/>
                <w:color w:val="auto"/>
              </w:rPr>
              <w:t>定　額</w:t>
            </w:r>
          </w:p>
        </w:tc>
      </w:tr>
    </w:tbl>
    <w:p>
      <w:pPr>
        <w:pStyle w:val="17"/>
        <w:spacing w:line="259" w:lineRule="exact"/>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sz w:val="20"/>
        </w:rPr>
        <w:t>備考　</w:t>
      </w:r>
    </w:p>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２の（３）の事業は県単独事業とする。</w:t>
      </w:r>
    </w:p>
    <w:p>
      <w:pPr>
        <w:pStyle w:val="0"/>
        <w:widowControl w:val="1"/>
        <w:jc w:val="left"/>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br w:type="page"/>
      </w:r>
    </w:p>
    <w:p>
      <w:pPr>
        <w:pStyle w:val="15"/>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別表第２（第７条－第９条関係）</w:t>
      </w:r>
    </w:p>
    <w:p>
      <w:pPr>
        <w:pStyle w:val="15"/>
        <w:ind w:left="200" w:hanging="200" w:hanging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pict>
          <v:rect id="_x0000_s1026" style="margin-top:1.35pt;mso-position-vertical-relative:text;mso-position-horizontal-relative:text;position:absolute;height:363.85pt;width:440.7pt;margin-left:-5.95pt;z-index:-503316478;" filled="t" stroked="f" o:spt="1">
            <v:fill/>
            <v:textbox style="layout-flow:horizontal;" inset="2.0637499999999998mm,0.24694444444444438mm,2.0637499999999998mm,0.24694444444444438mm"/>
            <v:imagedata o:title=""/>
            <w10:wrap type="none" anchorx="text" anchory="text"/>
          </v:rect>
        </w:pict>
      </w:r>
      <w:r>
        <w:rPr>
          <w:rFonts w:hint="eastAsia" w:asciiTheme="minorEastAsia" w:hAnsiTheme="minorEastAsia" w:eastAsiaTheme="minorEastAsia"/>
          <w:color w:val="auto"/>
          <w:sz w:val="20"/>
        </w:rPr>
        <w:t>１　暴力団（高知県暴力団排除条例（平成</w:t>
      </w:r>
      <w:r>
        <w:rPr>
          <w:rFonts w:hint="eastAsia" w:asciiTheme="minorEastAsia" w:hAnsiTheme="minorEastAsia" w:eastAsiaTheme="minorEastAsia"/>
          <w:color w:val="auto"/>
          <w:sz w:val="20"/>
        </w:rPr>
        <w:t>22</w:t>
      </w:r>
      <w:r>
        <w:rPr>
          <w:rFonts w:hint="eastAsia" w:asciiTheme="minorEastAsia" w:hAnsiTheme="minorEastAsia" w:eastAsiaTheme="minorEastAsia"/>
          <w:color w:val="auto"/>
          <w:sz w:val="20"/>
        </w:rPr>
        <w:t>年高知県条例第</w:t>
      </w:r>
      <w:r>
        <w:rPr>
          <w:rFonts w:hint="eastAsia" w:asciiTheme="minorEastAsia" w:hAnsiTheme="minorEastAsia" w:eastAsiaTheme="minorEastAsia"/>
          <w:color w:val="auto"/>
          <w:sz w:val="20"/>
        </w:rPr>
        <w:t>36</w:t>
      </w:r>
      <w:r>
        <w:rPr>
          <w:rFonts w:hint="eastAsia" w:asciiTheme="minorEastAsia" w:hAnsiTheme="minorEastAsia" w:eastAsiaTheme="minorEastAsia"/>
          <w:color w:val="auto"/>
          <w:sz w:val="20"/>
        </w:rPr>
        <w:t>号。以下「暴排条例」という。）第２条第１号に規定する暴力団をいう。以下同じ。）又は暴力団員等（同条第３号に規定する暴力団員等をいう。以下同じ。）であるとき。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暴排条例第</w:t>
      </w:r>
      <w:r>
        <w:rPr>
          <w:rFonts w:hint="eastAsia" w:asciiTheme="minorEastAsia" w:hAnsiTheme="minorEastAsia" w:eastAsiaTheme="minorEastAsia"/>
          <w:color w:val="auto"/>
          <w:sz w:val="20"/>
        </w:rPr>
        <w:t>18</w:t>
      </w:r>
      <w:r>
        <w:rPr>
          <w:rFonts w:hint="eastAsia" w:asciiTheme="minorEastAsia" w:hAnsiTheme="minorEastAsia" w:eastAsiaTheme="minorEastAsia"/>
          <w:color w:val="auto"/>
          <w:sz w:val="20"/>
        </w:rPr>
        <w:t>条又は第</w:t>
      </w:r>
      <w:r>
        <w:rPr>
          <w:rFonts w:hint="eastAsia" w:asciiTheme="minorEastAsia" w:hAnsiTheme="minorEastAsia" w:eastAsiaTheme="minorEastAsia"/>
          <w:color w:val="auto"/>
          <w:sz w:val="20"/>
        </w:rPr>
        <w:t>19</w:t>
      </w:r>
      <w:r>
        <w:rPr>
          <w:rFonts w:hint="eastAsia" w:asciiTheme="minorEastAsia" w:hAnsiTheme="minorEastAsia" w:eastAsiaTheme="minorEastAsia"/>
          <w:color w:val="auto"/>
          <w:sz w:val="20"/>
        </w:rPr>
        <w:t>条の規定に違反した事実があるとき。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４</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暴力団員等がその事業活動を支配しているとき。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５</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暴力団員等をその業務に従事させ、又はその業務の補助者として使用しているとき。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６</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暴力団又は暴力団員等がその経営又は運営に実質的に関与しているとき。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７</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８</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業務に関し、暴力団又は暴力団員等が経営又は運営に実質的に関与していると認められる者であることを知りながら、これを利用したとき。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９</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eastAsiaTheme="minorEastAsia"/>
          <w:color w:val="auto"/>
          <w:sz w:val="20"/>
        </w:rPr>
        <w:t xml:space="preserve"> </w:t>
      </w:r>
    </w:p>
    <w:p>
      <w:pPr>
        <w:pStyle w:val="15"/>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xml:space="preserve">10  </w:t>
      </w:r>
      <w:r>
        <w:rPr>
          <w:rFonts w:hint="eastAsia" w:asciiTheme="minorEastAsia" w:hAnsiTheme="minorEastAsia" w:eastAsiaTheme="minorEastAsia"/>
          <w:color w:val="auto"/>
          <w:sz w:val="20"/>
        </w:rPr>
        <w:t>その役員が暴力団又は暴力団員等と社会的に非難されるべき関係を有しているとき。</w:t>
      </w:r>
    </w:p>
    <w:p>
      <w:pPr>
        <w:pStyle w:val="0"/>
        <w:rPr>
          <w:rFonts w:hint="default" w:asciiTheme="minorEastAsia" w:hAnsiTheme="minorEastAsia" w:eastAsiaTheme="minorEastAsia"/>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D07CB6"/>
    <w:lvl w:ilvl="0" w:tplc="73782B60">
      <w:start w:val="1"/>
      <w:numFmt w:val="decimalFullWidth"/>
      <w:lvlText w:val="(%1)"/>
      <w:lvlJc w:val="left"/>
      <w:pPr>
        <w:ind w:left="660" w:hanging="4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1F94E7FE"/>
    <w:lvl w:ilvl="0" w:tplc="73782B60">
      <w:start w:val="1"/>
      <w:numFmt w:val="decimalFullWidth"/>
      <w:lvlText w:val="(%1)"/>
      <w:lvlJc w:val="left"/>
      <w:pPr>
        <w:ind w:left="660" w:hanging="4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paragraph" w:styleId="16" w:customStyle="1">
    <w:name w:val="一太郎８/９"/>
    <w:next w:val="16"/>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7" w:customStyle="1">
    <w:name w:val="一太郎"/>
    <w:next w:val="17"/>
    <w:link w:val="0"/>
    <w:uiPriority w:val="0"/>
    <w:pPr>
      <w:widowControl w:val="0"/>
      <w:wordWrap w:val="0"/>
      <w:autoSpaceDE w:val="0"/>
      <w:autoSpaceDN w:val="0"/>
      <w:adjustRightInd w:val="0"/>
      <w:spacing w:line="379" w:lineRule="exact"/>
      <w:jc w:val="both"/>
    </w:pPr>
    <w:rPr>
      <w:rFonts w:ascii="Times New Roman" w:hAnsi="Times New Roman" w:eastAsia="ＭＳ 明朝"/>
      <w:spacing w:val="-1"/>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TotalTime>
  <Pages>11</Pages>
  <Words>168</Words>
  <Characters>8749</Characters>
  <Application>JUST Note</Application>
  <Lines>2598</Lines>
  <Paragraphs>201</Paragraphs>
  <CharactersWithSpaces>9286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500302</cp:lastModifiedBy>
  <cp:lastPrinted>2021-03-29T04:05:37Z</cp:lastPrinted>
  <dcterms:created xsi:type="dcterms:W3CDTF">2017-02-24T07:36:00Z</dcterms:created>
  <dcterms:modified xsi:type="dcterms:W3CDTF">2021-03-16T10:12:26Z</dcterms:modified>
  <cp:revision>20</cp:revision>
</cp:coreProperties>
</file>