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76" w:lineRule="auto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第３号様式（第８条関係）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pacing w:val="0"/>
          <w:sz w:val="21"/>
        </w:rPr>
        <w:t xml:space="preserve">                                                                     </w:t>
      </w:r>
      <w:r>
        <w:rPr>
          <w:rFonts w:hint="eastAsia" w:ascii="ＭＳ 明朝" w:hAnsi="ＭＳ 明朝"/>
          <w:spacing w:val="0"/>
          <w:sz w:val="21"/>
        </w:rPr>
        <w:t>令和　</w:t>
      </w:r>
      <w:r>
        <w:rPr>
          <w:rFonts w:hint="eastAsia" w:ascii="ＭＳ 明朝" w:hAnsi="ＭＳ 明朝"/>
          <w:sz w:val="21"/>
        </w:rPr>
        <w:t>年　月　日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　高知県知事　　　　　　　　　　　　　　　様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0"/>
        <w:spacing w:line="276" w:lineRule="auto"/>
        <w:ind w:firstLine="6300" w:firstLineChars="30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　　　　　　　　　　　　　　　　　　　　　　　　　　　　名　称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　　　　　　　　　　　　　　　　　　　　　　　　　　　　代表者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jc w:val="center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令和６年度高知県ＬＰガス料金高騰対策支援事業費補助金事業遅延報告書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ind w:firstLine="208" w:firstLineChars="100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令和　</w:t>
      </w:r>
      <w:bookmarkStart w:id="0" w:name="_GoBack"/>
      <w:bookmarkEnd w:id="0"/>
      <w:r>
        <w:rPr>
          <w:rFonts w:hint="eastAsia" w:ascii="ＭＳ 明朝" w:hAnsi="ＭＳ 明朝"/>
          <w:sz w:val="21"/>
        </w:rPr>
        <w:t>年　月　日付け高知県指令　高消防第　号で交付の決定（又は変更交付の決定）を受けました補助金について、下記のとおり事業の遂行が困難となりましたので、令和６年度高知県ＬＰガス料金高騰対策支援事業費補助金交付要綱第８条第３項の規定により報告します。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jc w:val="center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ind w:firstLine="208" w:firstLineChars="100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　補助事業遅延理由</w:t>
      </w: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spacing w:line="276" w:lineRule="auto"/>
        <w:rPr>
          <w:rFonts w:hint="default"/>
          <w:spacing w:val="0"/>
          <w:sz w:val="21"/>
        </w:rPr>
      </w:pPr>
    </w:p>
    <w:p>
      <w:pPr>
        <w:pStyle w:val="15"/>
        <w:rPr>
          <w:rFonts w:hint="default" w:asciiTheme="minorEastAsia" w:hAnsiTheme="minorEastAsia" w:eastAsiaTheme="minorEastAsia"/>
          <w:spacing w:val="0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sectPr>
      <w:pgSz w:w="11906" w:h="16838"/>
      <w:pgMar w:top="1701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spacing w:val="-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kern w:val="0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sz w:val="21"/>
    </w:rPr>
  </w:style>
  <w:style w:type="paragraph" w:styleId="24">
    <w:name w:val="Body Text Indent"/>
    <w:basedOn w:val="0"/>
    <w:next w:val="24"/>
    <w:link w:val="25"/>
    <w:uiPriority w:val="0"/>
    <w:pPr>
      <w:ind w:left="359" w:leftChars="66" w:hanging="220" w:hangingChars="100"/>
    </w:pPr>
    <w:rPr>
      <w:sz w:val="22"/>
    </w:rPr>
  </w:style>
  <w:style w:type="character" w:styleId="25" w:customStyle="1">
    <w:name w:val="本文インデント (文字)"/>
    <w:basedOn w:val="10"/>
    <w:next w:val="25"/>
    <w:link w:val="24"/>
    <w:uiPriority w:val="0"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0</Words>
  <Characters>190</Characters>
  <Application>JUST Note</Application>
  <Lines>30</Lines>
  <Paragraphs>10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415860</cp:lastModifiedBy>
  <cp:lastPrinted>2023-02-22T06:23:56Z</cp:lastPrinted>
  <dcterms:created xsi:type="dcterms:W3CDTF">2015-06-08T08:50:00Z</dcterms:created>
  <dcterms:modified xsi:type="dcterms:W3CDTF">2024-12-23T09:22:34Z</dcterms:modified>
  <cp:revision>11</cp:revision>
</cp:coreProperties>
</file>