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P創英角ｺﾞｼｯｸUB" w:hAnsi="HGP創英角ｺﾞｼｯｸUB" w:eastAsia="HGP創英角ｺﾞｼｯｸUB"/>
          <w:color w:val="333399"/>
          <w:sz w:val="28"/>
        </w:rPr>
      </w:pPr>
      <w:r>
        <w:rPr>
          <w:rFonts w:hint="eastAsia" w:ascii="HGP創英角ｺﾞｼｯｸUB" w:hAnsi="HGP創英角ｺﾞｼｯｸUB" w:eastAsia="HGP創英角ｺﾞｼｯｸUB"/>
          <w:color w:val="333399"/>
          <w:sz w:val="28"/>
        </w:rPr>
        <w:t>【事業継続編】</w:t>
      </w:r>
    </w:p>
    <w:p>
      <w:pPr>
        <w:pStyle w:val="19"/>
        <w:rPr>
          <w:rFonts w:hint="default"/>
        </w:rPr>
      </w:pPr>
      <w:bookmarkStart w:id="0" w:name="_Toc354124074"/>
      <w:r>
        <w:rPr>
          <w:rFonts w:hint="eastAsia"/>
        </w:rPr>
        <w:t>第６章　医療機関にお</w:t>
      </w:r>
      <w:bookmarkEnd w:id="0"/>
      <w:r>
        <w:rPr>
          <w:rFonts w:hint="eastAsia"/>
        </w:rPr>
        <w:t>ける事業継続計画（ＢＣＰ）文書例</w:t>
      </w:r>
    </w:p>
    <w:p>
      <w:pPr>
        <w:pStyle w:val="0"/>
        <w:ind w:left="-141" w:leftChars="-129" w:hanging="143" w:hangingChars="65"/>
        <w:rPr>
          <w:rFonts w:hint="eastAsia"/>
        </w:rPr>
      </w:pPr>
      <w:r>
        <w:rPr>
          <w:rFonts w:hint="eastAsia"/>
        </w:rPr>
        <mc:AlternateContent>
          <mc:Choice Requires="wps">
            <w:drawing>
              <wp:inline>
                <wp:extent cx="5682615" cy="877570"/>
                <wp:effectExtent l="635" t="635" r="29845" b="10795"/>
                <wp:docPr id="1026" name="オブジェクト 0"/>
                <a:graphic xmlns:a="http://schemas.openxmlformats.org/drawingml/2006/main">
                  <a:graphicData uri="http://schemas.microsoft.com/office/word/2010/wordprocessingShape">
                    <wps:wsp>
                      <wps:cNvPr id="1026" name="オブジェクト 0"/>
                      <wps:cNvSpPr>
                        <a:spLocks noRot="1" noMove="1" noResize="1" noChangeArrowheads="1"/>
                      </wps:cNvSpPr>
                      <wps:spPr>
                        <a:xfrm>
                          <a:off x="0" y="0"/>
                          <a:ext cx="5682615" cy="877570"/>
                        </a:xfrm>
                        <a:prstGeom prst="roundRect">
                          <a:avLst>
                            <a:gd name="adj" fmla="val 16667"/>
                          </a:avLst>
                        </a:prstGeom>
                        <a:solidFill>
                          <a:srgbClr val="FFFF99"/>
                        </a:solidFill>
                        <a:ln w="9525">
                          <a:solidFill>
                            <a:sysClr val="windowText" lastClr="000000"/>
                          </a:solidFill>
                        </a:ln>
                      </wps:spPr>
                      <wps:txbx>
                        <w:txbxContent>
                          <w:p>
                            <w:pPr>
                              <w:pStyle w:val="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本章では事業継続計画文書の例を示します。事業継続計画文書は第５章でも示したとおり、「事業継続マネジメント規程」、「事業継続計画行動計画書」、「事業継続計画手順書」の３種類の文書で構成されることが一般的です。</w:t>
                            </w:r>
                          </w:p>
                        </w:txbxContent>
                      </wps:txbx>
                      <wps:bodyPr vertOverflow="overflow" horzOverflow="overflow" lIns="74295" tIns="8890" rIns="74295" bIns="8890" anchor="ctr" upright="1"/>
                    </wps:wsp>
                  </a:graphicData>
                </a:graphic>
              </wp:inline>
            </w:drawing>
          </mc:Choice>
          <mc:Fallback>
            <w:pict>
              <v:roundrect id="オブジェクト 0" style="v-text-anchor:middle;height:69.09pt;width:447.45pt;" o:spid="_x0000_s1026" filled="t" fillcolor="#ffff99" stroked="t" strokecolor="#000000" strokeweight="0.75pt" o:spt="2" arcsize="10923f">
                <v:fill/>
                <v:stroke filltype="solid"/>
                <v:textbox style="layout-flow:horizontal;" inset="2.0637499999999998mm,0.24694444444444438mm,2.0637499999999998mm,0.24694444444444438mm">
                  <w:txbxContent>
                    <w:p>
                      <w:pPr>
                        <w:pStyle w:val="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本章では事業継続計画文書の例を示します。事業継続計画文書は第５章でも示したとおり、「事業継続マネジメント規程」、「事業継続計画行動計画書」、「事業継続計画手順書」の３種類の文書で構成されることが一般的です。</w:t>
                      </w:r>
                    </w:p>
                  </w:txbxContent>
                </v:textbox>
                <v:imagedata o:title=""/>
                <o:lock v:ext="edit" position="t" rotation="t"/>
                <w10:anchorlock/>
              </v:roundrect>
            </w:pict>
          </mc:Fallback>
        </mc:AlternateContent>
      </w:r>
    </w:p>
    <w:p>
      <w:pPr>
        <w:pStyle w:val="0"/>
        <w:ind w:left="440" w:leftChars="200" w:firstLine="220" w:firstLineChars="100"/>
        <w:rPr>
          <w:rFonts w:hint="eastAsia"/>
        </w:rPr>
      </w:pPr>
    </w:p>
    <w:p>
      <w:pPr>
        <w:pStyle w:val="0"/>
        <w:spacing w:line="280" w:lineRule="exact"/>
        <w:ind w:firstLine="220" w:firstLineChars="100"/>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　事業継続計画文書の体系例</w:t>
      </w:r>
    </w:p>
    <w:p>
      <w:pPr>
        <w:pStyle w:val="0"/>
        <w:spacing w:line="280" w:lineRule="exact"/>
        <w:ind w:firstLine="220" w:firstLineChars="100"/>
        <w:rPr>
          <w:rFonts w:hint="default" w:ascii="ＭＳ Ｐゴシック" w:hAnsi="ＭＳ Ｐゴシック" w:eastAsia="ＭＳ Ｐゴシック"/>
        </w:rPr>
      </w:pPr>
    </w:p>
    <w:p>
      <w:pPr>
        <w:pStyle w:val="0"/>
        <w:ind w:firstLine="187" w:firstLineChars="85"/>
        <w:rPr>
          <w:rFonts w:hint="eastAsia"/>
        </w:rPr>
      </w:pPr>
      <w:r>
        <w:rPr>
          <w:rFonts w:hint="eastAsia"/>
        </w:rPr>
        <mc:AlternateContent>
          <mc:Choice Requires="wpc">
            <w:drawing>
              <wp:inline>
                <wp:extent cx="5806440" cy="2864485"/>
                <wp:effectExtent l="0" t="0" r="635" b="635"/>
                <wp:docPr id="1028" name="図表 0"/>
                <a:graphic xmlns:a="http://schemas.openxmlformats.org/drawingml/2006/main">
                  <a:graphicData uri="http://schemas.microsoft.com/office/word/2010/wordprocessingCanvas">
                    <wpc:wpc>
                      <wpc:bg>
                        <a:noFill/>
                      </wpc:bg>
                      <wpc:whole>
                        <a:ln>
                          <a:miter/>
                        </a:ln>
                      </wpc:whole>
                      <wps:wsp>
                        <wps:cNvPr id="1029" name="オブジェクト 0"/>
                        <wps:cNvSpPr>
                          <a:spLocks noChangeArrowheads="1"/>
                        </wps:cNvSpPr>
                        <wps:spPr>
                          <a:xfrm>
                            <a:off x="91440" y="30480"/>
                            <a:ext cx="1931670" cy="309245"/>
                          </a:xfrm>
                          <a:prstGeom prst="roundRect">
                            <a:avLst>
                              <a:gd name="adj" fmla="val 16657"/>
                            </a:avLst>
                          </a:prstGeom>
                          <a:solidFill>
                            <a:srgbClr val="3366FF"/>
                          </a:solidFill>
                          <a:ln/>
                        </wps:spPr>
                        <wps:txbx>
                          <w:txbxContent>
                            <w:p>
                              <w:pPr>
                                <w:pStyle w:val="0"/>
                                <w:jc w:val="center"/>
                                <w:rPr>
                                  <w:rFonts w:hint="eastAsia" w:ascii="HGP創英角ｺﾞｼｯｸUB" w:hAnsi="HGP創英角ｺﾞｼｯｸUB" w:eastAsia="HGP創英角ｺﾞｼｯｸUB"/>
                                  <w:color w:val="FFFFFF"/>
                                </w:rPr>
                              </w:pPr>
                              <w:r>
                                <w:rPr>
                                  <w:rFonts w:hint="eastAsia" w:ascii="HGP創英角ｺﾞｼｯｸUB" w:hAnsi="HGP創英角ｺﾞｼｯｸUB" w:eastAsia="HGP創英角ｺﾞｼｯｸUB"/>
                                  <w:color w:val="FFFFFF"/>
                                </w:rPr>
                                <w:t>事業継続マネジメント規程</w:t>
                              </w:r>
                            </w:p>
                          </w:txbxContent>
                        </wps:txbx>
                        <wps:bodyPr vertOverflow="overflow" horzOverflow="overflow" lIns="74295" tIns="8890" rIns="74295" bIns="8890" anchor="ctr" upright="1"/>
                      </wps:wsp>
                      <wps:wsp>
                        <wps:cNvPr id="1030" name="オブジェクト 0"/>
                        <wps:cNvSpPr>
                          <a:spLocks noChangeArrowheads="1"/>
                        </wps:cNvSpPr>
                        <wps:spPr>
                          <a:xfrm>
                            <a:off x="91440" y="826135"/>
                            <a:ext cx="1931670" cy="309880"/>
                          </a:xfrm>
                          <a:prstGeom prst="roundRect">
                            <a:avLst>
                              <a:gd name="adj" fmla="val 16681"/>
                            </a:avLst>
                          </a:prstGeom>
                          <a:solidFill>
                            <a:srgbClr val="3366FF"/>
                          </a:solidFill>
                          <a:ln/>
                        </wps:spPr>
                        <wps:txbx>
                          <w:txbxContent>
                            <w:p>
                              <w:pPr>
                                <w:pStyle w:val="0"/>
                                <w:jc w:val="center"/>
                                <w:rPr>
                                  <w:rFonts w:hint="eastAsia" w:ascii="HGP創英角ｺﾞｼｯｸUB" w:hAnsi="HGP創英角ｺﾞｼｯｸUB" w:eastAsia="HGP創英角ｺﾞｼｯｸUB"/>
                                  <w:color w:val="FFFFFF"/>
                                </w:rPr>
                              </w:pPr>
                              <w:r>
                                <w:rPr>
                                  <w:rFonts w:hint="eastAsia" w:ascii="HGP創英角ｺﾞｼｯｸUB" w:hAnsi="HGP創英角ｺﾞｼｯｸUB" w:eastAsia="HGP創英角ｺﾞｼｯｸUB"/>
                                  <w:color w:val="FFFFFF"/>
                                </w:rPr>
                                <w:t>事業継続計画行動計画書</w:t>
                              </w:r>
                            </w:p>
                          </w:txbxContent>
                        </wps:txbx>
                        <wps:bodyPr vertOverflow="overflow" horzOverflow="overflow" lIns="74295" tIns="8890" rIns="74295" bIns="8890" anchor="ctr" upright="1"/>
                      </wps:wsp>
                      <wps:wsp>
                        <wps:cNvPr id="1031" name="オブジェクト 0"/>
                        <wps:cNvCnPr>
                          <a:stCxn id="1029" idx="2"/>
                          <a:endCxn id="1030" idx="0"/>
                        </wps:cNvCnPr>
                        <wps:spPr>
                          <a:xfrm>
                            <a:off x="1057275" y="339725"/>
                            <a:ext cx="635" cy="486410"/>
                          </a:xfrm>
                          <a:prstGeom prst="straightConnector1">
                            <a:avLst/>
                          </a:prstGeom>
                          <a:noFill/>
                          <a:ln w="12700">
                            <a:solidFill>
                              <a:srgbClr val="3366FF"/>
                            </a:solidFill>
                            <a:miter/>
                          </a:ln>
                        </wps:spPr>
                        <wps:bodyPr/>
                      </wps:wsp>
                      <wps:wsp>
                        <wps:cNvPr id="1032" name="オブジェクト 0"/>
                        <wps:cNvSpPr>
                          <a:spLocks noChangeArrowheads="1"/>
                        </wps:cNvSpPr>
                        <wps:spPr>
                          <a:xfrm>
                            <a:off x="92075" y="1622425"/>
                            <a:ext cx="1931670" cy="308610"/>
                          </a:xfrm>
                          <a:prstGeom prst="roundRect">
                            <a:avLst>
                              <a:gd name="adj" fmla="val 16662"/>
                            </a:avLst>
                          </a:prstGeom>
                          <a:solidFill>
                            <a:srgbClr val="3366FF"/>
                          </a:solidFill>
                          <a:ln/>
                        </wps:spPr>
                        <wps:txbx>
                          <w:txbxContent>
                            <w:p>
                              <w:pPr>
                                <w:pStyle w:val="0"/>
                                <w:jc w:val="center"/>
                                <w:rPr>
                                  <w:rFonts w:hint="eastAsia" w:ascii="HGP創英角ｺﾞｼｯｸUB" w:hAnsi="HGP創英角ｺﾞｼｯｸUB" w:eastAsia="HGP創英角ｺﾞｼｯｸUB"/>
                                  <w:color w:val="FFFFFF"/>
                                </w:rPr>
                              </w:pPr>
                              <w:r>
                                <w:rPr>
                                  <w:rFonts w:hint="eastAsia" w:ascii="HGP創英角ｺﾞｼｯｸUB" w:hAnsi="HGP創英角ｺﾞｼｯｸUB" w:eastAsia="HGP創英角ｺﾞｼｯｸUB"/>
                                  <w:color w:val="FFFFFF"/>
                                </w:rPr>
                                <w:t>事業継続計画手順書</w:t>
                              </w:r>
                            </w:p>
                          </w:txbxContent>
                        </wps:txbx>
                        <wps:bodyPr vertOverflow="overflow" horzOverflow="overflow" lIns="74295" tIns="8890" rIns="74295" bIns="8890" anchor="ctr" upright="1"/>
                      </wps:wsp>
                      <wps:wsp>
                        <wps:cNvPr id="1033" name="オブジェクト 0"/>
                        <wps:cNvCnPr>
                          <a:stCxn id="1030" idx="2"/>
                          <a:endCxn id="1032" idx="0"/>
                        </wps:cNvCnPr>
                        <wps:spPr>
                          <a:xfrm>
                            <a:off x="1057275" y="1136015"/>
                            <a:ext cx="635" cy="486410"/>
                          </a:xfrm>
                          <a:prstGeom prst="straightConnector1">
                            <a:avLst/>
                          </a:prstGeom>
                          <a:noFill/>
                          <a:ln w="12700">
                            <a:solidFill>
                              <a:srgbClr val="3366FF"/>
                            </a:solidFill>
                            <a:miter/>
                          </a:ln>
                        </wps:spPr>
                        <wps:bodyPr/>
                      </wps:wsp>
                      <wps:wsp>
                        <wps:cNvPr id="1034" name="オブジェクト 0"/>
                        <wps:cNvSpPr txBox="1">
                          <a:spLocks noChangeArrowheads="1"/>
                        </wps:cNvSpPr>
                        <wps:spPr>
                          <a:xfrm>
                            <a:off x="2205990" y="43815"/>
                            <a:ext cx="3455035" cy="718820"/>
                          </a:xfrm>
                          <a:prstGeom prst="rect">
                            <a:avLst/>
                          </a:prstGeom>
                          <a:solidFill>
                            <a:srgbClr val="FFFFFF"/>
                          </a:solidFill>
                          <a:ln w="9525">
                            <a:solidFill>
                              <a:srgbClr val="00CCFF"/>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ＢＣＰの基本理念・方針、推進体制、文書体系などを示した文書です。</w:t>
                              </w:r>
                              <w:r>
                                <w:rPr>
                                  <w:rFonts w:hint="eastAsia" w:ascii="ＭＳ Ｐゴシック" w:hAnsi="ＭＳ Ｐゴシック" w:eastAsia="ＭＳ Ｐゴシック"/>
                                  <w:u w:val="single" w:color="auto"/>
                                </w:rPr>
                                <w:t>主に第５章ＳＴＥＰ１の検討結果を記載します。</w:t>
                              </w:r>
                            </w:p>
                          </w:txbxContent>
                        </wps:txbx>
                        <wps:bodyPr vertOverflow="overflow" horzOverflow="overflow" lIns="74295" tIns="8890" rIns="74295" bIns="8890" upright="1"/>
                      </wps:wsp>
                      <wps:wsp>
                        <wps:cNvPr id="1035" name="オブジェクト 0"/>
                        <wps:cNvCnPr>
                          <a:stCxn id="1034" idx="1"/>
                          <a:endCxn id="1029" idx="3"/>
                        </wps:cNvCnPr>
                        <wps:spPr>
                          <a:xfrm flipH="1" flipV="1">
                            <a:off x="2023110" y="185420"/>
                            <a:ext cx="182880" cy="217805"/>
                          </a:xfrm>
                          <a:prstGeom prst="straightConnector1">
                            <a:avLst/>
                          </a:prstGeom>
                          <a:noFill/>
                          <a:ln w="9525">
                            <a:solidFill>
                              <a:sysClr val="windowText" lastClr="000000"/>
                            </a:solidFill>
                            <a:miter/>
                          </a:ln>
                        </wps:spPr>
                        <wps:bodyPr/>
                      </wps:wsp>
                      <wps:wsp>
                        <wps:cNvPr id="1036" name="オブジェクト 0"/>
                        <wps:cNvSpPr txBox="1">
                          <a:spLocks noChangeArrowheads="1"/>
                        </wps:cNvSpPr>
                        <wps:spPr>
                          <a:xfrm>
                            <a:off x="2196465" y="826770"/>
                            <a:ext cx="3453765" cy="908685"/>
                          </a:xfrm>
                          <a:prstGeom prst="rect">
                            <a:avLst/>
                          </a:prstGeom>
                          <a:solidFill>
                            <a:srgbClr val="FFFFFF"/>
                          </a:solidFill>
                          <a:ln w="9525">
                            <a:solidFill>
                              <a:srgbClr val="00CCFF"/>
                            </a:solidFill>
                            <a:miter/>
                          </a:ln>
                        </wps:spPr>
                        <wps:txbx>
                          <w:txbxContent>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rPr>
                                <w:t>自院の対応を具体化した実行計画です。想定する被災シナリオや優先業務及びその目標復旧時間、必要な事前対策等を記載します。第５章</w:t>
                              </w:r>
                              <w:r>
                                <w:rPr>
                                  <w:rFonts w:hint="eastAsia" w:ascii="ＭＳ Ｐゴシック" w:hAnsi="ＭＳ Ｐゴシック" w:eastAsia="ＭＳ Ｐゴシック"/>
                                  <w:u w:val="single" w:color="auto"/>
                                </w:rPr>
                                <w:t>ＳＴＥＰ２～５の検討結果を記載します。</w:t>
                              </w:r>
                            </w:p>
                          </w:txbxContent>
                        </wps:txbx>
                        <wps:bodyPr vertOverflow="overflow" horzOverflow="overflow" lIns="74295" tIns="8890" rIns="74295" bIns="8890" upright="1"/>
                      </wps:wsp>
                      <wps:wsp>
                        <wps:cNvPr id="1037" name="オブジェクト 0"/>
                        <wps:cNvCnPr>
                          <a:stCxn id="1036" idx="1"/>
                          <a:endCxn id="1030" idx="3"/>
                        </wps:cNvCnPr>
                        <wps:spPr>
                          <a:xfrm flipH="1" flipV="1">
                            <a:off x="2023110" y="981075"/>
                            <a:ext cx="173355" cy="300355"/>
                          </a:xfrm>
                          <a:prstGeom prst="straightConnector1">
                            <a:avLst/>
                          </a:prstGeom>
                          <a:noFill/>
                          <a:ln w="9525">
                            <a:solidFill>
                              <a:sysClr val="windowText" lastClr="000000"/>
                            </a:solidFill>
                            <a:miter/>
                          </a:ln>
                        </wps:spPr>
                        <wps:bodyPr/>
                      </wps:wsp>
                      <wps:wsp>
                        <wps:cNvPr id="1038" name="オブジェクト 0"/>
                        <wps:cNvSpPr txBox="1">
                          <a:spLocks noChangeArrowheads="1"/>
                        </wps:cNvSpPr>
                        <wps:spPr>
                          <a:xfrm>
                            <a:off x="2197100" y="1823720"/>
                            <a:ext cx="3453765" cy="937260"/>
                          </a:xfrm>
                          <a:prstGeom prst="rect">
                            <a:avLst/>
                          </a:prstGeom>
                          <a:solidFill>
                            <a:srgbClr val="FFFFFF"/>
                          </a:solidFill>
                          <a:ln w="9525">
                            <a:solidFill>
                              <a:srgbClr val="00CCFF"/>
                            </a:solidFill>
                            <a:miter/>
                          </a:ln>
                        </wps:spPr>
                        <wps:txbx>
                          <w:txbxContent>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rPr>
                                <w:t>優先業務毎にその実施手順を記載したものです。全ての優先業務について作成する必要はなく、手順書がないと業務実施が困難な業務について作成します。第５章</w:t>
                              </w:r>
                              <w:r>
                                <w:rPr>
                                  <w:rFonts w:hint="eastAsia" w:ascii="ＭＳ Ｐゴシック" w:hAnsi="ＭＳ Ｐゴシック" w:eastAsia="ＭＳ Ｐゴシック"/>
                                  <w:u w:val="single" w:color="auto"/>
                                </w:rPr>
                                <w:t>ＳＴＥＰ５の検討結果を記載します。</w:t>
                              </w:r>
                            </w:p>
                          </w:txbxContent>
                        </wps:txbx>
                        <wps:bodyPr vertOverflow="overflow" horzOverflow="overflow" lIns="74295" tIns="8890" rIns="74295" bIns="8890" upright="1"/>
                      </wps:wsp>
                      <wps:wsp>
                        <wps:cNvPr id="1039" name="オブジェクト 0"/>
                        <wps:cNvCnPr>
                          <a:stCxn id="1038" idx="1"/>
                          <a:endCxn id="1032" idx="3"/>
                        </wps:cNvCnPr>
                        <wps:spPr>
                          <a:xfrm flipH="1" flipV="1">
                            <a:off x="2023745" y="1776730"/>
                            <a:ext cx="173355" cy="515620"/>
                          </a:xfrm>
                          <a:prstGeom prst="straightConnector1">
                            <a:avLst/>
                          </a:prstGeom>
                          <a:noFill/>
                          <a:ln w="9525">
                            <a:solidFill>
                              <a:sysClr val="windowText" lastClr="000000"/>
                            </a:solidFill>
                            <a:miter/>
                          </a:ln>
                        </wps:spPr>
                        <wps:bodyPr/>
                      </wps:wsp>
                    </wpc:wpc>
                  </a:graphicData>
                </a:graphic>
              </wp:inline>
            </w:drawing>
          </mc:Choice>
          <mc:Fallback>
            <w:pict>
              <v:group id="図表 0" style="height:225.55pt;width:457.2pt;" coordsize="5806440,2864485" coordorigin="0,0" o:spid="_x0000_s1028"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2864485;width:5806440;top:0;left:0;position:absolute;" filled="f" stroked="f" o:spt="75" type="#_x0000_t75">
                  <v:fill/>
                  <v:imagedata o:title=""/>
                  <w10:anchorlock/>
                </v:shape>
                <v:roundrect id="オブジェクト 0" style="height:309245;width:1931670;top:30480;left:91440;v-text-anchor:middle;position:absolute;" o:spid="_x0000_s1029" filled="t" fillcolor="#3366ff" stroked="f" o:spt="2" arcsize="10917f">
                  <v:fill/>
                  <v:textbox style="layout-flow:horizontal;" inset="2.0637499999999998mm,0.24694444444444438mm,2.0637499999999998mm,0.24694444444444438mm">
                    <w:txbxContent>
                      <w:p>
                        <w:pPr>
                          <w:pStyle w:val="0"/>
                          <w:jc w:val="center"/>
                          <w:rPr>
                            <w:rFonts w:hint="eastAsia" w:ascii="HGP創英角ｺﾞｼｯｸUB" w:hAnsi="HGP創英角ｺﾞｼｯｸUB" w:eastAsia="HGP創英角ｺﾞｼｯｸUB"/>
                            <w:color w:val="FFFFFF"/>
                          </w:rPr>
                        </w:pPr>
                        <w:r>
                          <w:rPr>
                            <w:rFonts w:hint="eastAsia" w:ascii="HGP創英角ｺﾞｼｯｸUB" w:hAnsi="HGP創英角ｺﾞｼｯｸUB" w:eastAsia="HGP創英角ｺﾞｼｯｸUB"/>
                            <w:color w:val="FFFFFF"/>
                          </w:rPr>
                          <w:t>事業継続マネジメント規程</w:t>
                        </w:r>
                      </w:p>
                    </w:txbxContent>
                  </v:textbox>
                  <v:imagedata o:title=""/>
                  <w10:anchorlock/>
                </v:roundrect>
                <v:roundrect id="オブジェクト 0" style="height:309880;width:1931670;top:826135;left:91440;v-text-anchor:middle;position:absolute;" o:spid="_x0000_s1030" filled="t" fillcolor="#3366ff" stroked="f" o:spt="2" arcsize="10932f">
                  <v:fill/>
                  <v:textbox style="layout-flow:horizontal;" inset="2.0637499999999998mm,0.24694444444444438mm,2.0637499999999998mm,0.24694444444444438mm">
                    <w:txbxContent>
                      <w:p>
                        <w:pPr>
                          <w:pStyle w:val="0"/>
                          <w:jc w:val="center"/>
                          <w:rPr>
                            <w:rFonts w:hint="eastAsia" w:ascii="HGP創英角ｺﾞｼｯｸUB" w:hAnsi="HGP創英角ｺﾞｼｯｸUB" w:eastAsia="HGP創英角ｺﾞｼｯｸUB"/>
                            <w:color w:val="FFFFFF"/>
                          </w:rPr>
                        </w:pPr>
                        <w:r>
                          <w:rPr>
                            <w:rFonts w:hint="eastAsia" w:ascii="HGP創英角ｺﾞｼｯｸUB" w:hAnsi="HGP創英角ｺﾞｼｯｸUB" w:eastAsia="HGP創英角ｺﾞｼｯｸUB"/>
                            <w:color w:val="FFFFFF"/>
                          </w:rPr>
                          <w:t>事業継続計画行動計画書</w:t>
                        </w:r>
                      </w:p>
                    </w:txbxContent>
                  </v:textbox>
                  <v:imagedata o:title=""/>
                  <w10:anchorlock/>
                </v:roundrect>
                <v:shapetype id="_x0000_t32" coordsize="21600,21600" o:spt="32" o:oned="t" path="m,l21600,21600e" filled="f">
                  <v:path arrowok="t" fillok="f" o:connecttype="none"/>
                  <o:lock v:ext="edit" shapetype="t"/>
                </v:shapetype>
                <v:shape id="オブジェクト 0" style="height:486410;width:635;top:339725;left:1057275;position:absolute;" o:spid="_x0000_s1031" filled="f" stroked="t" strokecolor="#3366ff" strokeweight="1pt" o:spt="32" type="#_x0000_t32">
                  <v:fill/>
                  <v:stroke filltype="solid"/>
                  <v:imagedata o:title=""/>
                  <w10:anchorlock/>
                </v:shape>
                <v:roundrect id="オブジェクト 0" style="height:308610;width:1931670;top:1622425;left:92075;v-text-anchor:middle;position:absolute;" o:spid="_x0000_s1032" filled="t" fillcolor="#3366ff" stroked="f" o:spt="2" arcsize="10920f">
                  <v:fill/>
                  <v:textbox style="layout-flow:horizontal;" inset="2.0637499999999998mm,0.24694444444444438mm,2.0637499999999998mm,0.24694444444444438mm">
                    <w:txbxContent>
                      <w:p>
                        <w:pPr>
                          <w:pStyle w:val="0"/>
                          <w:jc w:val="center"/>
                          <w:rPr>
                            <w:rFonts w:hint="eastAsia" w:ascii="HGP創英角ｺﾞｼｯｸUB" w:hAnsi="HGP創英角ｺﾞｼｯｸUB" w:eastAsia="HGP創英角ｺﾞｼｯｸUB"/>
                            <w:color w:val="FFFFFF"/>
                          </w:rPr>
                        </w:pPr>
                        <w:r>
                          <w:rPr>
                            <w:rFonts w:hint="eastAsia" w:ascii="HGP創英角ｺﾞｼｯｸUB" w:hAnsi="HGP創英角ｺﾞｼｯｸUB" w:eastAsia="HGP創英角ｺﾞｼｯｸUB"/>
                            <w:color w:val="FFFFFF"/>
                          </w:rPr>
                          <w:t>事業継続計画手順書</w:t>
                        </w:r>
                      </w:p>
                    </w:txbxContent>
                  </v:textbox>
                  <v:imagedata o:title=""/>
                  <w10:anchorlock/>
                </v:roundrect>
                <v:shape id="オブジェクト 0" style="height:486410;width:635;top:1136015;left:1057275;position:absolute;" o:spid="_x0000_s1033" filled="f" stroked="t" strokecolor="#3366ff" strokeweight="1pt" o:spt="32" type="#_x0000_t32">
                  <v:fill/>
                  <v:stroke filltype="solid"/>
                  <v:imagedata o:title=""/>
                  <w10:anchorlock/>
                </v:shape>
                <v:shapetype id="_x0000_t202" coordsize="21600,21600" o:spt="202" path="m,l,21600r21600,l21600,xe">
                  <v:stroke joinstyle="miter"/>
                  <v:path gradientshapeok="t" o:connecttype="rect"/>
                </v:shapetype>
                <v:shape id="オブジェクト 0" style="height:718820;width:3455035;top:43815;left:2205990;position:absolute;" o:spid="_x0000_s1034" filled="t" fillcolor="#ffffff" stroked="t" strokecolor="#00ccff" strokeweight="0.75pt" o:spt="202" type="#_x0000_t202">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ＢＣＰの基本理念・方針、推進体制、文書体系などを示した文書です。</w:t>
                        </w:r>
                        <w:r>
                          <w:rPr>
                            <w:rFonts w:hint="eastAsia" w:ascii="ＭＳ Ｐゴシック" w:hAnsi="ＭＳ Ｐゴシック" w:eastAsia="ＭＳ Ｐゴシック"/>
                            <w:u w:val="single" w:color="auto"/>
                          </w:rPr>
                          <w:t>主に第５章ＳＴＥＰ１の検討結果を記載します。</w:t>
                        </w:r>
                      </w:p>
                    </w:txbxContent>
                  </v:textbox>
                  <v:imagedata o:title=""/>
                  <w10:anchorlock/>
                </v:shape>
                <v:shape id="オブジェクト 0" style="height:217805;width:182880;flip:x y;top:185420;left:2023110;position:absolute;" o:spid="_x0000_s1035" filled="f" stroked="t" strokecolor="#000000" strokeweight="0.75pt" o:spt="32" type="#_x0000_t32">
                  <v:fill/>
                  <v:stroke filltype="solid"/>
                  <v:imagedata o:title=""/>
                  <w10:anchorlock/>
                </v:shape>
                <v:shape id="オブジェクト 0" style="height:908685;width:3453765;top:826770;left:2196465;position:absolute;" o:spid="_x0000_s1036" filled="t" fillcolor="#ffffff" stroked="t" strokecolor="#00ccff" strokeweight="0.75pt" o:spt="202" type="#_x0000_t202">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rPr>
                          <w:t>自院の対応を具体化した実行計画です。想定する被災シナリオや優先業務及びその目標復旧時間、必要な事前対策等を記載します。第５章</w:t>
                        </w:r>
                        <w:r>
                          <w:rPr>
                            <w:rFonts w:hint="eastAsia" w:ascii="ＭＳ Ｐゴシック" w:hAnsi="ＭＳ Ｐゴシック" w:eastAsia="ＭＳ Ｐゴシック"/>
                            <w:u w:val="single" w:color="auto"/>
                          </w:rPr>
                          <w:t>ＳＴＥＰ２～５の検討結果を記載します。</w:t>
                        </w:r>
                      </w:p>
                    </w:txbxContent>
                  </v:textbox>
                  <v:imagedata o:title=""/>
                  <w10:anchorlock/>
                </v:shape>
                <v:shape id="オブジェクト 0" style="height:300355;width:173355;flip:x y;top:981075;left:2023110;position:absolute;" o:spid="_x0000_s1037" filled="f" stroked="t" strokecolor="#000000" strokeweight="0.75pt" o:spt="32" type="#_x0000_t32">
                  <v:fill/>
                  <v:stroke filltype="solid"/>
                  <v:imagedata o:title=""/>
                  <w10:anchorlock/>
                </v:shape>
                <v:shape id="オブジェクト 0" style="height:937260;width:3453765;top:1823720;left:2197100;position:absolute;" o:spid="_x0000_s1038" filled="t" fillcolor="#ffffff" stroked="t" strokecolor="#00ccff" strokeweight="0.75pt" o:spt="202" type="#_x0000_t202">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rPr>
                          <w:t>優先業務毎にその実施手順を記載したものです。全ての優先業務について作成する必要はなく、手順書がないと業務実施が困難な業務について作成します。第５章</w:t>
                        </w:r>
                        <w:r>
                          <w:rPr>
                            <w:rFonts w:hint="eastAsia" w:ascii="ＭＳ Ｐゴシック" w:hAnsi="ＭＳ Ｐゴシック" w:eastAsia="ＭＳ Ｐゴシック"/>
                            <w:u w:val="single" w:color="auto"/>
                          </w:rPr>
                          <w:t>ＳＴＥＰ５の検討結果を記載します。</w:t>
                        </w:r>
                      </w:p>
                    </w:txbxContent>
                  </v:textbox>
                  <v:imagedata o:title=""/>
                  <w10:anchorlock/>
                </v:shape>
                <v:shape id="オブジェクト 0" style="height:515620;width:173355;flip:x y;top:1776730;left:2023745;position:absolute;" o:spid="_x0000_s1039" filled="f" stroked="t" strokecolor="#000000" strokeweight="0.75pt" o:spt="32" type="#_x0000_t32">
                  <v:fill/>
                  <v:stroke filltype="solid"/>
                  <v:imagedata o:title=""/>
                  <w10:anchorlock/>
                </v:shape>
                <w10:anchorlock/>
              </v:group>
            </w:pict>
          </mc:Fallback>
        </mc:AlternateContent>
      </w:r>
    </w:p>
    <w:p>
      <w:pPr>
        <w:pStyle w:val="0"/>
        <w:ind w:firstLine="187" w:firstLineChars="85"/>
        <w:rPr>
          <w:rFonts w:hint="eastAsia"/>
        </w:rPr>
      </w:pPr>
    </w:p>
    <w:p>
      <w:pPr>
        <w:pStyle w:val="0"/>
        <w:ind w:left="440" w:leftChars="200" w:firstLine="220" w:firstLineChars="100"/>
        <w:rPr>
          <w:rFonts w:hint="eastAsia"/>
        </w:rPr>
      </w:pPr>
      <w:r>
        <w:rPr>
          <w:rFonts w:hint="eastAsia"/>
        </w:rPr>
        <w:t>以降、「事業継続マネジメント規程」、「事業継続計画行動計画書」、「事業継続計画手順書」のそれぞれの文書例を示します。</w:t>
      </w:r>
    </w:p>
    <w:p>
      <w:pPr>
        <w:pStyle w:val="0"/>
        <w:ind w:left="440" w:leftChars="200" w:firstLine="220" w:firstLineChars="100"/>
        <w:rPr>
          <w:rFonts w:hint="eastAsia"/>
        </w:rPr>
      </w:pPr>
      <w:r>
        <w:rPr>
          <w:rFonts w:hint="eastAsia"/>
        </w:rPr>
        <w:t>なお、この文書例はあくまで基本的な事項について記載しているものです。医療機関の規模・機能類型・立地条件等によって文書化すべき事項は異なってきますので、本文書例を参考に自院での検討を踏まえた文書を作成してください。</w:t>
      </w:r>
    </w:p>
    <w:p>
      <w:pPr>
        <w:pStyle w:val="0"/>
        <w:rPr>
          <w:rFonts w:hint="eastAsia"/>
        </w:rPr>
      </w:pPr>
      <w:r>
        <w:rPr>
          <w:rFonts w:hint="default"/>
        </w:rPr>
        <w:br w:type="page"/>
      </w:r>
    </w:p>
    <w:p>
      <w:pPr>
        <w:pStyle w:val="0"/>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　事業継続マネジメント規程　構成例</w:t>
      </w:r>
    </w:p>
    <w:tbl>
      <w:tblPr>
        <w:tblStyle w:val="11"/>
        <w:tblW w:w="8669" w:type="dxa"/>
        <w:jc w:val="right"/>
        <w:tblInd w:w="0" w:type="dxa"/>
        <w:tblBorders>
          <w:top w:val="single" w:color="00CCFF" w:sz="4" w:space="0"/>
          <w:left w:val="single" w:color="00CCFF" w:sz="4" w:space="0"/>
          <w:bottom w:val="single" w:color="00CCFF" w:sz="4" w:space="0"/>
          <w:right w:val="single" w:color="00CCFF" w:sz="4" w:space="0"/>
          <w:insideH w:val="single" w:color="00CCFF" w:sz="4" w:space="0"/>
          <w:insideV w:val="single" w:color="00CCFF" w:sz="4" w:space="0"/>
        </w:tblBorders>
        <w:tblLayout w:type="fixed"/>
        <w:tblLook w:firstRow="1" w:lastRow="1" w:firstColumn="1" w:lastColumn="1" w:noHBand="0" w:noVBand="0" w:val="01E0"/>
      </w:tblPr>
      <w:tblGrid>
        <w:gridCol w:w="4334"/>
        <w:gridCol w:w="4335"/>
      </w:tblGrid>
      <w:tr>
        <w:trPr>
          <w:trHeight w:val="4021" w:hRule="atLeast"/>
        </w:trPr>
        <w:tc>
          <w:tcPr>
            <w:tcW w:w="43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１．事業継続の概念・目的・基本方針等</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　事業継続の概念</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（２）　事業継続の基本方針</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２．事業継続の対象範囲</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３．事業継続計画の文書体系</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　事業継続マネジメント規程</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（２）　行動計画書</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（３）　手順書・マニュアル類・参考資料</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４．事業継続推進体制</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　事業継続の推進組織</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（２）　教育・訓練</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（３）　ＢＣＭ文書の維持・管理</w:t>
            </w:r>
          </w:p>
        </w:tc>
        <w:tc>
          <w:tcPr>
            <w:tcW w:w="4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５．非常時における体制</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６．事業継続計画の骨子</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　検討対象となるリスク</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（２）　被害の想定</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（３）　優先業務の選定</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７．経営層による見直し</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８．本計画書の改廃経緯</w:t>
            </w:r>
          </w:p>
          <w:p>
            <w:pPr>
              <w:pStyle w:val="0"/>
              <w:rPr>
                <w:rFonts w:hint="eastAsia" w:ascii="ＭＳ Ｐゴシック" w:hAnsi="ＭＳ Ｐゴシック" w:eastAsia="ＭＳ Ｐゴシック"/>
              </w:rPr>
            </w:pPr>
          </w:p>
        </w:tc>
      </w:tr>
    </w:tbl>
    <w:p>
      <w:pPr>
        <w:pStyle w:val="0"/>
        <w:rPr>
          <w:rFonts w:hint="eastAsia"/>
        </w:rPr>
      </w:pPr>
    </w:p>
    <w:p>
      <w:pPr>
        <w:pStyle w:val="0"/>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　事業継続計画　行動計画書　構成例</w:t>
      </w:r>
    </w:p>
    <w:tbl>
      <w:tblPr>
        <w:tblStyle w:val="11"/>
        <w:tblW w:w="8649" w:type="dxa"/>
        <w:jc w:val="right"/>
        <w:tblInd w:w="0" w:type="dxa"/>
        <w:tblBorders>
          <w:top w:val="single" w:color="FF6600" w:sz="4" w:space="0"/>
          <w:left w:val="single" w:color="FF6600" w:sz="4" w:space="0"/>
          <w:bottom w:val="single" w:color="FF6600" w:sz="4" w:space="0"/>
          <w:right w:val="single" w:color="FF6600" w:sz="4" w:space="0"/>
          <w:insideH w:val="single" w:color="FF6600" w:sz="4" w:space="0"/>
          <w:insideV w:val="single" w:color="FF6600" w:sz="4" w:space="0"/>
        </w:tblBorders>
        <w:tblLayout w:type="fixed"/>
        <w:tblLook w:firstRow="1" w:lastRow="1" w:firstColumn="1" w:lastColumn="1" w:noHBand="0" w:noVBand="0" w:val="01E0"/>
      </w:tblPr>
      <w:tblGrid>
        <w:gridCol w:w="4324"/>
        <w:gridCol w:w="4325"/>
      </w:tblGrid>
      <w:tr>
        <w:trPr>
          <w:trHeight w:val="5012" w:hRule="atLeast"/>
        </w:trPr>
        <w:tc>
          <w:tcPr>
            <w:tcW w:w="4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１．「行動計画書」の目的</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２．想定シナリオ及び具体的な被害想定等</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　想定シナリオ</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（２）　具体的な被害想定</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３．事業継続の基本構想</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　時系列毎の対応イメージ</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（２）　「優先業務」及びその目標復旧時間の選定</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（３）　事業継続の実行体制</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４．「継続すべき通常業務」・「災害応急対策業務」の実施方法</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５．事業継続のための事前対策実施スケジュール</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６．今後の検討課題等</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７．本計画の改廃経緯</w:t>
            </w:r>
          </w:p>
        </w:tc>
        <w:tc>
          <w:tcPr>
            <w:tcW w:w="4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別紙１　院内の現状の備え</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　人員数概要</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（２）　代替診療スペース</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（３）　備蓄品</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（４）　医療品在庫概要</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（５）　建物</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（６）　電気</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（７）　上水道</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（８）　下水道</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（９）　ガス</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（１０）　電話（音声通話）</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（１１）　通信</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（１２）　ＩＴシステム（サーバー）</w:t>
            </w:r>
          </w:p>
          <w:p>
            <w:pPr>
              <w:pStyle w:val="0"/>
              <w:rPr>
                <w:rFonts w:hint="eastAsia" w:ascii="ＭＳ Ｐゴシック" w:hAnsi="ＭＳ Ｐゴシック" w:eastAsia="ＭＳ Ｐゴシック"/>
              </w:rPr>
            </w:pPr>
          </w:p>
        </w:tc>
      </w:tr>
    </w:tbl>
    <w:p>
      <w:pPr>
        <w:pStyle w:val="20"/>
        <w:ind w:left="300" w:leftChars="0"/>
        <w:rPr>
          <w:rFonts w:hint="eastAsia"/>
        </w:rPr>
      </w:pPr>
    </w:p>
    <w:p>
      <w:pPr>
        <w:pStyle w:val="0"/>
        <w:ind w:left="440" w:leftChars="200" w:firstLine="220" w:firstLineChars="100"/>
        <w:rPr>
          <w:rFonts w:hint="eastAsia"/>
        </w:rPr>
      </w:pPr>
      <w:r>
        <w:rPr>
          <w:rFonts w:hint="eastAsia"/>
        </w:rPr>
        <w:t>行動計画書の「３．事業継続の基本構想　（１）時系列毎の対応イメージ」については選定した優先業務を本指針第３章（２）⑤で記載したフローチャートの形にまとめたもの、「３．事業継続の基本構想　（２）『優先業務』及びその目標復旧時間の選定」は優先業務と目標復旧時間を本指針参考資料（１）で記載した一覧表にまとめたものになります。</w:t>
      </w:r>
    </w:p>
    <w:p>
      <w:pPr>
        <w:pStyle w:val="0"/>
        <w:rPr>
          <w:rFonts w:hint="eastAsia" w:ascii="HGP創英角ｺﾞｼｯｸUB" w:hAnsi="HGP創英角ｺﾞｼｯｸUB" w:eastAsia="HGP創英角ｺﾞｼｯｸUB"/>
        </w:rPr>
      </w:pPr>
      <w:r>
        <w:rPr>
          <w:rFonts w:hint="default"/>
        </w:rPr>
        <w:br w:type="page"/>
      </w:r>
      <w:r>
        <w:rPr>
          <w:rFonts w:hint="eastAsia" w:ascii="HGP創英角ｺﾞｼｯｸUB" w:hAnsi="HGP創英角ｺﾞｼｯｸUB" w:eastAsia="HGP創英角ｺﾞｼｯｸUB"/>
        </w:rPr>
        <w:t>■　事業継続計画　手順書</w:t>
      </w:r>
    </w:p>
    <w:p>
      <w:pPr>
        <w:pStyle w:val="0"/>
        <w:ind w:firstLine="220" w:firstLineChars="100"/>
        <w:rPr>
          <w:rFonts w:hint="eastAsia"/>
        </w:rPr>
      </w:pPr>
      <w:r>
        <w:rPr>
          <w:rFonts w:hint="eastAsia"/>
        </w:rPr>
        <w:t>手順書は優先業務のうち必要なものについて作成します。</w:t>
      </w:r>
    </w:p>
    <w:p>
      <w:pPr>
        <w:pStyle w:val="0"/>
        <w:ind w:firstLine="220" w:firstLineChars="100"/>
        <w:rPr>
          <w:rFonts w:hint="eastAsia"/>
        </w:rPr>
      </w:pPr>
      <w:r>
        <w:rPr>
          <w:rFonts w:hint="eastAsia"/>
        </w:rPr>
        <w:t>手順書を作成すべき業務は優先業務のうち以下に該当するものです。</w:t>
      </w:r>
    </w:p>
    <w:p>
      <w:pPr>
        <w:pStyle w:val="20"/>
        <w:ind w:left="720" w:leftChars="0"/>
        <w:rPr>
          <w:rFonts w:hint="eastAsia" w:eastAsia="ＭＳ Ｐ明朝"/>
          <w:sz w:val="22"/>
        </w:rPr>
      </w:pPr>
      <w:r>
        <w:rPr>
          <w:rFonts w:hint="eastAsia" w:eastAsia="ＭＳ Ｐ明朝"/>
          <w:sz w:val="22"/>
        </w:rPr>
        <w:t>・災害対応マニュアル等に記載されていない業務</w:t>
      </w:r>
    </w:p>
    <w:p>
      <w:pPr>
        <w:pStyle w:val="20"/>
        <w:ind w:left="720" w:leftChars="0"/>
        <w:rPr>
          <w:rFonts w:hint="eastAsia" w:eastAsia="ＭＳ Ｐ明朝"/>
          <w:sz w:val="22"/>
        </w:rPr>
      </w:pPr>
      <w:r>
        <w:rPr>
          <w:rFonts w:hint="eastAsia" w:eastAsia="ＭＳ Ｐ明朝"/>
          <w:sz w:val="22"/>
        </w:rPr>
        <w:t>・平時と全く異なる手順で実施せざるをえず手順書がないと実施できない業務（停電時の手作業対応など）</w:t>
      </w:r>
    </w:p>
    <w:p>
      <w:pPr>
        <w:pStyle w:val="0"/>
        <w:ind w:firstLine="220" w:firstLineChars="100"/>
        <w:rPr>
          <w:rFonts w:hint="eastAsia"/>
        </w:rPr>
      </w:pPr>
      <w:r>
        <w:rPr>
          <w:rFonts w:hint="eastAsia"/>
        </w:rPr>
        <w:t>災害対応マニュアル等で既に手順を定めている業務については、</w:t>
      </w:r>
      <w:r>
        <w:rPr>
          <w:rFonts w:hint="eastAsia" w:ascii="ＭＳ Ｐ明朝" w:hAnsi="ＭＳ Ｐ明朝"/>
        </w:rPr>
        <w:t>ＢＣＰ</w:t>
      </w:r>
      <w:r>
        <w:rPr>
          <w:rFonts w:hint="eastAsia"/>
        </w:rPr>
        <w:t>から当該マニュアルを参照する形で問題ありません。</w:t>
      </w:r>
    </w:p>
    <w:p>
      <w:pPr>
        <w:pStyle w:val="0"/>
        <w:ind w:firstLine="220" w:firstLineChars="100"/>
        <w:rPr>
          <w:rFonts w:hint="eastAsia"/>
        </w:rPr>
      </w:pPr>
      <w:r>
        <w:rPr>
          <w:rFonts w:hint="eastAsia"/>
        </w:rPr>
        <w:t>一般的に手順書の作成が必要となることの多い業務の例を以下に挙げますが、医療機関の状況に応じて必要な業務について手順書を作成してください。</w:t>
      </w:r>
    </w:p>
    <w:p>
      <w:pPr>
        <w:pStyle w:val="0"/>
        <w:ind w:firstLine="220" w:firstLineChars="100"/>
        <w:rPr>
          <w:rFonts w:hint="eastAsia"/>
        </w:rPr>
      </w:pPr>
    </w:p>
    <w:tbl>
      <w:tblPr>
        <w:tblStyle w:val="11"/>
        <w:tblW w:w="8725" w:type="dxa"/>
        <w:jc w:val="right"/>
        <w:tblInd w:w="0" w:type="dxa"/>
        <w:tblBorders>
          <w:top w:val="single" w:color="008000" w:sz="4" w:space="0"/>
          <w:left w:val="single" w:color="008000" w:sz="4" w:space="0"/>
          <w:bottom w:val="single" w:color="008000" w:sz="4" w:space="0"/>
          <w:right w:val="single" w:color="008000" w:sz="4" w:space="0"/>
          <w:insideH w:val="single" w:color="008000" w:sz="4" w:space="0"/>
          <w:insideV w:val="single" w:color="008000" w:sz="4" w:space="0"/>
        </w:tblBorders>
        <w:tblLayout w:type="fixed"/>
        <w:tblLook w:firstRow="1" w:lastRow="1" w:firstColumn="1" w:lastColumn="1" w:noHBand="0" w:noVBand="0" w:val="01E0"/>
      </w:tblPr>
      <w:tblGrid>
        <w:gridCol w:w="4362"/>
        <w:gridCol w:w="4363"/>
      </w:tblGrid>
      <w:tr>
        <w:trPr>
          <w:trHeight w:val="3811" w:hRule="atLeast"/>
        </w:trPr>
        <w:tc>
          <w:tcPr>
            <w:tcW w:w="4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・診療提供能力の把握</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・バイタルサイン安定化のための継続治療</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・体制構築</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・受入体制整備：トリアージ場所の設営及び重傷・中等症患者の待機スペース確保</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・受入体制整備：搬送動線の設営</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・こうち医療ネット（ＥＭＩＳ）の入力</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・安全確保</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・ライフライン維持・復旧</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・緊急医療：トリアージの実施</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・緊急医療：傷病者への対応</w:t>
            </w:r>
          </w:p>
        </w:tc>
        <w:tc>
          <w:tcPr>
            <w:tcW w:w="43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・検査部門：医療基盤維持のための業務手順</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・中央材料部門：医療基盤維持のための業務手順</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・放射線部門：医療基盤維持のための業務手順</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・応援要請・受入れ</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・搬送（重症者）</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・勤務基盤確保</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・遺体の確認</w:t>
            </w:r>
          </w:p>
          <w:p>
            <w:pPr>
              <w:pStyle w:val="0"/>
              <w:rPr>
                <w:rFonts w:hint="eastAsia" w:ascii="ＭＳ Ｐ明朝" w:hAnsi="ＭＳ Ｐ明朝"/>
              </w:rPr>
            </w:pPr>
            <w:r>
              <w:rPr>
                <w:rFonts w:hint="eastAsia" w:ascii="ＭＳ Ｐゴシック" w:hAnsi="ＭＳ Ｐゴシック" w:eastAsia="ＭＳ Ｐゴシック"/>
              </w:rPr>
              <w:t>・避難者・帰宅困難者対応</w:t>
            </w:r>
          </w:p>
        </w:tc>
      </w:tr>
    </w:tbl>
    <w:p>
      <w:pPr>
        <w:pStyle w:val="0"/>
        <w:ind w:firstLine="220" w:firstLineChars="100"/>
        <w:rPr>
          <w:rFonts w:hint="default" w:eastAsia="ＭＳ 明朝"/>
          <w:sz w:val="21"/>
        </w:rPr>
      </w:pPr>
      <w:r>
        <w:rPr>
          <w:rFonts w:hint="default" w:ascii="Arial" w:hAnsi="Arial"/>
        </w:rPr>
        <w:fldChar w:fldCharType="begin"/>
      </w:r>
      <w:r>
        <w:rPr>
          <w:rFonts w:hint="default" w:ascii="Arial" w:hAnsi="Arial"/>
        </w:rPr>
        <w:instrText xml:space="preserve"> TOC \o \h \z \u </w:instrText>
      </w:r>
      <w:r>
        <w:rPr>
          <w:rFonts w:hint="default" w:ascii="Arial" w:hAnsi="Arial"/>
        </w:rPr>
        <w:fldChar w:fldCharType="separate"/>
      </w:r>
    </w:p>
    <w:p>
      <w:pPr>
        <w:pStyle w:val="0"/>
        <w:autoSpaceDE w:val="0"/>
        <w:autoSpaceDN w:val="0"/>
        <w:adjustRightInd w:val="0"/>
        <w:jc w:val="left"/>
        <w:rPr>
          <w:rFonts w:hint="eastAsia" w:ascii="ＭＳ Ｐ明朝" w:hAnsi="ＭＳ Ｐ明朝"/>
        </w:rPr>
      </w:pPr>
      <w:r>
        <w:rPr>
          <w:rFonts w:hint="default" w:ascii="Arial" w:hAnsi="Arial"/>
        </w:rPr>
        <w:fldChar w:fldCharType="end"/>
      </w:r>
    </w:p>
    <w:p>
      <w:pPr>
        <w:pStyle w:val="0"/>
        <w:rPr>
          <w:rFonts w:hint="eastAsia"/>
        </w:rPr>
      </w:pPr>
    </w:p>
    <w:p>
      <w:pPr>
        <w:rPr>
          <w:rFonts w:hint="default"/>
        </w:rPr>
        <w:sectPr>
          <w:headerReference r:id="rId6" w:type="even"/>
          <w:headerReference r:id="rId7" w:type="default"/>
          <w:pgSz w:w="11907" w:h="16840"/>
          <w:pgMar w:top="1701" w:right="1531" w:bottom="1418" w:left="1531" w:header="851" w:footer="992" w:gutter="0"/>
          <w:pgBorders w:zOrder="front" w:display="allPages" w:offsetFrom="page"/>
          <w:pgNumType w:chapStyle="1"/>
          <w:cols w:space="720"/>
          <w:textDirection w:val="lrTb"/>
          <w:docGrid w:type="lines" w:linePitch="324"/>
        </w:sectPr>
      </w:pPr>
    </w:p>
    <w:p>
      <w:pPr>
        <w:pStyle w:val="2"/>
        <w:rPr>
          <w:rFonts w:hint="eastAsia"/>
        </w:rPr>
      </w:pPr>
      <w:bookmarkStart w:id="1" w:name="_Toc348605534"/>
      <w:bookmarkEnd w:id="1"/>
      <w:bookmarkStart w:id="2" w:name="_Toc348605603"/>
      <w:bookmarkStart w:id="3" w:name="_Toc354124075"/>
      <w:bookmarkStart w:id="4" w:name="_Toc348605514"/>
      <w:bookmarkStart w:id="5" w:name="_Toc342305045"/>
      <w:r>
        <w:rPr>
          <w:rFonts w:hint="eastAsia"/>
        </w:rPr>
        <w:t>事業継続マネジメント</w:t>
      </w:r>
      <w:bookmarkEnd w:id="2"/>
      <w:r>
        <w:rPr>
          <w:rFonts w:hint="eastAsia"/>
        </w:rPr>
        <w:t>規程</w:t>
      </w:r>
      <w:bookmarkEnd w:id="3"/>
      <w:r>
        <w:rPr>
          <w:rFonts w:hint="eastAsia"/>
        </w:rPr>
        <w:t>例</w:t>
      </w:r>
      <w:bookmarkEnd w:id="4"/>
    </w:p>
    <w:p>
      <w:pPr>
        <w:pStyle w:val="3"/>
        <w:rPr>
          <w:rFonts w:hint="eastAsia"/>
        </w:rPr>
      </w:pPr>
      <w:bookmarkEnd w:id="5"/>
      <w:bookmarkStart w:id="6" w:name="_Toc348605535"/>
      <w:bookmarkEnd w:id="6"/>
      <w:bookmarkStart w:id="7" w:name="_Toc348605515"/>
      <w:bookmarkStart w:id="8" w:name="_Toc354124076"/>
      <w:bookmarkStart w:id="9" w:name="_Toc348605604"/>
      <w:r>
        <w:rPr>
          <w:rFonts w:hint="eastAsia"/>
        </w:rPr>
        <w:t>１．事業継続の</w:t>
      </w:r>
      <w:bookmarkEnd w:id="7"/>
      <w:r>
        <w:rPr>
          <w:rFonts w:hint="eastAsia"/>
        </w:rPr>
        <w:t>概念</w:t>
      </w:r>
      <w:bookmarkEnd w:id="8"/>
      <w:r>
        <w:rPr>
          <w:rFonts w:hint="eastAsia"/>
        </w:rPr>
        <w:t>・目的</w:t>
      </w:r>
      <w:bookmarkEnd w:id="9"/>
      <w:r>
        <w:rPr>
          <w:rFonts w:hint="eastAsia"/>
        </w:rPr>
        <w:t>・基本方針等</w:t>
      </w:r>
    </w:p>
    <w:p>
      <w:pPr>
        <w:pStyle w:val="4"/>
        <w:rPr>
          <w:rFonts w:hint="eastAsia"/>
        </w:rPr>
      </w:pPr>
      <w:bookmarkStart w:id="10" w:name="_Toc348605536"/>
      <w:bookmarkEnd w:id="10"/>
      <w:bookmarkStart w:id="11" w:name="_Toc348605605"/>
      <w:bookmarkStart w:id="12" w:name="_Toc342305046"/>
      <w:r>
        <w:rPr>
          <w:rFonts w:hint="eastAsia"/>
        </w:rPr>
        <w:t>（１）事業継続の概</w:t>
      </w:r>
      <w:bookmarkEnd w:id="11"/>
      <w:r>
        <w:rPr>
          <w:rFonts w:hint="eastAsia"/>
        </w:rPr>
        <w:t>念</w:t>
      </w:r>
      <w:bookmarkEnd w:id="12"/>
    </w:p>
    <w:p>
      <w:pPr>
        <w:pStyle w:val="0"/>
        <w:ind w:firstLine="220" w:firstLineChars="100"/>
        <w:rPr>
          <w:rFonts w:hint="eastAsia"/>
        </w:rPr>
      </w:pPr>
      <w:r>
        <w:rPr>
          <w:rFonts w:hint="eastAsia"/>
        </w:rPr>
        <w:t>事業継続（Ｂｕｓｉｎｅｓｓ</w:t>
      </w:r>
      <w:r>
        <w:rPr>
          <w:rFonts w:hint="eastAsia"/>
        </w:rPr>
        <w:t xml:space="preserve"> </w:t>
      </w:r>
      <w:r>
        <w:rPr>
          <w:rFonts w:hint="eastAsia"/>
        </w:rPr>
        <w:t>Ｃｏｎｔｉｎｕｉｔｙ</w:t>
      </w:r>
      <w:r>
        <w:rPr>
          <w:rFonts w:hint="eastAsia"/>
        </w:rPr>
        <w:t>)</w:t>
      </w:r>
      <w:r>
        <w:rPr>
          <w:rFonts w:hint="eastAsia"/>
        </w:rPr>
        <w:t>とは、災害や事故を受けた場合においても、重要な業務を中断させないこと、また万一、業務の中断を余儀なくされた場合においても、使用可能な資源を活用し、最低限度のサービス提供を維持すると共に、許容される期間内に重要な業務を再開させるための戦略と定義されている。また、この戦略を達成するために平時から行う取組み全体を事業継続マネジメント（Ｂｕｓｉｎｅｓｓ</w:t>
      </w:r>
      <w:r>
        <w:rPr>
          <w:rFonts w:hint="eastAsia"/>
        </w:rPr>
        <w:t xml:space="preserve"> </w:t>
      </w:r>
      <w:r>
        <w:rPr>
          <w:rFonts w:hint="eastAsia"/>
        </w:rPr>
        <w:t>Ｃｏｎｔｉｎｕｉｔｙ</w:t>
      </w:r>
      <w:r>
        <w:rPr>
          <w:rFonts w:hint="eastAsia"/>
        </w:rPr>
        <w:t xml:space="preserve"> </w:t>
      </w:r>
      <w:r>
        <w:rPr>
          <w:rFonts w:hint="eastAsia"/>
        </w:rPr>
        <w:t>Ｍａｎａｇｅｍｅｎｔ</w:t>
      </w:r>
      <w:r>
        <w:rPr>
          <w:rFonts w:hint="eastAsia"/>
        </w:rPr>
        <w:t>:</w:t>
      </w:r>
      <w:r>
        <w:rPr>
          <w:rFonts w:hint="eastAsia"/>
        </w:rPr>
        <w:t>以下、「ＢＣ</w:t>
      </w:r>
      <w:r>
        <w:rPr>
          <w:rFonts w:hint="eastAsia"/>
        </w:rPr>
        <w:t>M</w:t>
      </w:r>
      <w:r>
        <w:rPr>
          <w:rFonts w:hint="eastAsia"/>
        </w:rPr>
        <w:t>」という。）といい、事前対策や災害時における組織体制並びに対応方法等の具体的な実行計画を定めたものを事業継続計画（Ｂｕｓｉｎｅｓｓ</w:t>
      </w:r>
      <w:r>
        <w:rPr>
          <w:rFonts w:hint="eastAsia"/>
        </w:rPr>
        <w:t xml:space="preserve"> </w:t>
      </w:r>
      <w:r>
        <w:rPr>
          <w:rFonts w:hint="eastAsia"/>
        </w:rPr>
        <w:t>Ｃｏｎｔｉｎｕｉｔｙ</w:t>
      </w:r>
      <w:r>
        <w:rPr>
          <w:rFonts w:hint="eastAsia"/>
        </w:rPr>
        <w:t xml:space="preserve"> </w:t>
      </w:r>
      <w:r>
        <w:rPr>
          <w:rFonts w:hint="eastAsia"/>
        </w:rPr>
        <w:t>Ｐｌａｎ</w:t>
      </w:r>
      <w:r>
        <w:rPr>
          <w:rFonts w:hint="eastAsia"/>
        </w:rPr>
        <w:t>:</w:t>
      </w:r>
      <w:r>
        <w:rPr>
          <w:rFonts w:hint="eastAsia"/>
        </w:rPr>
        <w:t>以下、「</w:t>
      </w:r>
      <w:r>
        <w:rPr>
          <w:rFonts w:hint="eastAsia" w:ascii="ＭＳ Ｐ明朝" w:hAnsi="ＭＳ Ｐ明朝"/>
        </w:rPr>
        <w:t>ＢＣＰ</w:t>
      </w:r>
      <w:r>
        <w:rPr>
          <w:rFonts w:hint="eastAsia"/>
        </w:rPr>
        <w:t>」という。</w:t>
      </w:r>
      <w:r>
        <w:rPr>
          <w:rFonts w:hint="eastAsia"/>
        </w:rPr>
        <w:t>)</w:t>
      </w:r>
      <w:r>
        <w:rPr>
          <w:rFonts w:hint="eastAsia"/>
        </w:rPr>
        <w:t>という。</w:t>
      </w:r>
    </w:p>
    <w:p>
      <w:pPr>
        <w:pStyle w:val="0"/>
        <w:ind w:firstLine="220" w:firstLineChars="100"/>
        <w:rPr>
          <w:rFonts w:hint="eastAsia"/>
        </w:rPr>
      </w:pPr>
      <w:r>
        <w:rPr>
          <w:rFonts w:hint="eastAsia"/>
        </w:rPr>
        <w:t>医療機関の</w:t>
      </w:r>
      <w:r>
        <w:rPr>
          <w:rFonts w:hint="eastAsia" w:ascii="ＭＳ Ｐ明朝" w:hAnsi="ＭＳ Ｐ明朝"/>
        </w:rPr>
        <w:t>ＢＣＰ</w:t>
      </w:r>
      <w:r>
        <w:rPr>
          <w:rFonts w:hint="eastAsia"/>
        </w:rPr>
        <w:t>の特徴は、災害の発生により院内設備の被害、電気・ガス等の供給停止等に加え、医師や看護師が医療機関に出勤できず医療体制が整わない中、災害に伴う負傷者への対応（「緊急医療」）が必要となる点であり、求められる業務量は平時より増加する。</w:t>
      </w:r>
    </w:p>
    <w:p>
      <w:pPr>
        <w:pStyle w:val="0"/>
        <w:ind w:firstLine="220" w:firstLineChars="100"/>
        <w:rPr>
          <w:rFonts w:hint="eastAsia"/>
          <w:u w:val="single" w:color="auto"/>
        </w:rPr>
      </w:pPr>
    </w:p>
    <w:p>
      <w:pPr>
        <w:pStyle w:val="0"/>
        <w:rPr>
          <w:rFonts w:hint="eastAsia"/>
        </w:rPr>
      </w:pPr>
      <w:r>
        <w:rPr>
          <w:rFonts w:hint="default"/>
        </w:rPr>
        <w:drawing>
          <wp:inline>
            <wp:extent cx="5605145" cy="2507615"/>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4"/>
                    <a:stretch>
                      <a:fillRect/>
                    </a:stretch>
                  </pic:blipFill>
                  <pic:spPr>
                    <a:xfrm>
                      <a:off x="0" y="0"/>
                      <a:ext cx="5605145" cy="2507615"/>
                    </a:xfrm>
                    <a:prstGeom prst="rect">
                      <a:avLst/>
                    </a:prstGeom>
                    <a:noFill/>
                    <a:ln>
                      <a:miter/>
                    </a:ln>
                  </pic:spPr>
                </pic:pic>
              </a:graphicData>
            </a:graphic>
          </wp:inline>
        </w:drawing>
      </w:r>
    </w:p>
    <w:p>
      <w:pPr>
        <w:pStyle w:val="0"/>
        <w:rPr>
          <w:rFonts w:hint="eastAsia"/>
        </w:rPr>
      </w:pPr>
    </w:p>
    <w:p>
      <w:pPr>
        <w:pStyle w:val="4"/>
        <w:rPr>
          <w:rFonts w:hint="eastAsia"/>
        </w:rPr>
      </w:pPr>
      <w:bookmarkStart w:id="13" w:name="_Toc342305048"/>
      <w:bookmarkStart w:id="14" w:name="_Toc348605606"/>
      <w:bookmarkStart w:id="15" w:name="_Toc348605537"/>
      <w:r>
        <w:rPr>
          <w:rFonts w:hint="eastAsia"/>
        </w:rPr>
        <w:t>（２）事業継続の基本</w:t>
      </w:r>
      <w:bookmarkEnd w:id="13"/>
      <w:r>
        <w:rPr>
          <w:rFonts w:hint="eastAsia"/>
        </w:rPr>
        <w:t>方針</w:t>
      </w:r>
      <w:bookmarkEnd w:id="14"/>
    </w:p>
    <w:p>
      <w:pPr>
        <w:pStyle w:val="0"/>
        <w:ind w:firstLine="220" w:firstLineChars="100"/>
        <w:rPr>
          <w:rFonts w:hint="eastAsia"/>
          <w:color w:val="000000"/>
        </w:rPr>
      </w:pPr>
      <w:bookmarkEnd w:id="15"/>
      <w:r>
        <w:rPr>
          <w:rFonts w:hint="eastAsia"/>
          <w:color w:val="000000"/>
        </w:rPr>
        <w:t>当院の事業継続の基本方針は以下のとおりとする。</w:t>
      </w:r>
    </w:p>
    <w:p>
      <w:pPr>
        <w:pStyle w:val="0"/>
        <w:ind w:firstLine="220" w:firstLineChars="100"/>
        <w:rPr>
          <w:rFonts w:hint="eastAsia"/>
          <w:color w:val="000000"/>
        </w:rPr>
      </w:pP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検討結果を記載（以下　例）</w:t>
      </w:r>
    </w:p>
    <w:p>
      <w:pPr>
        <w:pStyle w:val="21"/>
        <w:rPr>
          <w:rFonts w:hint="eastAsia"/>
          <w:color w:val="auto"/>
        </w:rPr>
      </w:pPr>
      <w:r>
        <w:rPr>
          <w:rFonts w:hint="eastAsia"/>
          <w:color w:val="auto"/>
        </w:rPr>
        <w:t>必要な医療の継続及び救護活動を実施し、入院患者や傷病者の命を守る。</w:t>
      </w:r>
    </w:p>
    <w:p>
      <w:pPr>
        <w:pStyle w:val="21"/>
        <w:rPr>
          <w:rFonts w:hint="eastAsia"/>
          <w:color w:val="auto"/>
        </w:rPr>
      </w:pPr>
      <w:r>
        <w:rPr>
          <w:rFonts w:hint="eastAsia"/>
          <w:color w:val="auto"/>
        </w:rPr>
        <w:t>災害・事故の発生の可能性及び発生した際の影響を事前の対策によって最小化し、患者・職員の人命を守る。</w:t>
      </w:r>
    </w:p>
    <w:p>
      <w:pPr>
        <w:pStyle w:val="21"/>
        <w:rPr>
          <w:rFonts w:hint="eastAsia"/>
          <w:color w:val="auto"/>
        </w:rPr>
      </w:pPr>
      <w:r>
        <w:rPr>
          <w:rFonts w:hint="eastAsia"/>
          <w:color w:val="auto"/>
        </w:rPr>
        <w:t>組織・経営としての継続性を担保し、地域に信頼される医療機関、また職員にとって働き甲斐のある職場であり続ける。</w:t>
      </w:r>
    </w:p>
    <w:p>
      <w:pPr>
        <w:pStyle w:val="3"/>
        <w:rPr>
          <w:rFonts w:hint="eastAsia"/>
        </w:rPr>
      </w:pPr>
      <w:bookmarkStart w:id="16" w:name="_Toc348605607"/>
      <w:bookmarkStart w:id="17" w:name="_Toc354124077"/>
      <w:bookmarkStart w:id="18" w:name="_Toc342305049"/>
      <w:bookmarkStart w:id="19" w:name="_Toc348605516"/>
      <w:bookmarkEnd w:id="19"/>
      <w:bookmarkStart w:id="20" w:name="_Toc348605538"/>
      <w:bookmarkEnd w:id="20"/>
      <w:r>
        <w:rPr>
          <w:rFonts w:hint="eastAsia"/>
        </w:rPr>
        <w:t>２．事業継続の</w:t>
      </w:r>
      <w:bookmarkEnd w:id="16"/>
      <w:r>
        <w:rPr>
          <w:rFonts w:hint="eastAsia"/>
        </w:rPr>
        <w:t>対象範囲</w:t>
      </w:r>
    </w:p>
    <w:p>
      <w:pPr>
        <w:pStyle w:val="0"/>
        <w:ind w:firstLine="220" w:firstLineChars="100"/>
        <w:rPr>
          <w:rFonts w:hint="eastAsia"/>
          <w:color w:val="000000"/>
        </w:rPr>
      </w:pPr>
      <w:bookmarkEnd w:id="17"/>
      <w:r>
        <w:rPr>
          <w:rFonts w:hint="eastAsia"/>
          <w:color w:val="000000"/>
        </w:rPr>
        <w:t>本事業継続計</w:t>
      </w:r>
      <w:bookmarkEnd w:id="18"/>
      <w:r>
        <w:rPr>
          <w:rFonts w:hint="eastAsia"/>
          <w:color w:val="000000"/>
        </w:rPr>
        <w:t>画の適用範囲は以下のとおりとする。</w:t>
      </w:r>
    </w:p>
    <w:p>
      <w:pPr>
        <w:pStyle w:val="0"/>
        <w:ind w:firstLine="220" w:firstLineChars="100"/>
        <w:rPr>
          <w:rFonts w:hint="eastAsia"/>
          <w:color w:val="000000"/>
        </w:rPr>
      </w:pPr>
      <w:r>
        <w:rPr>
          <w:rFonts w:hint="eastAsia"/>
          <w:color w:val="000000"/>
        </w:rPr>
        <w:t>・○○病院　本院</w:t>
      </w:r>
    </w:p>
    <w:p>
      <w:pPr>
        <w:pStyle w:val="3"/>
        <w:rPr>
          <w:rFonts w:hint="eastAsia"/>
        </w:rPr>
      </w:pPr>
      <w:bookmarkStart w:id="21" w:name="_Toc348605517"/>
      <w:bookmarkEnd w:id="21"/>
      <w:bookmarkStart w:id="22" w:name="_Toc354124078"/>
      <w:bookmarkStart w:id="23" w:name="_Toc348605608"/>
      <w:bookmarkStart w:id="24" w:name="_Toc342305050"/>
      <w:bookmarkStart w:id="25" w:name="_Toc348605539"/>
      <w:r>
        <w:rPr>
          <w:rFonts w:hint="eastAsia"/>
        </w:rPr>
        <w:t>３．事業継続計</w:t>
      </w:r>
      <w:bookmarkEnd w:id="22"/>
      <w:r>
        <w:rPr>
          <w:rFonts w:hint="eastAsia"/>
        </w:rPr>
        <w:t>画の</w:t>
      </w:r>
      <w:bookmarkEnd w:id="23"/>
      <w:r>
        <w:rPr>
          <w:rFonts w:hint="eastAsia"/>
        </w:rPr>
        <w:t>文</w:t>
      </w:r>
      <w:bookmarkEnd w:id="24"/>
      <w:r>
        <w:rPr>
          <w:rFonts w:hint="eastAsia"/>
        </w:rPr>
        <w:t>書</w:t>
      </w:r>
      <w:bookmarkEnd w:id="25"/>
      <w:r>
        <w:rPr>
          <w:rFonts w:hint="eastAsia"/>
        </w:rPr>
        <w:t>体系</w:t>
      </w:r>
    </w:p>
    <w:p>
      <w:pPr>
        <w:pStyle w:val="0"/>
        <w:ind w:left="220" w:leftChars="100" w:firstLine="220" w:firstLineChars="100"/>
        <w:rPr>
          <w:rFonts w:hint="eastAsia"/>
          <w:color w:val="000000"/>
        </w:rPr>
      </w:pPr>
      <w:r>
        <w:rPr>
          <w:rFonts w:hint="eastAsia"/>
          <w:color w:val="000000"/>
        </w:rPr>
        <w:t>○○病院が作成する</w:t>
      </w:r>
      <w:r>
        <w:rPr>
          <w:rFonts w:hint="eastAsia" w:ascii="ＭＳ Ｐ明朝" w:hAnsi="ＭＳ Ｐ明朝"/>
          <w:color w:val="000000"/>
        </w:rPr>
        <w:t>ＢＣＰ</w:t>
      </w:r>
      <w:r>
        <w:rPr>
          <w:rFonts w:hint="eastAsia"/>
          <w:color w:val="000000"/>
        </w:rPr>
        <w:t>は以下の３種類の文書によって構成され、その文書群全体を指して</w:t>
      </w:r>
      <w:r>
        <w:rPr>
          <w:rFonts w:hint="eastAsia" w:ascii="ＭＳ Ｐ明朝" w:hAnsi="ＭＳ Ｐ明朝"/>
          <w:color w:val="000000"/>
        </w:rPr>
        <w:t>ＢＣＰ</w:t>
      </w:r>
      <w:r>
        <w:rPr>
          <w:rFonts w:hint="eastAsia"/>
          <w:color w:val="000000"/>
        </w:rPr>
        <w:t>文書と呼称する。</w:t>
      </w:r>
    </w:p>
    <w:p>
      <w:pPr>
        <w:pStyle w:val="4"/>
        <w:rPr>
          <w:rStyle w:val="24"/>
          <w:rFonts w:hint="eastAsia"/>
        </w:rPr>
      </w:pPr>
      <w:bookmarkStart w:id="26" w:name="_Toc348605609"/>
      <w:bookmarkStart w:id="27" w:name="_Toc348605540"/>
      <w:r>
        <w:rPr>
          <w:rStyle w:val="24"/>
          <w:rFonts w:hint="eastAsia"/>
        </w:rPr>
        <w:t>（１）</w:t>
      </w:r>
      <w:r>
        <w:rPr>
          <w:rFonts w:hint="eastAsia"/>
        </w:rPr>
        <w:t>　</w:t>
      </w:r>
      <w:r>
        <w:rPr>
          <w:rStyle w:val="24"/>
          <w:rFonts w:hint="eastAsia"/>
        </w:rPr>
        <w:t>事業継続マネジ</w:t>
      </w:r>
      <w:bookmarkEnd w:id="26"/>
      <w:r>
        <w:rPr>
          <w:rStyle w:val="24"/>
          <w:rFonts w:hint="eastAsia"/>
        </w:rPr>
        <w:t>メン</w:t>
      </w:r>
      <w:bookmarkEnd w:id="27"/>
      <w:r>
        <w:rPr>
          <w:rStyle w:val="24"/>
          <w:rFonts w:hint="eastAsia"/>
        </w:rPr>
        <w:t>ト規程</w:t>
      </w:r>
    </w:p>
    <w:p>
      <w:pPr>
        <w:pStyle w:val="0"/>
        <w:ind w:left="440" w:leftChars="200" w:firstLine="220" w:firstLineChars="100"/>
        <w:rPr>
          <w:rFonts w:hint="eastAsia"/>
          <w:color w:val="000000"/>
        </w:rPr>
      </w:pPr>
      <w:r>
        <w:rPr>
          <w:rFonts w:hint="eastAsia"/>
          <w:color w:val="000000"/>
        </w:rPr>
        <w:t>○○病院としての事業継続の取組み全般について、以下の基本事項等を記載したもの。</w:t>
      </w:r>
    </w:p>
    <w:p>
      <w:pPr>
        <w:pStyle w:val="0"/>
        <w:ind w:left="220" w:leftChars="100" w:firstLine="440" w:firstLineChars="200"/>
        <w:rPr>
          <w:rFonts w:hint="eastAsia"/>
          <w:color w:val="000000"/>
        </w:rPr>
      </w:pPr>
      <w:r>
        <w:rPr>
          <w:rFonts w:hint="eastAsia"/>
          <w:color w:val="000000"/>
        </w:rPr>
        <w:t>・　目的、方針、対象範囲、体制等の基本的な考え方</w:t>
      </w:r>
    </w:p>
    <w:p>
      <w:pPr>
        <w:pStyle w:val="0"/>
        <w:ind w:left="880" w:leftChars="300" w:hanging="220" w:hangingChars="100"/>
        <w:rPr>
          <w:rFonts w:hint="eastAsia"/>
          <w:color w:val="000000"/>
        </w:rPr>
      </w:pPr>
      <w:r>
        <w:rPr>
          <w:rFonts w:hint="eastAsia"/>
          <w:color w:val="000000"/>
        </w:rPr>
        <w:t>・　非常時体制への移行基準、</w:t>
      </w:r>
      <w:r>
        <w:rPr>
          <w:rFonts w:hint="eastAsia" w:ascii="ＭＳ Ｐ明朝" w:hAnsi="ＭＳ Ｐ明朝"/>
          <w:color w:val="000000"/>
        </w:rPr>
        <w:t>ＢＣＰ</w:t>
      </w:r>
      <w:r>
        <w:rPr>
          <w:rFonts w:hint="eastAsia"/>
          <w:color w:val="000000"/>
        </w:rPr>
        <w:t>の発動基準</w:t>
      </w:r>
    </w:p>
    <w:p>
      <w:pPr>
        <w:pStyle w:val="0"/>
        <w:ind w:left="220" w:leftChars="100" w:firstLine="440" w:firstLineChars="200"/>
        <w:rPr>
          <w:rFonts w:hint="eastAsia"/>
          <w:color w:val="000000"/>
        </w:rPr>
      </w:pPr>
      <w:r>
        <w:rPr>
          <w:rFonts w:hint="eastAsia"/>
          <w:color w:val="000000"/>
        </w:rPr>
        <w:t>・　優先業務</w:t>
      </w:r>
    </w:p>
    <w:p>
      <w:pPr>
        <w:pStyle w:val="0"/>
        <w:tabs>
          <w:tab w:val="left" w:leader="none" w:pos="5245"/>
        </w:tabs>
        <w:ind w:firstLine="660" w:firstLineChars="300"/>
        <w:rPr>
          <w:rFonts w:hint="eastAsia"/>
          <w:color w:val="000000"/>
        </w:rPr>
      </w:pPr>
      <w:r>
        <w:rPr>
          <w:rFonts w:hint="eastAsia"/>
          <w:color w:val="000000"/>
        </w:rPr>
        <w:t>・　事業継続の維持・向上のための取組み（ＰＤＣＡサイクル）</w:t>
      </w:r>
    </w:p>
    <w:p>
      <w:pPr>
        <w:pStyle w:val="4"/>
        <w:rPr>
          <w:rStyle w:val="24"/>
          <w:rFonts w:hint="eastAsia"/>
        </w:rPr>
      </w:pPr>
      <w:bookmarkStart w:id="28" w:name="_Toc348605541"/>
      <w:bookmarkStart w:id="29" w:name="_Toc348605610"/>
      <w:bookmarkEnd w:id="29"/>
      <w:r>
        <w:rPr>
          <w:rStyle w:val="24"/>
          <w:rFonts w:hint="eastAsia"/>
        </w:rPr>
        <w:t>（２）</w:t>
      </w:r>
      <w:r>
        <w:rPr>
          <w:rFonts w:hint="eastAsia"/>
        </w:rPr>
        <w:t>　</w:t>
      </w:r>
      <w:r>
        <w:rPr>
          <w:rStyle w:val="24"/>
          <w:rFonts w:hint="eastAsia"/>
        </w:rPr>
        <w:t>行動計画書</w:t>
      </w:r>
    </w:p>
    <w:p>
      <w:pPr>
        <w:pStyle w:val="0"/>
        <w:ind w:left="440" w:leftChars="200" w:firstLine="220" w:firstLineChars="100"/>
        <w:rPr>
          <w:rFonts w:hint="eastAsia"/>
        </w:rPr>
      </w:pPr>
      <w:bookmarkEnd w:id="28"/>
      <w:r>
        <w:rPr>
          <w:rFonts w:hint="eastAsia"/>
          <w:color w:val="000000"/>
        </w:rPr>
        <w:t>前項の「事業継続マネジメント規程」を受け、</w:t>
      </w:r>
      <w:r>
        <w:rPr>
          <w:rFonts w:hint="eastAsia"/>
        </w:rPr>
        <w:t>特定のリスクへの対応に関し、以下の具体的事項等を記載したもの。</w:t>
      </w:r>
    </w:p>
    <w:p>
      <w:pPr>
        <w:pStyle w:val="0"/>
        <w:ind w:left="440" w:leftChars="200" w:firstLine="220" w:firstLineChars="100"/>
        <w:rPr>
          <w:rFonts w:hint="eastAsia"/>
        </w:rPr>
      </w:pPr>
      <w:r>
        <w:rPr>
          <w:rFonts w:hint="eastAsia"/>
        </w:rPr>
        <w:t>・　非常時における対応組織（事業継続の実行組織）</w:t>
      </w:r>
    </w:p>
    <w:p>
      <w:pPr>
        <w:pStyle w:val="0"/>
        <w:ind w:left="440" w:leftChars="200" w:firstLine="220" w:firstLineChars="100"/>
        <w:rPr>
          <w:rFonts w:hint="eastAsia"/>
        </w:rPr>
      </w:pPr>
      <w:r>
        <w:rPr>
          <w:rFonts w:hint="eastAsia"/>
        </w:rPr>
        <w:t>・　被害軽減や優先業務の早期再開のための事前対策</w:t>
      </w:r>
    </w:p>
    <w:p>
      <w:pPr>
        <w:pStyle w:val="0"/>
        <w:ind w:left="440" w:leftChars="200" w:firstLine="220" w:firstLineChars="100"/>
        <w:rPr>
          <w:rFonts w:hint="eastAsia"/>
        </w:rPr>
      </w:pPr>
      <w:r>
        <w:rPr>
          <w:rFonts w:hint="eastAsia"/>
        </w:rPr>
        <w:t>・　事業継続計画の現状の課題</w:t>
      </w:r>
    </w:p>
    <w:p>
      <w:pPr>
        <w:pStyle w:val="0"/>
        <w:ind w:left="440" w:leftChars="200" w:firstLine="220" w:firstLineChars="100"/>
        <w:rPr>
          <w:rFonts w:hint="eastAsia"/>
        </w:rPr>
      </w:pPr>
      <w:r>
        <w:rPr>
          <w:rFonts w:hint="eastAsia"/>
        </w:rPr>
        <w:t>なお、行動計画書は施設別、想定シナリオ別に策定するのを基本とする。</w:t>
      </w:r>
    </w:p>
    <w:p>
      <w:pPr>
        <w:pStyle w:val="4"/>
        <w:rPr>
          <w:rStyle w:val="24"/>
          <w:rFonts w:hint="eastAsia"/>
        </w:rPr>
      </w:pPr>
      <w:bookmarkStart w:id="30" w:name="_Toc348605611"/>
      <w:bookmarkStart w:id="31" w:name="_Toc348605542"/>
      <w:r>
        <w:rPr>
          <w:rStyle w:val="24"/>
          <w:rFonts w:hint="eastAsia"/>
        </w:rPr>
        <w:t>（３）</w:t>
      </w:r>
      <w:r>
        <w:rPr>
          <w:rFonts w:hint="eastAsia"/>
        </w:rPr>
        <w:t>　</w:t>
      </w:r>
      <w:r>
        <w:rPr>
          <w:rStyle w:val="24"/>
          <w:rFonts w:hint="eastAsia"/>
        </w:rPr>
        <w:t>手順書・マ</w:t>
      </w:r>
      <w:bookmarkEnd w:id="30"/>
      <w:r>
        <w:rPr>
          <w:rStyle w:val="24"/>
          <w:rFonts w:hint="eastAsia"/>
        </w:rPr>
        <w:t>ニュ</w:t>
      </w:r>
      <w:bookmarkEnd w:id="31"/>
      <w:r>
        <w:rPr>
          <w:rStyle w:val="24"/>
          <w:rFonts w:hint="eastAsia"/>
        </w:rPr>
        <w:t>アル類・参考資料</w:t>
      </w:r>
    </w:p>
    <w:p>
      <w:pPr>
        <w:pStyle w:val="0"/>
        <w:ind w:left="440" w:leftChars="200" w:firstLine="220" w:firstLineChars="100"/>
        <w:rPr>
          <w:rFonts w:hint="eastAsia"/>
        </w:rPr>
      </w:pPr>
      <w:r>
        <w:rPr>
          <w:rFonts w:hint="eastAsia"/>
        </w:rPr>
        <w:t>行動計画書毎に、優先業務の実施手順を記載した手順書・マニュアル類及び検討過程の資料を添付することができるものとする。</w:t>
      </w:r>
    </w:p>
    <w:p>
      <w:pPr>
        <w:pStyle w:val="3"/>
        <w:rPr>
          <w:rFonts w:hint="eastAsia"/>
        </w:rPr>
      </w:pPr>
      <w:bookmarkStart w:id="32" w:name="_Toc138130450"/>
      <w:bookmarkEnd w:id="32"/>
      <w:bookmarkStart w:id="33" w:name="_Toc138241058"/>
      <w:bookmarkEnd w:id="33"/>
      <w:bookmarkStart w:id="34" w:name="_Toc138241169"/>
      <w:bookmarkEnd w:id="34"/>
      <w:bookmarkStart w:id="35" w:name="_Toc348605518"/>
      <w:bookmarkEnd w:id="35"/>
      <w:bookmarkStart w:id="36" w:name="_Toc354124079"/>
      <w:bookmarkStart w:id="37" w:name="_Toc138246200"/>
      <w:bookmarkStart w:id="38" w:name="_Toc138246271"/>
      <w:bookmarkStart w:id="39" w:name="_Toc138253179"/>
      <w:bookmarkStart w:id="40" w:name="_Toc138254533"/>
      <w:bookmarkStart w:id="41" w:name="_Toc138308270"/>
      <w:bookmarkStart w:id="42" w:name="_Toc138309430"/>
      <w:bookmarkStart w:id="43" w:name="_Toc138478159"/>
      <w:bookmarkStart w:id="44" w:name="_Toc138488779"/>
      <w:bookmarkStart w:id="45" w:name="_Toc138490601"/>
      <w:bookmarkStart w:id="46" w:name="_Toc158780280"/>
      <w:bookmarkStart w:id="47" w:name="_Toc159815196"/>
      <w:bookmarkStart w:id="48" w:name="_Toc159815933"/>
      <w:bookmarkStart w:id="49" w:name="_Toc348605543"/>
      <w:bookmarkStart w:id="50" w:name="_Toc348605612"/>
      <w:bookmarkStart w:id="51" w:name="_Toc342305051"/>
      <w:bookmarkEnd w:id="51"/>
      <w:r>
        <w:rPr>
          <w:rFonts w:hint="eastAsia"/>
        </w:rPr>
        <w:t>４．事業継続推進体</w:t>
      </w:r>
      <w:bookmarkEnd w:id="36"/>
      <w:r>
        <w:rPr>
          <w:rFonts w:hint="eastAsia"/>
        </w:rPr>
        <w:t>制</w:t>
      </w:r>
    </w:p>
    <w:p>
      <w:pPr>
        <w:pStyle w:val="0"/>
        <w:ind w:left="220" w:leftChars="100" w:firstLine="220" w:firstLineChars="100"/>
        <w:rPr>
          <w:rFonts w:hint="eastAsia"/>
        </w:rPr>
      </w:pPr>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rPr>
        <w:t>非常時においてより円滑に業務を遂行するためには、被害軽減対策の実施や</w:t>
      </w:r>
      <w:r>
        <w:rPr>
          <w:rFonts w:hint="eastAsia" w:ascii="ＭＳ Ｐ明朝" w:hAnsi="ＭＳ Ｐ明朝"/>
        </w:rPr>
        <w:t>ＢＣＰ</w:t>
      </w:r>
      <w:r>
        <w:rPr>
          <w:rFonts w:hint="eastAsia"/>
        </w:rPr>
        <w:t>をはじめとする各種の具体的な対応要領の策定等の事前準備、職員に対する徹底した教育・訓練の反復実施と実施結果の反映、医療機関を取り巻く情勢・状況の変化への対応等について継続的に見直し、事業継続の内容の拡充を図ることが重要である。</w:t>
      </w:r>
    </w:p>
    <w:p>
      <w:pPr>
        <w:pStyle w:val="0"/>
        <w:ind w:left="220" w:leftChars="100" w:firstLine="220" w:firstLineChars="100"/>
        <w:rPr>
          <w:rFonts w:hint="eastAsia"/>
        </w:rPr>
      </w:pPr>
      <w:r>
        <w:rPr>
          <w:rFonts w:hint="eastAsia"/>
        </w:rPr>
        <w:t>このため、○○病院においては、ＰＤＣＡサイクルを機能させると共に、平時から実施すべき事前対策等を検討し実行するための組織として事業継続推進組織を確立し、これを維持するものとする。</w:t>
      </w:r>
    </w:p>
    <w:p>
      <w:pPr>
        <w:pStyle w:val="0"/>
        <w:ind w:left="220" w:leftChars="100" w:firstLine="220" w:firstLineChars="100"/>
        <w:rPr>
          <w:rFonts w:hint="eastAsia"/>
        </w:rPr>
      </w:pPr>
      <w:r>
        <w:rPr>
          <w:rFonts w:hint="eastAsia"/>
        </w:rPr>
        <w:t>なお、細部については次ページのとおりである。</w:t>
      </w:r>
    </w:p>
    <w:p>
      <w:pPr>
        <w:pStyle w:val="4"/>
        <w:rPr>
          <w:rStyle w:val="24"/>
          <w:rFonts w:hint="eastAsia"/>
        </w:rPr>
      </w:pPr>
      <w:bookmarkStart w:id="52" w:name="_Toc348605613"/>
      <w:bookmarkStart w:id="53" w:name="_Toc348605544"/>
      <w:r>
        <w:rPr>
          <w:rStyle w:val="24"/>
          <w:rFonts w:hint="eastAsia"/>
        </w:rPr>
        <w:t>（１）　事業</w:t>
      </w:r>
      <w:bookmarkEnd w:id="52"/>
      <w:r>
        <w:rPr>
          <w:rStyle w:val="24"/>
          <w:rFonts w:hint="eastAsia"/>
        </w:rPr>
        <w:t>継続の推進</w:t>
      </w:r>
      <w:bookmarkEnd w:id="53"/>
      <w:r>
        <w:rPr>
          <w:rStyle w:val="24"/>
          <w:rFonts w:hint="eastAsia"/>
        </w:rPr>
        <w:t>組織</w:t>
      </w:r>
    </w:p>
    <w:p>
      <w:pPr>
        <w:pStyle w:val="25"/>
        <w:rPr>
          <w:rFonts w:hint="eastAsia"/>
        </w:rPr>
      </w:pPr>
      <w:bookmarkStart w:id="54" w:name="_Toc348605614"/>
      <w:bookmarkStart w:id="55" w:name="_Toc348605545"/>
      <w:r>
        <w:rPr>
          <w:rStyle w:val="24"/>
          <w:rFonts w:hint="eastAsia" w:ascii="ＭＳ Ｐゴシック" w:hAnsi="ＭＳ Ｐゴシック" w:eastAsia="ＭＳ Ｐゴシック"/>
          <w:sz w:val="22"/>
        </w:rPr>
        <w:t>①</w:t>
      </w:r>
      <w:r>
        <w:rPr>
          <w:rStyle w:val="24"/>
          <w:rFonts w:hint="eastAsia"/>
        </w:rPr>
        <w:t>　</w:t>
      </w:r>
      <w:r>
        <w:rPr>
          <w:rFonts w:hint="eastAsia"/>
        </w:rPr>
        <w:t>事業</w:t>
      </w:r>
      <w:bookmarkEnd w:id="54"/>
      <w:r>
        <w:rPr>
          <w:rFonts w:hint="eastAsia"/>
        </w:rPr>
        <w:t>継続推進組織の</w:t>
      </w:r>
      <w:bookmarkEnd w:id="55"/>
      <w:r>
        <w:rPr>
          <w:rFonts w:hint="eastAsia"/>
        </w:rPr>
        <w:t>構成</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検討結果を記載（第５章参照）</w:t>
      </w:r>
    </w:p>
    <w:p>
      <w:pPr>
        <w:pStyle w:val="0"/>
        <w:rPr>
          <w:rFonts w:hint="eastAsia"/>
        </w:rPr>
      </w:pPr>
    </w:p>
    <w:p>
      <w:pPr>
        <w:pStyle w:val="25"/>
        <w:rPr>
          <w:rFonts w:hint="eastAsia"/>
        </w:rPr>
      </w:pPr>
      <w:bookmarkStart w:id="56" w:name="_Toc348605615"/>
      <w:bookmarkStart w:id="57" w:name="_Toc348605546"/>
      <w:bookmarkEnd w:id="57"/>
      <w:r>
        <w:rPr>
          <w:rFonts w:hint="eastAsia"/>
        </w:rPr>
        <w:t>②　事業継続推進</w:t>
      </w:r>
      <w:bookmarkEnd w:id="56"/>
      <w:r>
        <w:rPr>
          <w:rFonts w:hint="eastAsia"/>
        </w:rPr>
        <w:t>組織の役割</w:t>
      </w:r>
    </w:p>
    <w:p>
      <w:pPr>
        <w:pStyle w:val="0"/>
        <w:ind w:left="440" w:leftChars="200" w:firstLine="220" w:firstLineChars="100"/>
        <w:rPr>
          <w:rFonts w:hint="eastAsia"/>
        </w:rPr>
      </w:pPr>
      <w:r>
        <w:rPr>
          <w:rFonts w:hint="eastAsia"/>
        </w:rPr>
        <w:t>事業継続推進組織は、平常時において病院全体の事業継続体制や</w:t>
      </w:r>
      <w:r>
        <w:rPr>
          <w:rFonts w:hint="eastAsia" w:ascii="ＭＳ Ｐ明朝" w:hAnsi="ＭＳ Ｐ明朝"/>
        </w:rPr>
        <w:t>ＢＣＰ</w:t>
      </w:r>
      <w:r>
        <w:rPr>
          <w:rFonts w:hint="eastAsia"/>
        </w:rPr>
        <w:t>の方針決定を行うと共に、院内の事業継続の取組みを牽引する中心組織となるものであり、その役割は以下のとおりとする。</w:t>
      </w:r>
    </w:p>
    <w:p>
      <w:pPr>
        <w:pStyle w:val="0"/>
        <w:numPr>
          <w:ilvl w:val="0"/>
          <w:numId w:val="2"/>
        </w:numPr>
        <w:rPr>
          <w:rFonts w:hint="eastAsia"/>
        </w:rPr>
      </w:pPr>
      <w:r>
        <w:rPr>
          <w:rFonts w:hint="eastAsia" w:ascii="ＭＳ Ｐ明朝" w:hAnsi="ＭＳ Ｐ明朝"/>
        </w:rPr>
        <w:t>ＢＣＰ</w:t>
      </w:r>
      <w:r>
        <w:rPr>
          <w:rFonts w:hint="eastAsia"/>
        </w:rPr>
        <w:t>の策定・運用・維持及び更新方針の決議</w:t>
      </w:r>
    </w:p>
    <w:p>
      <w:pPr>
        <w:pStyle w:val="0"/>
        <w:numPr>
          <w:ilvl w:val="0"/>
          <w:numId w:val="2"/>
        </w:numPr>
        <w:rPr>
          <w:rFonts w:hint="eastAsia"/>
        </w:rPr>
      </w:pPr>
      <w:r>
        <w:rPr>
          <w:rFonts w:hint="eastAsia"/>
        </w:rPr>
        <w:t>院内全般の事業継続への取組みの報告会の実施</w:t>
      </w:r>
    </w:p>
    <w:p>
      <w:pPr>
        <w:pStyle w:val="0"/>
        <w:numPr>
          <w:ilvl w:val="0"/>
          <w:numId w:val="2"/>
        </w:numPr>
        <w:rPr>
          <w:rFonts w:hint="eastAsia"/>
        </w:rPr>
      </w:pPr>
      <w:r>
        <w:rPr>
          <w:rFonts w:hint="eastAsia"/>
        </w:rPr>
        <w:t>被害軽減対策等の事前対策の実施に関する全般調整・監査の実施</w:t>
      </w:r>
    </w:p>
    <w:p>
      <w:pPr>
        <w:pStyle w:val="0"/>
        <w:numPr>
          <w:ilvl w:val="0"/>
          <w:numId w:val="2"/>
        </w:numPr>
        <w:rPr>
          <w:rFonts w:hint="eastAsia"/>
        </w:rPr>
      </w:pPr>
      <w:r>
        <w:rPr>
          <w:rFonts w:hint="eastAsia"/>
        </w:rPr>
        <w:t>内外の情報収集・研究会の実施</w:t>
      </w:r>
    </w:p>
    <w:p>
      <w:pPr>
        <w:pStyle w:val="0"/>
        <w:numPr>
          <w:ilvl w:val="0"/>
          <w:numId w:val="2"/>
        </w:numPr>
        <w:rPr>
          <w:rFonts w:hint="eastAsia"/>
        </w:rPr>
      </w:pPr>
      <w:r>
        <w:rPr>
          <w:rFonts w:hint="eastAsia"/>
        </w:rPr>
        <w:t>教育・訓練計画の立案・承認</w:t>
      </w:r>
    </w:p>
    <w:p>
      <w:pPr>
        <w:pStyle w:val="0"/>
        <w:numPr>
          <w:ilvl w:val="0"/>
          <w:numId w:val="2"/>
        </w:numPr>
        <w:rPr>
          <w:rFonts w:hint="eastAsia"/>
        </w:rPr>
      </w:pPr>
      <w:r>
        <w:rPr>
          <w:rFonts w:hint="eastAsia"/>
        </w:rPr>
        <w:t>ＢＣＭ文書の維持・管理</w:t>
      </w:r>
    </w:p>
    <w:p>
      <w:pPr>
        <w:pStyle w:val="0"/>
        <w:ind w:left="440" w:leftChars="200" w:firstLine="220" w:firstLineChars="100"/>
        <w:rPr>
          <w:rFonts w:hint="eastAsia"/>
        </w:rPr>
      </w:pPr>
      <w:r>
        <w:rPr>
          <w:rFonts w:hint="eastAsia"/>
        </w:rPr>
        <w:t>なお、事務局は、主として院内全般に係わる</w:t>
      </w:r>
      <w:r>
        <w:rPr>
          <w:rFonts w:hint="eastAsia" w:ascii="ＭＳ Ｐ明朝" w:hAnsi="ＭＳ Ｐ明朝"/>
        </w:rPr>
        <w:t>ＢＣＰ</w:t>
      </w:r>
      <w:r>
        <w:rPr>
          <w:rFonts w:hint="eastAsia"/>
        </w:rPr>
        <w:t>策定、維持・改善等の調整・実務を担当する。</w:t>
      </w:r>
    </w:p>
    <w:p>
      <w:pPr>
        <w:pStyle w:val="25"/>
        <w:rPr>
          <w:rFonts w:hint="eastAsia"/>
        </w:rPr>
      </w:pPr>
      <w:bookmarkStart w:id="58" w:name="_Toc348605616"/>
      <w:bookmarkStart w:id="59" w:name="_Toc348605547"/>
      <w:r>
        <w:rPr>
          <w:rFonts w:hint="eastAsia"/>
        </w:rPr>
        <w:t>③　事業継続推進組織</w:t>
      </w:r>
      <w:bookmarkEnd w:id="58"/>
      <w:r>
        <w:rPr>
          <w:rFonts w:hint="eastAsia"/>
        </w:rPr>
        <w:t>の活</w:t>
      </w:r>
      <w:bookmarkEnd w:id="59"/>
      <w:r>
        <w:rPr>
          <w:rFonts w:hint="eastAsia"/>
        </w:rPr>
        <w:t>動基準等</w:t>
      </w:r>
    </w:p>
    <w:p>
      <w:pPr>
        <w:pStyle w:val="0"/>
        <w:ind w:left="440" w:leftChars="200" w:firstLine="220" w:firstLineChars="100"/>
        <w:rPr>
          <w:rFonts w:hint="eastAsia"/>
        </w:rPr>
      </w:pPr>
      <w:r>
        <w:rPr>
          <w:rFonts w:hint="eastAsia"/>
        </w:rPr>
        <w:t>本組織の開催基準を以下のとおりとする。</w:t>
      </w:r>
    </w:p>
    <w:p>
      <w:pPr>
        <w:pStyle w:val="0"/>
        <w:numPr>
          <w:ilvl w:val="0"/>
          <w:numId w:val="2"/>
        </w:numPr>
        <w:rPr>
          <w:rFonts w:hint="eastAsia"/>
        </w:rPr>
      </w:pPr>
      <w:r>
        <w:rPr>
          <w:rFonts w:hint="eastAsia"/>
        </w:rPr>
        <w:t>定期的に開催する定例会</w:t>
      </w:r>
    </w:p>
    <w:p>
      <w:pPr>
        <w:pStyle w:val="0"/>
        <w:numPr>
          <w:ilvl w:val="0"/>
          <w:numId w:val="2"/>
        </w:numPr>
        <w:rPr>
          <w:rFonts w:hint="eastAsia"/>
        </w:rPr>
      </w:pPr>
      <w:r>
        <w:rPr>
          <w:rFonts w:hint="eastAsia"/>
        </w:rPr>
        <w:t>臨時的に開催する臨時会</w:t>
      </w:r>
    </w:p>
    <w:p>
      <w:pPr>
        <w:pStyle w:val="0"/>
        <w:ind w:left="440" w:leftChars="200" w:firstLine="220" w:firstLineChars="100"/>
        <w:rPr>
          <w:rFonts w:hint="eastAsia"/>
        </w:rPr>
      </w:pPr>
      <w:r>
        <w:rPr>
          <w:rFonts w:hint="eastAsia"/>
        </w:rPr>
        <w:t>なお、開催日時や議題等の細部については事務局が定めるものとする。</w:t>
      </w:r>
    </w:p>
    <w:p>
      <w:pPr>
        <w:pStyle w:val="4"/>
        <w:rPr>
          <w:rStyle w:val="24"/>
          <w:rFonts w:hint="eastAsia"/>
        </w:rPr>
      </w:pPr>
      <w:bookmarkStart w:id="60" w:name="_Toc348605617"/>
      <w:bookmarkStart w:id="61" w:name="_Toc342305053"/>
      <w:bookmarkEnd w:id="61"/>
      <w:bookmarkStart w:id="62" w:name="_Toc348605548"/>
      <w:bookmarkEnd w:id="62"/>
      <w:r>
        <w:rPr>
          <w:rStyle w:val="24"/>
          <w:rFonts w:hint="eastAsia"/>
        </w:rPr>
        <w:t>（２）　教育</w:t>
      </w:r>
      <w:bookmarkEnd w:id="60"/>
      <w:r>
        <w:rPr>
          <w:rStyle w:val="24"/>
          <w:rFonts w:hint="eastAsia"/>
        </w:rPr>
        <w:t>・訓練</w:t>
      </w:r>
    </w:p>
    <w:p>
      <w:pPr>
        <w:pStyle w:val="0"/>
        <w:ind w:left="440" w:leftChars="200" w:firstLine="220" w:firstLineChars="100"/>
        <w:rPr>
          <w:rFonts w:hint="eastAsia"/>
        </w:rPr>
      </w:pPr>
      <w:r>
        <w:rPr>
          <w:rFonts w:hint="eastAsia"/>
        </w:rPr>
        <w:t>○○病院における教育・訓練主管部署等を以下のとおりとする。</w:t>
      </w:r>
    </w:p>
    <w:p>
      <w:pPr>
        <w:pStyle w:val="25"/>
        <w:rPr>
          <w:rFonts w:hint="eastAsia"/>
        </w:rPr>
      </w:pPr>
      <w:bookmarkStart w:id="63" w:name="_Toc348605618"/>
      <w:bookmarkStart w:id="64" w:name="_Toc348605549"/>
      <w:bookmarkEnd w:id="64"/>
      <w:r>
        <w:rPr>
          <w:rFonts w:hint="eastAsia"/>
        </w:rPr>
        <w:t>①　主管部署</w:t>
      </w:r>
    </w:p>
    <w:p>
      <w:pPr>
        <w:pStyle w:val="0"/>
        <w:ind w:firstLine="660" w:firstLineChars="300"/>
        <w:rPr>
          <w:rFonts w:hint="eastAsia"/>
          <w:color w:val="000000"/>
        </w:rPr>
      </w:pPr>
      <w:bookmarkEnd w:id="63"/>
      <w:r>
        <w:rPr>
          <w:rFonts w:hint="eastAsia" w:ascii="HGP創英角ｺﾞｼｯｸUB" w:hAnsi="HGP創英角ｺﾞｼｯｸUB" w:eastAsia="HGP創英角ｺﾞｼｯｸUB"/>
          <w:color w:val="FF6600"/>
          <w:shd w:val="clear" w:color="auto" w:fill="CCFFFF"/>
        </w:rPr>
        <w:t>「○○課」</w:t>
      </w:r>
      <w:r>
        <w:rPr>
          <w:rFonts w:hint="eastAsia"/>
          <w:color w:val="000000"/>
        </w:rPr>
        <w:t>とする。</w:t>
      </w:r>
    </w:p>
    <w:p>
      <w:pPr>
        <w:pStyle w:val="25"/>
        <w:rPr>
          <w:rFonts w:hint="eastAsia"/>
        </w:rPr>
      </w:pPr>
      <w:bookmarkStart w:id="65" w:name="_Toc348605550"/>
      <w:bookmarkEnd w:id="65"/>
      <w:bookmarkStart w:id="66" w:name="_Toc348605619"/>
      <w:bookmarkEnd w:id="66"/>
      <w:r>
        <w:rPr>
          <w:rFonts w:hint="eastAsia"/>
        </w:rPr>
        <w:t>②　主管部署の役割</w:t>
      </w:r>
    </w:p>
    <w:p>
      <w:pPr>
        <w:pStyle w:val="0"/>
        <w:ind w:left="440" w:leftChars="200" w:firstLine="220" w:firstLineChars="100"/>
        <w:rPr>
          <w:rFonts w:hint="eastAsia"/>
        </w:rPr>
      </w:pPr>
      <w:r>
        <w:rPr>
          <w:rFonts w:hint="eastAsia"/>
          <w:color w:val="000000"/>
        </w:rPr>
        <w:t>主管部署においては、対象者に対して事業継続を正しく理解させると共に、それぞれの役職、業務に応じた教育・訓練を反復し</w:t>
      </w:r>
      <w:r>
        <w:rPr>
          <w:rFonts w:hint="eastAsia"/>
        </w:rPr>
        <w:t>て計画し、事業継続推進組織に図るものとする。この際、訓練の実施結果を事業継続体制の改善に役立てることを重視する。</w:t>
      </w:r>
    </w:p>
    <w:p>
      <w:pPr>
        <w:pStyle w:val="4"/>
        <w:rPr>
          <w:rStyle w:val="24"/>
          <w:rFonts w:hint="eastAsia"/>
        </w:rPr>
      </w:pPr>
      <w:bookmarkStart w:id="67" w:name="_Toc348605620"/>
      <w:bookmarkStart w:id="68" w:name="_Toc342305054"/>
      <w:bookmarkStart w:id="69" w:name="_Toc348605551"/>
      <w:bookmarkEnd w:id="69"/>
      <w:r>
        <w:rPr>
          <w:rStyle w:val="24"/>
          <w:rFonts w:hint="eastAsia"/>
        </w:rPr>
        <w:t>（３）　ＢＣ</w:t>
      </w:r>
      <w:bookmarkEnd w:id="67"/>
      <w:r>
        <w:rPr>
          <w:rStyle w:val="24"/>
          <w:rFonts w:hint="eastAsia"/>
        </w:rPr>
        <w:t>Ｍ文書の維持・</w:t>
      </w:r>
      <w:bookmarkEnd w:id="68"/>
      <w:r>
        <w:rPr>
          <w:rStyle w:val="24"/>
          <w:rFonts w:hint="eastAsia"/>
        </w:rPr>
        <w:t>管理</w:t>
      </w:r>
    </w:p>
    <w:p>
      <w:pPr>
        <w:pStyle w:val="0"/>
        <w:ind w:left="440" w:leftChars="200" w:firstLine="220" w:firstLineChars="100"/>
        <w:rPr>
          <w:rFonts w:hint="eastAsia"/>
        </w:rPr>
      </w:pPr>
      <w:r>
        <w:rPr>
          <w:rFonts w:hint="eastAsia"/>
        </w:rPr>
        <w:t>○○病院における主管セクションは以下のとおりとする。</w:t>
      </w:r>
    </w:p>
    <w:p>
      <w:pPr>
        <w:pStyle w:val="25"/>
        <w:rPr>
          <w:rFonts w:hint="eastAsia"/>
        </w:rPr>
      </w:pPr>
      <w:bookmarkStart w:id="70" w:name="_Toc348605552"/>
      <w:bookmarkEnd w:id="70"/>
      <w:bookmarkStart w:id="71" w:name="_Toc348605621"/>
      <w:bookmarkEnd w:id="71"/>
      <w:r>
        <w:rPr>
          <w:rFonts w:hint="eastAsia"/>
        </w:rPr>
        <w:t>①　主管部署</w:t>
      </w:r>
    </w:p>
    <w:p>
      <w:pPr>
        <w:pStyle w:val="0"/>
        <w:ind w:left="440" w:leftChars="200" w:firstLine="220" w:firstLineChars="100"/>
        <w:rPr>
          <w:rFonts w:hint="eastAsia"/>
          <w:color w:val="000000"/>
        </w:rPr>
      </w:pPr>
      <w:r>
        <w:rPr>
          <w:rFonts w:hint="eastAsia" w:ascii="HGP創英角ｺﾞｼｯｸUB" w:hAnsi="HGP創英角ｺﾞｼｯｸUB" w:eastAsia="HGP創英角ｺﾞｼｯｸUB"/>
          <w:color w:val="FF6600"/>
          <w:shd w:val="clear" w:color="auto" w:fill="CCFFFF"/>
        </w:rPr>
        <w:t>「○○課」</w:t>
      </w:r>
      <w:r>
        <w:rPr>
          <w:rFonts w:hint="eastAsia"/>
          <w:color w:val="000000"/>
        </w:rPr>
        <w:t>とする。</w:t>
      </w:r>
    </w:p>
    <w:p>
      <w:pPr>
        <w:pStyle w:val="25"/>
        <w:rPr>
          <w:rFonts w:hint="eastAsia"/>
        </w:rPr>
      </w:pPr>
      <w:bookmarkStart w:id="72" w:name="_Toc348605622"/>
      <w:bookmarkStart w:id="73" w:name="_Toc348605553"/>
      <w:r>
        <w:rPr>
          <w:rFonts w:hint="eastAsia"/>
        </w:rPr>
        <w:t>②　計画の修正</w:t>
      </w:r>
      <w:bookmarkEnd w:id="72"/>
      <w:r>
        <w:rPr>
          <w:rFonts w:hint="eastAsia"/>
        </w:rPr>
        <w:t>・改廃</w:t>
      </w:r>
      <w:bookmarkEnd w:id="73"/>
      <w:r>
        <w:rPr>
          <w:rFonts w:hint="eastAsia"/>
        </w:rPr>
        <w:t>等</w:t>
      </w:r>
    </w:p>
    <w:p>
      <w:pPr>
        <w:pStyle w:val="0"/>
        <w:ind w:left="440" w:leftChars="200" w:firstLine="220" w:firstLineChars="100"/>
        <w:rPr>
          <w:rFonts w:hint="eastAsia"/>
          <w:color w:val="000000"/>
        </w:rPr>
      </w:pPr>
      <w:r>
        <w:rPr>
          <w:rFonts w:hint="eastAsia"/>
          <w:color w:val="000000"/>
        </w:rPr>
        <w:t>「基本計画書」及び「行動計画書」の重要事項については、事業継続推進組織において審議の上、院長の決裁をもって修正・改廃する。</w:t>
      </w:r>
    </w:p>
    <w:p>
      <w:pPr>
        <w:pStyle w:val="0"/>
        <w:ind w:left="440" w:leftChars="200" w:firstLine="220" w:firstLineChars="100"/>
        <w:rPr>
          <w:rFonts w:hint="eastAsia"/>
          <w:color w:val="000000"/>
        </w:rPr>
      </w:pPr>
      <w:r>
        <w:rPr>
          <w:rFonts w:hint="eastAsia"/>
          <w:color w:val="000000"/>
        </w:rPr>
        <w:t>なお、「行動計画書」「手順書」及び「参考資料」の修正に関しては、主管部署と各担当部署との調整による。</w:t>
      </w:r>
    </w:p>
    <w:p>
      <w:pPr>
        <w:pStyle w:val="3"/>
        <w:rPr>
          <w:rFonts w:hint="eastAsia"/>
        </w:rPr>
      </w:pPr>
      <w:bookmarkStart w:id="74" w:name="_Toc348605519"/>
      <w:bookmarkEnd w:id="74"/>
      <w:bookmarkStart w:id="75" w:name="_Toc342305055"/>
      <w:bookmarkStart w:id="76" w:name="_Toc354124080"/>
      <w:bookmarkStart w:id="77" w:name="_Toc348605554"/>
      <w:bookmarkStart w:id="78" w:name="_Toc348605623"/>
      <w:bookmarkEnd w:id="78"/>
      <w:r>
        <w:rPr>
          <w:rFonts w:hint="eastAsia"/>
        </w:rPr>
        <w:t>５．非常時における体</w:t>
      </w:r>
      <w:bookmarkEnd w:id="75"/>
      <w:r>
        <w:rPr>
          <w:rFonts w:hint="eastAsia"/>
        </w:rPr>
        <w:t>制</w:t>
      </w:r>
      <w:bookmarkEnd w:id="76"/>
    </w:p>
    <w:p>
      <w:pPr>
        <w:pStyle w:val="0"/>
        <w:ind w:left="440" w:leftChars="200" w:firstLine="220" w:firstLineChars="100"/>
        <w:rPr>
          <w:rFonts w:hint="eastAsia"/>
          <w:color w:val="000000"/>
        </w:rPr>
      </w:pPr>
      <w:bookmarkEnd w:id="77"/>
      <w:r>
        <w:rPr>
          <w:rFonts w:hint="eastAsia"/>
          <w:color w:val="000000"/>
        </w:rPr>
        <w:t>○○病院の非常時体制は、対策本部を設置しその指揮・命令の下、事業継続に努めることを基本とする。</w:t>
      </w:r>
    </w:p>
    <w:p>
      <w:pPr>
        <w:pStyle w:val="0"/>
        <w:ind w:left="440" w:leftChars="200" w:firstLine="220" w:firstLineChars="100"/>
        <w:rPr>
          <w:rFonts w:hint="eastAsia"/>
          <w:color w:val="000000"/>
        </w:rPr>
      </w:pPr>
      <w:r>
        <w:rPr>
          <w:rFonts w:hint="eastAsia"/>
          <w:color w:val="000000"/>
        </w:rPr>
        <w:t>非常時の業継続推進体制は想定リスク毎に定めるものとし、別途行動計画書にて記載する。</w:t>
      </w:r>
    </w:p>
    <w:p>
      <w:pPr>
        <w:pStyle w:val="3"/>
        <w:rPr>
          <w:rFonts w:hint="eastAsia"/>
        </w:rPr>
      </w:pPr>
      <w:bookmarkStart w:id="79" w:name="_Toc348605520"/>
      <w:bookmarkEnd w:id="79"/>
      <w:bookmarkStart w:id="80" w:name="_Toc342305056"/>
      <w:bookmarkStart w:id="81" w:name="_Toc159815937"/>
      <w:bookmarkStart w:id="82" w:name="_Toc354124081"/>
      <w:bookmarkStart w:id="83" w:name="_Toc348605555"/>
      <w:bookmarkEnd w:id="83"/>
      <w:bookmarkStart w:id="84" w:name="_Toc348605624"/>
      <w:bookmarkEnd w:id="84"/>
      <w:r>
        <w:rPr>
          <w:rFonts w:hint="eastAsia"/>
        </w:rPr>
        <w:t>６．事業継続計画の</w:t>
      </w:r>
      <w:bookmarkEnd w:id="80"/>
      <w:r>
        <w:rPr>
          <w:rFonts w:hint="eastAsia"/>
        </w:rPr>
        <w:t>骨子</w:t>
      </w:r>
      <w:bookmarkEnd w:id="81"/>
      <w:bookmarkEnd w:id="82"/>
    </w:p>
    <w:p>
      <w:pPr>
        <w:pStyle w:val="4"/>
        <w:ind w:left="0" w:leftChars="0"/>
        <w:rPr>
          <w:rStyle w:val="24"/>
          <w:rFonts w:hint="eastAsia"/>
        </w:rPr>
      </w:pPr>
      <w:bookmarkStart w:id="85" w:name="_Toc348605556"/>
      <w:bookmarkStart w:id="86" w:name="_Toc348605625"/>
      <w:bookmarkStart w:id="87" w:name="_Toc342305057"/>
      <w:r>
        <w:rPr>
          <w:rStyle w:val="24"/>
          <w:rFonts w:hint="eastAsia"/>
        </w:rPr>
        <w:t>（１）　検討対象となるリス</w:t>
      </w:r>
      <w:bookmarkEnd w:id="85"/>
      <w:bookmarkEnd w:id="86"/>
      <w:r>
        <w:rPr>
          <w:rStyle w:val="24"/>
          <w:rFonts w:hint="eastAsia"/>
        </w:rPr>
        <w:t>ク</w:t>
      </w:r>
    </w:p>
    <w:p>
      <w:pPr>
        <w:pStyle w:val="0"/>
        <w:ind w:left="440" w:leftChars="200" w:firstLine="220" w:firstLineChars="100"/>
        <w:rPr>
          <w:rFonts w:hint="eastAsia"/>
          <w:color w:val="000000"/>
        </w:rPr>
      </w:pPr>
      <w:bookmarkEnd w:id="87"/>
      <w:r>
        <w:rPr>
          <w:rFonts w:hint="eastAsia"/>
          <w:color w:val="000000"/>
        </w:rPr>
        <w:t>事業継続計画策定の検討対象となるリスクは、発生頻度は比較的低いものの、経営に与える影響が甚大なリスクであると言われている。</w:t>
      </w:r>
    </w:p>
    <w:p>
      <w:pPr>
        <w:pStyle w:val="0"/>
        <w:ind w:left="440" w:leftChars="200" w:firstLine="220" w:firstLineChars="100"/>
        <w:rPr>
          <w:rFonts w:hint="eastAsia"/>
          <w:color w:val="000000"/>
        </w:rPr>
      </w:pPr>
      <w:r>
        <w:rPr>
          <w:rFonts w:hint="eastAsia"/>
          <w:color w:val="000000"/>
        </w:rPr>
        <w:t>わが国において一般的に事業継続計画策定の想定リスクとなっているリスクとしては例えば以下が挙げられる。</w:t>
      </w:r>
    </w:p>
    <w:p>
      <w:pPr>
        <w:pStyle w:val="0"/>
        <w:ind w:left="440" w:leftChars="200" w:firstLine="220" w:firstLineChars="100"/>
        <w:rPr>
          <w:rFonts w:hint="eastAsia"/>
          <w:color w:val="000000"/>
        </w:rPr>
      </w:pPr>
      <w:r>
        <w:rPr>
          <w:rFonts w:hint="eastAsia"/>
          <w:color w:val="000000"/>
        </w:rPr>
        <w:t>○　大規模地震災害</w:t>
      </w:r>
    </w:p>
    <w:p>
      <w:pPr>
        <w:pStyle w:val="0"/>
        <w:ind w:left="440" w:leftChars="200" w:firstLine="220" w:firstLineChars="100"/>
        <w:rPr>
          <w:rFonts w:hint="eastAsia"/>
          <w:color w:val="000000"/>
        </w:rPr>
      </w:pPr>
      <w:r>
        <w:rPr>
          <w:rFonts w:hint="eastAsia"/>
          <w:color w:val="000000"/>
        </w:rPr>
        <w:t>○　新型インフルエンザ・パンデミック</w:t>
      </w:r>
    </w:p>
    <w:p>
      <w:pPr>
        <w:pStyle w:val="0"/>
        <w:ind w:left="440" w:leftChars="200" w:firstLine="220" w:firstLineChars="100"/>
        <w:rPr>
          <w:rFonts w:hint="eastAsia"/>
          <w:color w:val="000000"/>
        </w:rPr>
      </w:pPr>
      <w:r>
        <w:rPr>
          <w:rFonts w:hint="eastAsia"/>
          <w:color w:val="000000"/>
        </w:rPr>
        <w:t>○　大規模火災</w:t>
      </w:r>
    </w:p>
    <w:p>
      <w:pPr>
        <w:pStyle w:val="0"/>
        <w:ind w:left="440" w:leftChars="200" w:firstLine="220" w:firstLineChars="100"/>
        <w:rPr>
          <w:rFonts w:hint="eastAsia"/>
          <w:color w:val="000000"/>
        </w:rPr>
      </w:pPr>
      <w:r>
        <w:rPr>
          <w:rFonts w:hint="eastAsia"/>
          <w:color w:val="000000"/>
        </w:rPr>
        <w:t>上記のリスクに対して、それぞれの具体的な対策を策定する必要があるが、同時にすべてのリスクを対象とした対策を策定することは困難である。</w:t>
      </w:r>
    </w:p>
    <w:p>
      <w:pPr>
        <w:pStyle w:val="0"/>
        <w:ind w:left="440" w:leftChars="200" w:firstLine="220" w:firstLineChars="100"/>
        <w:rPr>
          <w:rFonts w:hint="eastAsia"/>
          <w:color w:val="000000"/>
        </w:rPr>
      </w:pPr>
      <w:r>
        <w:rPr>
          <w:rFonts w:hint="eastAsia"/>
          <w:color w:val="000000"/>
        </w:rPr>
        <w:t>なお、いずれのリスクについても顕在化する時期や規模等を正確に予測することは困難であるが、その中でも「大規模地震災害」は、発生の蓋然性や発生した場合の被害規模等から、わが国においては最も対応が急がれているリスクの１つとされている。</w:t>
      </w:r>
    </w:p>
    <w:p>
      <w:pPr>
        <w:pStyle w:val="0"/>
        <w:ind w:left="440" w:leftChars="200" w:firstLine="220" w:firstLineChars="100"/>
        <w:rPr>
          <w:rFonts w:hint="eastAsia"/>
          <w:color w:val="000000"/>
        </w:rPr>
      </w:pPr>
      <w:r>
        <w:rPr>
          <w:rFonts w:hint="eastAsia"/>
          <w:color w:val="000000"/>
        </w:rPr>
        <w:t>したがって、○○病院においては、先ずは「大規模地震災害」、とりわけ、南海トラフ巨大地震を検討対象リスクとして選定し、以後、逐次、検討対象リスクを拡大するものとする。</w:t>
      </w:r>
    </w:p>
    <w:p>
      <w:pPr>
        <w:pStyle w:val="4"/>
        <w:ind w:left="0" w:leftChars="0"/>
        <w:rPr>
          <w:rStyle w:val="24"/>
          <w:rFonts w:hint="eastAsia"/>
        </w:rPr>
      </w:pPr>
      <w:bookmarkStart w:id="88" w:name="_Toc342305058"/>
      <w:bookmarkEnd w:id="88"/>
      <w:bookmarkStart w:id="89" w:name="_Toc348605557"/>
      <w:bookmarkEnd w:id="89"/>
      <w:bookmarkStart w:id="90" w:name="_Toc348605626"/>
      <w:bookmarkEnd w:id="90"/>
      <w:r>
        <w:rPr>
          <w:rStyle w:val="24"/>
          <w:rFonts w:hint="eastAsia"/>
        </w:rPr>
        <w:t>（２）　被害の想定</w:t>
      </w:r>
    </w:p>
    <w:p>
      <w:pPr>
        <w:pStyle w:val="0"/>
        <w:ind w:left="220" w:leftChars="100" w:firstLine="220" w:firstLineChars="100"/>
        <w:rPr>
          <w:rFonts w:hint="eastAsia"/>
        </w:rPr>
      </w:pPr>
      <w:r>
        <w:rPr>
          <w:rFonts w:hint="eastAsia"/>
        </w:rPr>
        <w:t>検討対象となるリスクが顕在化した場合の被害想定については、既に公表されている資料等を参考に被害の様相を想定する。なお、被害想定の細部については、行動計画書策定の際に設定する。</w:t>
      </w:r>
    </w:p>
    <w:p>
      <w:pPr>
        <w:pStyle w:val="4"/>
        <w:ind w:left="0" w:leftChars="0"/>
        <w:rPr>
          <w:rStyle w:val="24"/>
          <w:rFonts w:hint="eastAsia"/>
        </w:rPr>
      </w:pPr>
      <w:bookmarkStart w:id="91" w:name="_Toc348605558"/>
      <w:bookmarkStart w:id="92" w:name="_Toc348605627"/>
      <w:bookmarkStart w:id="93" w:name="_Toc342305059"/>
      <w:r>
        <w:rPr>
          <w:rStyle w:val="24"/>
          <w:rFonts w:hint="eastAsia"/>
        </w:rPr>
        <w:t>（３）　優先業務の選</w:t>
      </w:r>
      <w:bookmarkEnd w:id="91"/>
      <w:bookmarkEnd w:id="92"/>
      <w:r>
        <w:rPr>
          <w:rStyle w:val="24"/>
          <w:rFonts w:hint="eastAsia"/>
        </w:rPr>
        <w:t>定</w:t>
      </w:r>
      <w:bookmarkEnd w:id="93"/>
    </w:p>
    <w:p>
      <w:pPr>
        <w:pStyle w:val="0"/>
        <w:ind w:left="220" w:leftChars="100" w:firstLine="220" w:firstLineChars="100"/>
        <w:rPr>
          <w:rFonts w:hint="eastAsia"/>
          <w:color w:val="000000"/>
        </w:rPr>
      </w:pPr>
      <w:r>
        <w:rPr>
          <w:rFonts w:hint="eastAsia"/>
          <w:color w:val="000000"/>
        </w:rPr>
        <w:t>優先業務の選定に際しては</w:t>
      </w:r>
      <w:r>
        <w:rPr>
          <w:rFonts w:hint="eastAsia"/>
          <w:color w:val="0000FF"/>
        </w:rPr>
        <w:t>、</w:t>
      </w:r>
      <w:r>
        <w:rPr>
          <w:rFonts w:hint="eastAsia"/>
          <w:color w:val="000000"/>
        </w:rPr>
        <w:t>○○病院の業務全般について、業務停止時の影響度（医療機関として非常時に果たすべき社会的責任）並びに対象とするリスクに対する脆弱性を十分に考慮するものとする。</w:t>
      </w:r>
    </w:p>
    <w:p>
      <w:pPr>
        <w:pStyle w:val="3"/>
        <w:rPr>
          <w:rFonts w:hint="eastAsia"/>
        </w:rPr>
      </w:pPr>
      <w:bookmarkStart w:id="94" w:name="_Toc348605521"/>
      <w:bookmarkEnd w:id="94"/>
      <w:bookmarkStart w:id="95" w:name="_Toc354124082"/>
      <w:bookmarkStart w:id="96" w:name="_Toc348605559"/>
      <w:bookmarkStart w:id="97" w:name="_Toc348605628"/>
      <w:bookmarkStart w:id="98" w:name="_Toc342305060"/>
      <w:bookmarkEnd w:id="98"/>
      <w:r>
        <w:rPr>
          <w:rFonts w:hint="eastAsia"/>
        </w:rPr>
        <w:t>７．経営層による見</w:t>
      </w:r>
      <w:bookmarkEnd w:id="95"/>
      <w:r>
        <w:rPr>
          <w:rFonts w:hint="eastAsia"/>
        </w:rPr>
        <w:t>直し</w:t>
      </w:r>
    </w:p>
    <w:p>
      <w:pPr>
        <w:pStyle w:val="0"/>
        <w:ind w:left="220" w:leftChars="100" w:firstLine="220" w:firstLineChars="100"/>
        <w:rPr>
          <w:rFonts w:hint="eastAsia"/>
          <w:color w:val="000000"/>
        </w:rPr>
      </w:pPr>
      <w:bookmarkEnd w:id="96"/>
      <w:bookmarkEnd w:id="97"/>
      <w:r>
        <w:rPr>
          <w:rFonts w:hint="eastAsia" w:ascii="ＭＳ Ｐ明朝" w:hAnsi="ＭＳ Ｐ明朝"/>
          <w:color w:val="000000"/>
        </w:rPr>
        <w:t>ＢＣＰ</w:t>
      </w:r>
      <w:r>
        <w:rPr>
          <w:rFonts w:hint="eastAsia"/>
          <w:color w:val="000000"/>
        </w:rPr>
        <w:t>策定状況並びにＢＣＭの推進状況について、院長及び事業継続推進組織は年１回以上の見直しを行うものとする。</w:t>
      </w:r>
    </w:p>
    <w:p>
      <w:pPr>
        <w:pStyle w:val="0"/>
        <w:ind w:left="220" w:leftChars="100" w:firstLine="220" w:firstLineChars="100"/>
        <w:rPr>
          <w:rFonts w:hint="eastAsia"/>
          <w:color w:val="000000"/>
        </w:rPr>
      </w:pPr>
      <w:r>
        <w:rPr>
          <w:rFonts w:hint="eastAsia"/>
          <w:color w:val="000000"/>
        </w:rPr>
        <w:t>なお、見直しにおいては、問題点の摘出に取り組むだけではなく、○○病院をとりまく社会環境の変化に対応するため、最新かつ実効性の高い事業継続体制の確立に向けた改善策の提起を重視する。</w:t>
      </w:r>
    </w:p>
    <w:p>
      <w:pPr>
        <w:pStyle w:val="3"/>
        <w:rPr>
          <w:rFonts w:hint="eastAsia"/>
        </w:rPr>
      </w:pPr>
      <w:bookmarkStart w:id="99" w:name="_Toc348605522"/>
      <w:bookmarkEnd w:id="99"/>
      <w:bookmarkStart w:id="100" w:name="_Toc342305061"/>
      <w:bookmarkStart w:id="101" w:name="_Toc348605560"/>
      <w:bookmarkStart w:id="102" w:name="_Toc348605629"/>
      <w:bookmarkStart w:id="103" w:name="_Toc354124083"/>
      <w:r>
        <w:rPr>
          <w:rFonts w:hint="eastAsia"/>
        </w:rPr>
        <w:t>８．本計画書の改廃</w:t>
      </w:r>
      <w:bookmarkEnd w:id="100"/>
      <w:r>
        <w:rPr>
          <w:rFonts w:hint="eastAsia"/>
        </w:rPr>
        <w:t>経緯</w:t>
      </w:r>
      <w:bookmarkEnd w:id="101"/>
      <w:bookmarkEnd w:id="102"/>
      <w:bookmarkEnd w:id="103"/>
    </w:p>
    <w:p>
      <w:pPr>
        <w:pStyle w:val="0"/>
        <w:rPr>
          <w:rFonts w:hint="eastAsia"/>
          <w:color w:val="000000"/>
        </w:rPr>
      </w:pPr>
      <w:r>
        <w:rPr>
          <w:rFonts w:hint="eastAsia"/>
          <w:color w:val="000000"/>
        </w:rPr>
        <w:t>　平成○○年○○月○○日制定</w:t>
      </w:r>
    </w:p>
    <w:p>
      <w:pPr>
        <w:pStyle w:val="0"/>
        <w:rPr>
          <w:rFonts w:hint="eastAsia"/>
          <w:color w:val="000000"/>
        </w:rPr>
      </w:pPr>
    </w:p>
    <w:p>
      <w:pPr>
        <w:pStyle w:val="0"/>
        <w:rPr>
          <w:rFonts w:hint="eastAsia"/>
        </w:rPr>
      </w:pPr>
      <w:r>
        <w:rPr>
          <w:rFonts w:hint="default"/>
        </w:rPr>
        <w:br w:type="page"/>
      </w:r>
      <w:bookmarkStart w:id="104" w:name="_Toc348605523"/>
      <w:bookmarkEnd w:id="104"/>
      <w:bookmarkStart w:id="105" w:name="_Toc348605561"/>
      <w:bookmarkEnd w:id="105"/>
      <w:bookmarkStart w:id="106" w:name="_Toc348605630"/>
      <w:bookmarkEnd w:id="106"/>
    </w:p>
    <w:p>
      <w:pPr>
        <w:pStyle w:val="2"/>
        <w:rPr>
          <w:rFonts w:hint="eastAsia"/>
        </w:rPr>
      </w:pPr>
      <w:bookmarkStart w:id="107" w:name="_Toc354124084"/>
      <w:r>
        <w:rPr>
          <w:rFonts w:hint="eastAsia"/>
        </w:rPr>
        <w:t>事業継続計画</w:t>
      </w:r>
      <w:bookmarkEnd w:id="107"/>
      <w:r>
        <w:rPr>
          <w:rFonts w:hint="eastAsia"/>
        </w:rPr>
        <w:t>　行動計画書例</w:t>
      </w:r>
    </w:p>
    <w:p>
      <w:pPr>
        <w:pStyle w:val="3"/>
        <w:rPr>
          <w:rFonts w:hint="eastAsia"/>
        </w:rPr>
      </w:pPr>
      <w:bookmarkStart w:id="108" w:name="_Toc348605524"/>
      <w:bookmarkEnd w:id="108"/>
      <w:bookmarkStart w:id="109" w:name="_Toc354124085"/>
      <w:bookmarkStart w:id="110" w:name="_Toc188355357"/>
      <w:bookmarkStart w:id="111" w:name="_Toc343105757"/>
      <w:bookmarkStart w:id="112" w:name="_Toc348605562"/>
      <w:bookmarkEnd w:id="112"/>
      <w:bookmarkStart w:id="113" w:name="_Toc348605631"/>
      <w:bookmarkEnd w:id="113"/>
      <w:r>
        <w:rPr>
          <w:rFonts w:hint="eastAsia"/>
        </w:rPr>
        <w:t>１．「行</w:t>
      </w:r>
      <w:bookmarkEnd w:id="109"/>
      <w:r>
        <w:rPr>
          <w:rFonts w:hint="eastAsia"/>
        </w:rPr>
        <w:t>動計画書」の目</w:t>
      </w:r>
      <w:bookmarkEnd w:id="110"/>
      <w:bookmarkEnd w:id="111"/>
      <w:r>
        <w:rPr>
          <w:rFonts w:hint="eastAsia"/>
        </w:rPr>
        <w:t>的</w:t>
      </w:r>
    </w:p>
    <w:p>
      <w:pPr>
        <w:pStyle w:val="0"/>
        <w:ind w:left="220" w:leftChars="100" w:firstLine="220" w:firstLineChars="100"/>
        <w:rPr>
          <w:rFonts w:hint="eastAsia"/>
        </w:rPr>
      </w:pPr>
      <w:r>
        <w:rPr>
          <w:rFonts w:hint="eastAsia"/>
        </w:rPr>
        <w:t>本計画書は、事業継続マネジメント規程を受け、「南海トラフ巨大地震」を想定し、○○病院の「優先業務」の継続並びに中断した場合における早期業務再開のための具体的な各種対応策を定めるものである。</w:t>
      </w:r>
    </w:p>
    <w:p>
      <w:pPr>
        <w:pStyle w:val="0"/>
        <w:ind w:left="220" w:leftChars="100" w:firstLine="220" w:firstLineChars="100"/>
        <w:rPr>
          <w:rFonts w:hint="eastAsia"/>
        </w:rPr>
      </w:pPr>
      <w:r>
        <w:rPr>
          <w:rFonts w:hint="eastAsia"/>
        </w:rPr>
        <w:t>なお、本計画書は「南海トラフ巨大地震」以外の地震災害にも応用可能であり、地震発災時には本計画書を参照し事業継続に努めることとする。</w:t>
      </w:r>
    </w:p>
    <w:p>
      <w:pPr>
        <w:pStyle w:val="3"/>
        <w:rPr>
          <w:rFonts w:hint="eastAsia"/>
        </w:rPr>
      </w:pPr>
      <w:bookmarkStart w:id="114" w:name="_Toc348605525"/>
      <w:bookmarkEnd w:id="114"/>
      <w:bookmarkStart w:id="115" w:name="_Toc354124086"/>
      <w:bookmarkStart w:id="116" w:name="_Toc348605563"/>
      <w:bookmarkStart w:id="117" w:name="_Toc348605632"/>
      <w:bookmarkStart w:id="118" w:name="_Toc188355358"/>
      <w:bookmarkStart w:id="119" w:name="_Toc343105758"/>
      <w:r>
        <w:rPr>
          <w:rFonts w:hint="eastAsia"/>
        </w:rPr>
        <w:t>２．想定シナリオ</w:t>
      </w:r>
      <w:bookmarkEnd w:id="115"/>
      <w:r>
        <w:rPr>
          <w:rFonts w:hint="eastAsia"/>
        </w:rPr>
        <w:t>及</w:t>
      </w:r>
      <w:bookmarkEnd w:id="116"/>
      <w:bookmarkEnd w:id="117"/>
      <w:r>
        <w:rPr>
          <w:rFonts w:hint="eastAsia"/>
        </w:rPr>
        <w:t>び具</w:t>
      </w:r>
      <w:bookmarkEnd w:id="118"/>
      <w:bookmarkEnd w:id="119"/>
      <w:r>
        <w:rPr>
          <w:rFonts w:hint="eastAsia"/>
        </w:rPr>
        <w:t>体的な被害想定等</w:t>
      </w:r>
    </w:p>
    <w:p>
      <w:pPr>
        <w:pStyle w:val="4"/>
        <w:ind w:left="0" w:leftChars="0"/>
        <w:rPr>
          <w:rStyle w:val="24"/>
          <w:rFonts w:hint="eastAsia"/>
        </w:rPr>
      </w:pPr>
      <w:bookmarkStart w:id="120" w:name="_Toc343105759"/>
      <w:bookmarkStart w:id="121" w:name="_Toc188355359"/>
      <w:bookmarkStart w:id="122" w:name="_Toc348605564"/>
      <w:bookmarkEnd w:id="122"/>
      <w:bookmarkStart w:id="123" w:name="_Toc348605633"/>
      <w:bookmarkEnd w:id="123"/>
      <w:r>
        <w:rPr>
          <w:rStyle w:val="24"/>
          <w:rFonts w:hint="eastAsia"/>
        </w:rPr>
        <w:t>（１）　想定シナリオ</w:t>
      </w:r>
    </w:p>
    <w:p>
      <w:pPr>
        <w:pStyle w:val="0"/>
        <w:ind w:left="220" w:leftChars="100" w:firstLine="220" w:firstLineChars="100"/>
        <w:rPr>
          <w:rFonts w:hint="eastAsia"/>
        </w:rPr>
      </w:pPr>
      <w:bookmarkEnd w:id="120"/>
      <w:r>
        <w:rPr>
          <w:rFonts w:hint="eastAsia"/>
        </w:rPr>
        <w:t>「南海トラフ巨大地震」</w:t>
      </w:r>
    </w:p>
    <w:p>
      <w:pPr>
        <w:pStyle w:val="0"/>
        <w:ind w:left="220" w:leftChars="100" w:firstLine="220" w:firstLineChars="100"/>
        <w:rPr>
          <w:rFonts w:hint="eastAsia"/>
        </w:rPr>
      </w:pPr>
      <w:r>
        <w:rPr>
          <w:rFonts w:hint="eastAsia"/>
        </w:rPr>
        <w:t>※　被害想定は、高知県被害想定</w:t>
      </w:r>
      <w:r>
        <w:rPr>
          <w:rFonts w:hint="eastAsia" w:ascii="HGP創英角ｺﾞｼｯｸUB" w:hAnsi="HGP創英角ｺﾞｼｯｸUB" w:eastAsia="HGP創英角ｺﾞｼｯｸUB"/>
          <w:color w:val="FF6600"/>
          <w:shd w:val="clear" w:color="auto" w:fill="CCFFFF"/>
        </w:rPr>
        <w:t>「（○年○月○日公表）」</w:t>
      </w:r>
      <w:r>
        <w:rPr>
          <w:rFonts w:hint="eastAsia"/>
        </w:rPr>
        <w:t>に準じる。</w:t>
      </w:r>
    </w:p>
    <w:p>
      <w:pPr>
        <w:pStyle w:val="0"/>
        <w:ind w:left="220" w:leftChars="100" w:firstLine="220" w:firstLineChars="100"/>
        <w:rPr>
          <w:rFonts w:hint="eastAsia"/>
        </w:rPr>
      </w:pPr>
      <w:r>
        <w:rPr>
          <w:rFonts w:hint="eastAsia"/>
        </w:rPr>
        <w:t>○○病院では</w:t>
      </w:r>
      <w:r>
        <w:rPr>
          <w:rFonts w:hint="eastAsia" w:ascii="HGP創英角ｺﾞｼｯｸUB" w:hAnsi="HGP創英角ｺﾞｼｯｸUB" w:eastAsia="HGP創英角ｺﾞｼｯｸUB"/>
          <w:color w:val="FF6600"/>
          <w:shd w:val="clear" w:color="auto" w:fill="CCFFFF"/>
        </w:rPr>
        <w:t>震度６強</w:t>
      </w:r>
      <w:r>
        <w:rPr>
          <w:rFonts w:hint="eastAsia"/>
        </w:rPr>
        <w:t>が想定される。</w:t>
      </w:r>
    </w:p>
    <w:p>
      <w:pPr>
        <w:pStyle w:val="4"/>
        <w:ind w:left="0" w:leftChars="0"/>
        <w:rPr>
          <w:rStyle w:val="24"/>
          <w:rFonts w:hint="eastAsia"/>
        </w:rPr>
      </w:pPr>
      <w:bookmarkStart w:id="124" w:name="_Toc348605565"/>
      <w:bookmarkStart w:id="125" w:name="_Toc348605634"/>
      <w:bookmarkStart w:id="126" w:name="_Toc188355360"/>
      <w:bookmarkStart w:id="127" w:name="_Toc343105760"/>
      <w:r>
        <w:rPr>
          <w:rStyle w:val="24"/>
          <w:rFonts w:hint="eastAsia"/>
        </w:rPr>
        <w:t>（２）具体的な被害想</w:t>
      </w:r>
      <w:bookmarkEnd w:id="124"/>
      <w:bookmarkEnd w:id="125"/>
      <w:r>
        <w:rPr>
          <w:rStyle w:val="24"/>
          <w:rFonts w:hint="eastAsia"/>
        </w:rPr>
        <w:t>定</w:t>
      </w:r>
    </w:p>
    <w:p>
      <w:pPr>
        <w:pStyle w:val="25"/>
        <w:rPr>
          <w:rFonts w:hint="eastAsia"/>
        </w:rPr>
      </w:pPr>
      <w:bookmarkEnd w:id="126"/>
      <w:bookmarkEnd w:id="127"/>
      <w:bookmarkStart w:id="128" w:name="_Toc348605566"/>
      <w:bookmarkStart w:id="129" w:name="_Toc348605635"/>
      <w:r>
        <w:rPr>
          <w:rFonts w:hint="eastAsia"/>
        </w:rPr>
        <w:t>①　主要建物の震度・津波・</w:t>
      </w:r>
      <w:bookmarkEnd w:id="128"/>
      <w:bookmarkEnd w:id="129"/>
      <w:r>
        <w:rPr>
          <w:rFonts w:hint="eastAsia"/>
        </w:rPr>
        <w:t>状況</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ここは大きく分岐する点です。以下の２つそれぞれのケースにおいて計画（</w:t>
      </w:r>
      <w:r>
        <w:rPr>
          <w:rFonts w:hint="eastAsia" w:ascii="ＭＳ Ｐ明朝" w:hAnsi="ＭＳ Ｐ明朝" w:eastAsia="HGP創英角ｺﾞｼｯｸUB"/>
          <w:color w:val="FF6600"/>
        </w:rPr>
        <w:t>ＢＣＰ</w:t>
      </w:r>
      <w:r>
        <w:rPr>
          <w:rFonts w:hint="default" w:ascii="HGP創英角ｺﾞｼｯｸUB" w:hAnsi="HGP創英角ｺﾞｼｯｸUB" w:eastAsia="HGP創英角ｺﾞｼｯｸUB"/>
          <w:color w:val="FF6600"/>
        </w:rPr>
        <w:t>）</w:t>
      </w:r>
      <w:r>
        <w:rPr>
          <w:rFonts w:hint="eastAsia" w:ascii="HGP創英角ｺﾞｼｯｸUB" w:hAnsi="HGP創英角ｺﾞｼｯｸUB" w:eastAsia="HGP創英角ｺﾞｼｯｸUB"/>
          <w:color w:val="FF6600"/>
        </w:rPr>
        <w:t>を策定しておくことが望まれます（本指針「第５章（１）③　医療機関における事業継続計画（ＢＣＰ）で想定すべきケース」をご参照ください）。</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　ケース２</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自施設に被害は発生しつつも、ライフラインの途絶等、一定程度の被害が発生しつつも安全性が確保されているため、救護活動を展開するケース</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　ケース３</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自施設が孤立または致命的な被害を受けて、避難や退避（自活）に注力しなければならないケース</w:t>
      </w:r>
    </w:p>
    <w:p>
      <w:pPr>
        <w:pStyle w:val="0"/>
        <w:ind w:left="220" w:leftChars="100" w:firstLine="220" w:firstLineChars="100"/>
        <w:rPr>
          <w:rFonts w:hint="eastAsia" w:ascii="HGP創英角ｺﾞｼｯｸUB" w:hAnsi="HGP創英角ｺﾞｼｯｸUB" w:eastAsia="HGP創英角ｺﾞｼｯｸUB"/>
          <w:color w:val="FF6600"/>
          <w:shd w:val="clear" w:color="auto" w:fill="CCFFFF"/>
        </w:rPr>
      </w:pPr>
    </w:p>
    <w:tbl>
      <w:tblPr>
        <w:tblStyle w:val="11"/>
        <w:tblW w:w="8467" w:type="dxa"/>
        <w:tblInd w:w="6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1308"/>
        <w:gridCol w:w="1418"/>
        <w:gridCol w:w="1701"/>
        <w:gridCol w:w="1559"/>
        <w:gridCol w:w="2481"/>
      </w:tblGrid>
      <w:tr>
        <w:trPr>
          <w:trHeight w:val="32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center"/>
          </w:tcPr>
          <w:p>
            <w:pPr>
              <w:pStyle w:val="0"/>
              <w:jc w:val="center"/>
              <w:rPr>
                <w:rFonts w:hint="eastAsia" w:ascii="ＭＳ Ｐゴシック" w:hAnsi="ＭＳ Ｐゴシック" w:eastAsia="ＭＳ Ｐゴシック"/>
                <w:color w:val="FFFFFF"/>
              </w:rPr>
            </w:pPr>
            <w:r>
              <w:rPr>
                <w:rFonts w:hint="eastAsia" w:ascii="ＭＳ Ｐゴシック" w:hAnsi="ＭＳ Ｐゴシック" w:eastAsia="ＭＳ Ｐゴシック"/>
                <w:color w:val="FFFFFF"/>
              </w:rPr>
              <w:t>建物名</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top"/>
          </w:tcPr>
          <w:p>
            <w:pPr>
              <w:pStyle w:val="0"/>
              <w:jc w:val="center"/>
              <w:rPr>
                <w:rFonts w:hint="eastAsia" w:ascii="ＭＳ Ｐゴシック" w:hAnsi="ＭＳ Ｐゴシック" w:eastAsia="ＭＳ Ｐゴシック"/>
                <w:color w:val="FFFFFF"/>
              </w:rPr>
            </w:pPr>
            <w:r>
              <w:rPr>
                <w:rFonts w:hint="eastAsia" w:ascii="ＭＳ Ｐゴシック" w:hAnsi="ＭＳ Ｐゴシック" w:eastAsia="ＭＳ Ｐゴシック"/>
                <w:color w:val="FFFFFF"/>
              </w:rPr>
              <w:t>震度</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top"/>
          </w:tcPr>
          <w:p>
            <w:pPr>
              <w:pStyle w:val="0"/>
              <w:jc w:val="center"/>
              <w:rPr>
                <w:rFonts w:hint="eastAsia" w:ascii="ＭＳ Ｐゴシック" w:hAnsi="ＭＳ Ｐゴシック" w:eastAsia="ＭＳ Ｐゴシック"/>
                <w:color w:val="FFFFFF"/>
              </w:rPr>
            </w:pPr>
            <w:r>
              <w:rPr>
                <w:rFonts w:hint="eastAsia" w:ascii="ＭＳ Ｐゴシック" w:hAnsi="ＭＳ Ｐゴシック" w:eastAsia="ＭＳ Ｐゴシック"/>
                <w:color w:val="FFFFFF"/>
              </w:rPr>
              <w:t>津波</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center"/>
          </w:tcPr>
          <w:p>
            <w:pPr>
              <w:pStyle w:val="0"/>
              <w:jc w:val="center"/>
              <w:rPr>
                <w:rFonts w:hint="eastAsia" w:ascii="ＭＳ Ｐゴシック" w:hAnsi="ＭＳ Ｐゴシック" w:eastAsia="ＭＳ Ｐゴシック"/>
                <w:color w:val="FFFFFF"/>
              </w:rPr>
            </w:pPr>
            <w:r>
              <w:rPr>
                <w:rFonts w:hint="eastAsia" w:ascii="ＭＳ Ｐゴシック" w:hAnsi="ＭＳ Ｐゴシック" w:eastAsia="ＭＳ Ｐゴシック"/>
                <w:color w:val="FFFFFF"/>
              </w:rPr>
              <w:t>建物概要</w:t>
            </w:r>
          </w:p>
        </w:tc>
        <w:tc>
          <w:tcPr>
            <w:tcW w:w="24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center"/>
          </w:tcPr>
          <w:p>
            <w:pPr>
              <w:pStyle w:val="0"/>
              <w:jc w:val="center"/>
              <w:rPr>
                <w:rFonts w:hint="eastAsia" w:ascii="ＭＳ Ｐゴシック" w:hAnsi="ＭＳ Ｐゴシック" w:eastAsia="ＭＳ Ｐゴシック"/>
                <w:color w:val="FFFFFF"/>
              </w:rPr>
            </w:pPr>
            <w:r>
              <w:rPr>
                <w:rFonts w:hint="eastAsia" w:ascii="ＭＳ Ｐゴシック" w:hAnsi="ＭＳ Ｐゴシック" w:eastAsia="ＭＳ Ｐゴシック"/>
                <w:color w:val="FFFFFF"/>
              </w:rPr>
              <w:t>影響</w:t>
            </w:r>
          </w:p>
        </w:tc>
      </w:tr>
      <w:tr>
        <w:trPr>
          <w:trHeight w:val="32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814" w:hanging="814" w:hangingChars="370"/>
              <w:jc w:val="center"/>
              <w:rPr>
                <w:rFonts w:hint="default" w:ascii="ＭＳ Ｐ明朝" w:hAnsi="ＭＳ Ｐ明朝"/>
                <w:color w:val="000000"/>
                <w:kern w:val="0"/>
              </w:rPr>
            </w:pPr>
            <w:r>
              <w:rPr>
                <w:rFonts w:hint="eastAsia" w:ascii="ＭＳ Ｐ明朝" w:hAnsi="ＭＳ Ｐ明朝"/>
                <w:color w:val="000000"/>
                <w:kern w:val="0"/>
              </w:rPr>
              <w:t>本部棟</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814" w:hanging="814" w:hangingChars="370"/>
              <w:jc w:val="center"/>
              <w:rPr>
                <w:rFonts w:hint="eastAsia" w:ascii="ＭＳ Ｐ明朝" w:hAnsi="ＭＳ Ｐ明朝"/>
                <w:color w:val="000000"/>
                <w:kern w:val="0"/>
              </w:rPr>
            </w:pPr>
            <w:r>
              <w:rPr>
                <w:rFonts w:hint="eastAsia" w:ascii="ＭＳ Ｐ明朝" w:hAnsi="ＭＳ Ｐ明朝"/>
                <w:color w:val="000000"/>
                <w:kern w:val="0"/>
              </w:rPr>
              <w:t>震度６強</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814" w:hanging="814" w:hangingChars="370"/>
              <w:jc w:val="center"/>
              <w:rPr>
                <w:rFonts w:hint="eastAsia" w:ascii="ＭＳ Ｐ明朝" w:hAnsi="ＭＳ Ｐ明朝"/>
                <w:color w:val="000000"/>
                <w:kern w:val="0"/>
              </w:rPr>
            </w:pPr>
            <w:r>
              <w:rPr>
                <w:rFonts w:hint="eastAsia" w:ascii="ＭＳ Ｐ明朝" w:hAnsi="ＭＳ Ｐ明朝"/>
                <w:color w:val="000000"/>
                <w:kern w:val="0"/>
              </w:rPr>
              <w:t>浸水深</w:t>
            </w:r>
            <w:r>
              <w:rPr>
                <w:rFonts w:hint="default" w:ascii="ＭＳ Ｐ明朝" w:hAnsi="ＭＳ Ｐ明朝"/>
                <w:color w:val="000000"/>
                <w:kern w:val="0"/>
              </w:rPr>
              <w:t>50</w:t>
            </w:r>
            <w:r>
              <w:rPr>
                <w:rFonts w:hint="eastAsia" w:ascii="ＭＳ Ｐ明朝" w:hAnsi="ＭＳ Ｐ明朝"/>
                <w:color w:val="000000"/>
                <w:kern w:val="0"/>
              </w:rPr>
              <w:t>cm</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color w:val="000000"/>
                <w:kern w:val="0"/>
              </w:rPr>
            </w:pPr>
            <w:r>
              <w:rPr>
                <w:rFonts w:hint="default" w:ascii="ＭＳ Ｐ明朝" w:hAnsi="ＭＳ Ｐ明朝"/>
                <w:color w:val="000000"/>
                <w:kern w:val="0"/>
              </w:rPr>
              <w:t>1991</w:t>
            </w:r>
            <w:r>
              <w:rPr>
                <w:rFonts w:hint="eastAsia" w:ascii="ＭＳ Ｐ明朝" w:hAnsi="ＭＳ Ｐ明朝"/>
                <w:color w:val="000000"/>
                <w:kern w:val="0"/>
              </w:rPr>
              <w:t>年築</w:t>
            </w:r>
          </w:p>
          <w:p>
            <w:pPr>
              <w:pStyle w:val="0"/>
              <w:widowControl w:val="1"/>
              <w:jc w:val="center"/>
              <w:rPr>
                <w:rFonts w:hint="eastAsia" w:ascii="ＭＳ Ｐ明朝" w:hAnsi="ＭＳ Ｐ明朝"/>
                <w:color w:val="000000"/>
                <w:kern w:val="0"/>
              </w:rPr>
            </w:pPr>
            <w:r>
              <w:rPr>
                <w:rFonts w:hint="eastAsia" w:ascii="ＭＳ Ｐ明朝" w:hAnsi="ＭＳ Ｐ明朝"/>
                <w:color w:val="000000"/>
                <w:kern w:val="0"/>
              </w:rPr>
              <w:t>新耐震基準</w:t>
            </w:r>
          </w:p>
        </w:tc>
        <w:tc>
          <w:tcPr>
            <w:tcW w:w="24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46" w:leftChars="-1" w:hanging="48" w:hangingChars="22"/>
              <w:rPr>
                <w:rFonts w:hint="eastAsia" w:ascii="ＭＳ Ｐ明朝" w:hAnsi="ＭＳ Ｐ明朝"/>
                <w:color w:val="000000"/>
                <w:kern w:val="0"/>
              </w:rPr>
            </w:pPr>
            <w:r>
              <w:rPr>
                <w:rFonts w:hint="eastAsia" w:ascii="ＭＳ Ｐ明朝" w:hAnsi="ＭＳ Ｐ明朝"/>
                <w:color w:val="000000"/>
                <w:kern w:val="0"/>
              </w:rPr>
              <w:t>非構造材で被害が発生するも、建物自体の安全性は確保。</w:t>
            </w:r>
          </w:p>
        </w:tc>
      </w:tr>
    </w:tbl>
    <w:p>
      <w:pPr>
        <w:pStyle w:val="0"/>
        <w:ind w:left="814" w:hanging="814" w:hangingChars="370"/>
        <w:rPr>
          <w:rFonts w:hint="eastAsia"/>
        </w:rPr>
      </w:pPr>
    </w:p>
    <w:p>
      <w:pPr>
        <w:pStyle w:val="25"/>
        <w:rPr>
          <w:rFonts w:hint="eastAsia"/>
        </w:rPr>
      </w:pPr>
      <w:bookmarkStart w:id="130" w:name="_Toc348605567"/>
      <w:bookmarkStart w:id="131" w:name="_Toc348605636"/>
      <w:r>
        <w:rPr>
          <w:rFonts w:hint="eastAsia"/>
        </w:rPr>
        <w:t>②　ライフラインへの被害想</w:t>
      </w:r>
      <w:bookmarkEnd w:id="130"/>
      <w:bookmarkEnd w:id="131"/>
      <w:r>
        <w:rPr>
          <w:rFonts w:hint="eastAsia"/>
        </w:rPr>
        <w:t>定</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検討結果を記載（以下　例）</w:t>
      </w:r>
    </w:p>
    <w:p>
      <w:pPr>
        <w:pStyle w:val="0"/>
        <w:rPr>
          <w:rFonts w:hint="eastAsia"/>
        </w:rPr>
      </w:pPr>
    </w:p>
    <w:tbl>
      <w:tblPr>
        <w:tblStyle w:val="11"/>
        <w:tblW w:w="831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18"/>
        <w:gridCol w:w="2268"/>
        <w:gridCol w:w="2410"/>
        <w:gridCol w:w="2223"/>
      </w:tblGrid>
      <w:tr>
        <w:trPr>
          <w:trHeight w:val="378"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center"/>
          </w:tcPr>
          <w:p>
            <w:pPr>
              <w:pStyle w:val="0"/>
              <w:jc w:val="center"/>
              <w:rPr>
                <w:rFonts w:hint="eastAsia" w:ascii="ＭＳ Ｐゴシック" w:hAnsi="ＭＳ Ｐゴシック" w:eastAsia="ＭＳ Ｐゴシック"/>
                <w:color w:val="FFFFFF"/>
              </w:rPr>
            </w:pPr>
            <w:r>
              <w:rPr>
                <w:rFonts w:hint="eastAsia" w:ascii="ＭＳ Ｐゴシック" w:hAnsi="ＭＳ Ｐゴシック" w:eastAsia="ＭＳ Ｐゴシック"/>
                <w:color w:val="FFFFFF"/>
              </w:rPr>
              <w:t>項目</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center"/>
          </w:tcPr>
          <w:p>
            <w:pPr>
              <w:pStyle w:val="0"/>
              <w:jc w:val="center"/>
              <w:rPr>
                <w:rFonts w:hint="eastAsia" w:ascii="ＭＳ Ｐゴシック" w:hAnsi="ＭＳ Ｐゴシック" w:eastAsia="ＭＳ Ｐゴシック"/>
                <w:color w:val="FFFFFF"/>
              </w:rPr>
            </w:pPr>
            <w:r>
              <w:rPr>
                <w:rFonts w:hint="eastAsia" w:ascii="ＭＳ Ｐゴシック" w:hAnsi="ＭＳ Ｐゴシック" w:eastAsia="ＭＳ Ｐゴシック"/>
                <w:color w:val="FFFFFF"/>
              </w:rPr>
              <w:t>被害想定</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center"/>
          </w:tcPr>
          <w:p>
            <w:pPr>
              <w:pStyle w:val="0"/>
              <w:jc w:val="center"/>
              <w:rPr>
                <w:rFonts w:hint="eastAsia" w:ascii="ＭＳ Ｐゴシック" w:hAnsi="ＭＳ Ｐゴシック" w:eastAsia="ＭＳ Ｐゴシック"/>
                <w:color w:val="FFFFFF"/>
              </w:rPr>
            </w:pPr>
            <w:r>
              <w:rPr>
                <w:rFonts w:hint="eastAsia" w:ascii="ＭＳ Ｐゴシック" w:hAnsi="ＭＳ Ｐゴシック" w:eastAsia="ＭＳ Ｐゴシック"/>
                <w:color w:val="FFFFFF"/>
              </w:rPr>
              <w:t>現状</w:t>
            </w:r>
          </w:p>
        </w:tc>
        <w:tc>
          <w:tcPr>
            <w:tcW w:w="22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center"/>
          </w:tcPr>
          <w:p>
            <w:pPr>
              <w:pStyle w:val="0"/>
              <w:jc w:val="center"/>
              <w:rPr>
                <w:rFonts w:hint="eastAsia" w:ascii="ＭＳ Ｐゴシック" w:hAnsi="ＭＳ Ｐゴシック" w:eastAsia="ＭＳ Ｐゴシック"/>
                <w:color w:val="FFFFFF"/>
              </w:rPr>
            </w:pPr>
            <w:r>
              <w:rPr>
                <w:rFonts w:hint="eastAsia" w:ascii="ＭＳ Ｐゴシック" w:hAnsi="ＭＳ Ｐゴシック" w:eastAsia="ＭＳ Ｐゴシック"/>
                <w:color w:val="FFFFFF"/>
              </w:rPr>
              <w:t>当院への主な影響</w:t>
            </w:r>
          </w:p>
        </w:tc>
      </w:tr>
      <w:tr>
        <w:trPr>
          <w:trHeight w:val="773"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814" w:hanging="814" w:hangingChars="370"/>
              <w:jc w:val="center"/>
              <w:rPr>
                <w:rFonts w:hint="eastAsia" w:ascii="ＭＳ Ｐ明朝" w:hAnsi="ＭＳ Ｐ明朝"/>
                <w:color w:val="000000"/>
                <w:kern w:val="0"/>
              </w:rPr>
            </w:pPr>
            <w:r>
              <w:rPr>
                <w:rFonts w:hint="eastAsia" w:ascii="ＭＳ Ｐ明朝" w:hAnsi="ＭＳ Ｐ明朝"/>
                <w:color w:val="000000"/>
                <w:kern w:val="0"/>
              </w:rPr>
              <w:t>電気</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・復旧に３日程度</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・自家発電装置設置済</w:t>
            </w:r>
          </w:p>
          <w:p>
            <w:pPr>
              <w:pStyle w:val="0"/>
              <w:widowControl w:val="1"/>
              <w:ind w:left="176" w:leftChars="-290" w:hanging="814" w:hangingChars="370"/>
              <w:jc w:val="left"/>
              <w:rPr>
                <w:rFonts w:hint="eastAsia" w:ascii="ＭＳ Ｐ明朝" w:hAnsi="ＭＳ Ｐ明朝"/>
                <w:color w:val="000000"/>
                <w:kern w:val="0"/>
              </w:rPr>
            </w:pPr>
            <w:r>
              <w:rPr>
                <w:rFonts w:hint="eastAsia" w:ascii="ＭＳ Ｐ明朝" w:hAnsi="ＭＳ Ｐ明朝"/>
                <w:color w:val="000000"/>
                <w:kern w:val="0"/>
              </w:rPr>
              <w:t>・燃料備蓄量３日分（●ℓ）</w:t>
            </w:r>
          </w:p>
        </w:tc>
        <w:tc>
          <w:tcPr>
            <w:tcW w:w="2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・３日は非常電源環境下となる</w:t>
            </w:r>
          </w:p>
        </w:tc>
      </w:tr>
      <w:tr>
        <w:trPr>
          <w:trHeight w:val="773"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Ｐ明朝" w:hAnsi="ＭＳ Ｐ明朝"/>
                <w:color w:val="000000"/>
                <w:kern w:val="0"/>
              </w:rPr>
            </w:pPr>
            <w:r>
              <w:rPr>
                <w:rFonts w:hint="eastAsia" w:ascii="ＭＳ Ｐ明朝" w:hAnsi="ＭＳ Ｐ明朝"/>
                <w:color w:val="000000"/>
                <w:kern w:val="0"/>
              </w:rPr>
              <w:t>ガス</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・１～２箇月程度</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Ｐ明朝" w:hAnsi="ＭＳ Ｐ明朝"/>
                <w:color w:val="000000"/>
                <w:kern w:val="0"/>
              </w:rPr>
            </w:pPr>
            <w:r>
              <w:rPr>
                <w:rFonts w:hint="eastAsia" w:ascii="ＭＳ Ｐ明朝" w:hAnsi="ＭＳ Ｐ明朝"/>
                <w:color w:val="000000"/>
                <w:kern w:val="0"/>
              </w:rPr>
              <w:t>－</w:t>
            </w:r>
          </w:p>
        </w:tc>
        <w:tc>
          <w:tcPr>
            <w:tcW w:w="2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・ボイラーが使用不可</w:t>
            </w:r>
          </w:p>
        </w:tc>
      </w:tr>
      <w:tr>
        <w:trPr>
          <w:trHeight w:val="397"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Ｐ明朝" w:hAnsi="ＭＳ Ｐ明朝"/>
                <w:color w:val="000000"/>
                <w:kern w:val="0"/>
              </w:rPr>
            </w:pPr>
            <w:r>
              <w:rPr>
                <w:rFonts w:hint="eastAsia" w:ascii="ＭＳ Ｐ明朝" w:hAnsi="ＭＳ Ｐ明朝"/>
                <w:color w:val="000000"/>
                <w:kern w:val="0"/>
              </w:rPr>
              <w:t>水道（上水）</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・復旧に１箇月以上</w:t>
            </w:r>
          </w:p>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・翌日後に給水車到着</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・受水槽で１日分（耐震化済、●ℓ）</w:t>
            </w:r>
          </w:p>
        </w:tc>
        <w:tc>
          <w:tcPr>
            <w:tcW w:w="2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・当日は断水し受水槽分以外使用不可</w:t>
            </w:r>
          </w:p>
        </w:tc>
      </w:tr>
      <w:tr>
        <w:trPr>
          <w:trHeight w:val="835"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Ｐ明朝" w:hAnsi="ＭＳ Ｐ明朝"/>
                <w:color w:val="000000"/>
                <w:kern w:val="0"/>
              </w:rPr>
            </w:pPr>
            <w:r>
              <w:rPr>
                <w:rFonts w:hint="eastAsia" w:ascii="ＭＳ Ｐ明朝" w:hAnsi="ＭＳ Ｐ明朝"/>
                <w:color w:val="000000"/>
                <w:kern w:val="0"/>
              </w:rPr>
              <w:t>水道（下水）</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・１箇月以上</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・災害用トイレを備蓄</w:t>
            </w:r>
          </w:p>
        </w:tc>
        <w:tc>
          <w:tcPr>
            <w:tcW w:w="2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・災害用トイレ以外使用不可</w:t>
            </w:r>
          </w:p>
        </w:tc>
      </w:tr>
      <w:tr>
        <w:trPr>
          <w:trHeight w:val="397"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Ｐ明朝" w:hAnsi="ＭＳ Ｐ明朝"/>
                <w:color w:val="000000"/>
                <w:kern w:val="0"/>
              </w:rPr>
            </w:pPr>
            <w:r>
              <w:rPr>
                <w:rFonts w:hint="eastAsia" w:ascii="ＭＳ Ｐ明朝" w:hAnsi="ＭＳ Ｐ明朝"/>
                <w:color w:val="000000"/>
                <w:kern w:val="0"/>
              </w:rPr>
              <w:t>通信</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・当日は輻輳で使用不可</w:t>
            </w:r>
          </w:p>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・以降順次復旧</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・衛星電話●台設置</w:t>
            </w:r>
          </w:p>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・防災無線●台設置</w:t>
            </w:r>
          </w:p>
        </w:tc>
        <w:tc>
          <w:tcPr>
            <w:tcW w:w="2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Ｐ明朝" w:hAnsi="ＭＳ Ｐ明朝"/>
                <w:color w:val="000000"/>
                <w:kern w:val="0"/>
              </w:rPr>
            </w:pPr>
            <w:r>
              <w:rPr>
                <w:rFonts w:hint="eastAsia" w:ascii="ＭＳ Ｐ明朝" w:hAnsi="ＭＳ Ｐ明朝"/>
                <w:color w:val="000000"/>
                <w:kern w:val="0"/>
              </w:rPr>
              <w:t>・当日は左記の通信手段以外使用不可能</w:t>
            </w:r>
          </w:p>
        </w:tc>
      </w:tr>
    </w:tbl>
    <w:p>
      <w:pPr>
        <w:pStyle w:val="3"/>
        <w:rPr>
          <w:rFonts w:hint="eastAsia"/>
        </w:rPr>
      </w:pPr>
      <w:bookmarkStart w:id="132" w:name="_Toc348605526"/>
      <w:bookmarkEnd w:id="132"/>
      <w:bookmarkStart w:id="133" w:name="_Toc354124087"/>
      <w:bookmarkStart w:id="134" w:name="_Toc188355361"/>
      <w:bookmarkEnd w:id="134"/>
      <w:bookmarkStart w:id="135" w:name="_Toc343105761"/>
      <w:bookmarkEnd w:id="135"/>
      <w:bookmarkStart w:id="136" w:name="_Toc348605568"/>
      <w:bookmarkEnd w:id="136"/>
      <w:bookmarkStart w:id="137" w:name="_Toc348605637"/>
      <w:bookmarkEnd w:id="137"/>
      <w:r>
        <w:rPr>
          <w:rFonts w:hint="eastAsia"/>
        </w:rPr>
        <w:t>３．事業継続の基本構</w:t>
      </w:r>
      <w:bookmarkEnd w:id="133"/>
      <w:r>
        <w:rPr>
          <w:rFonts w:hint="eastAsia"/>
        </w:rPr>
        <w:t>想</w:t>
      </w:r>
    </w:p>
    <w:p>
      <w:pPr>
        <w:pStyle w:val="0"/>
        <w:ind w:left="220" w:leftChars="100" w:firstLine="220" w:firstLineChars="100"/>
        <w:rPr>
          <w:rFonts w:hint="eastAsia"/>
          <w:color w:val="000000"/>
        </w:rPr>
      </w:pPr>
      <w:r>
        <w:rPr>
          <w:rFonts w:hint="eastAsia"/>
          <w:color w:val="000000"/>
        </w:rPr>
        <w:t>「南海トラフ巨大地震」に際しては、公共インフラの停止及び医療機器への被害により優先業務の遂行に必要となる経営資源の使用に大幅な制約を受けることとなる。また、医療機関の特性として特殊技能をもつ専門職の参集の確保が大きな課題となる。</w:t>
      </w:r>
    </w:p>
    <w:p>
      <w:pPr>
        <w:pStyle w:val="0"/>
        <w:ind w:left="220" w:leftChars="100" w:firstLine="220" w:firstLineChars="100"/>
        <w:rPr>
          <w:rFonts w:hint="eastAsia"/>
          <w:color w:val="000000"/>
        </w:rPr>
      </w:pPr>
      <w:r>
        <w:rPr>
          <w:rFonts w:hint="eastAsia"/>
          <w:color w:val="000000"/>
        </w:rPr>
        <w:t>このような状況下において、医療機関に課せられている社会的責任の遂行に資するため、○○病院に</w:t>
      </w:r>
      <w:bookmarkEnd w:id="121"/>
      <w:r>
        <w:rPr>
          <w:rFonts w:hint="eastAsia"/>
          <w:color w:val="000000"/>
        </w:rPr>
        <w:t>おける経営資源投入の優先順序、継続または早期に再開すべき「継続すべき通常業務」と目標復旧時間をあらかじめ定めると共に、発災時には迅速かつ円滑に災害対策本部を設置し各種対応策を的確に発動し得る体制を確立することを基本とする。</w:t>
      </w:r>
    </w:p>
    <w:p>
      <w:pPr>
        <w:pStyle w:val="0"/>
        <w:ind w:left="220" w:leftChars="100" w:firstLine="220" w:firstLineChars="100"/>
        <w:rPr>
          <w:rFonts w:hint="eastAsia"/>
          <w:color w:val="000000"/>
        </w:rPr>
      </w:pPr>
      <w:r>
        <w:rPr>
          <w:rFonts w:hint="eastAsia"/>
          <w:color w:val="000000"/>
        </w:rPr>
        <w:t>また、計画的な事前対策の実施、災害時の対応要領に関する教育・訓練の励行と同成果の反映並びに情勢の変化に対応した見直し等、事業継続に係わる継続的な改善に積極的に取組むことを重視する。</w:t>
      </w:r>
    </w:p>
    <w:p>
      <w:pPr>
        <w:pStyle w:val="4"/>
        <w:ind w:left="0" w:leftChars="0"/>
        <w:rPr>
          <w:rStyle w:val="24"/>
          <w:rFonts w:hint="eastAsia"/>
        </w:rPr>
      </w:pPr>
      <w:bookmarkStart w:id="138" w:name="_Toc343105762"/>
      <w:bookmarkStart w:id="139" w:name="_Toc348605569"/>
      <w:bookmarkStart w:id="140" w:name="_Toc348605638"/>
      <w:r>
        <w:rPr>
          <w:rStyle w:val="24"/>
          <w:rFonts w:hint="eastAsia"/>
        </w:rPr>
        <w:t>（１）　時系列毎の対</w:t>
      </w:r>
      <w:bookmarkEnd w:id="138"/>
      <w:r>
        <w:rPr>
          <w:rStyle w:val="24"/>
          <w:rFonts w:hint="eastAsia"/>
        </w:rPr>
        <w:t>応イメージ</w:t>
      </w:r>
    </w:p>
    <w:p>
      <w:pPr>
        <w:pStyle w:val="21"/>
        <w:numPr>
          <w:ilvl w:val="0"/>
          <w:numId w:val="0"/>
        </w:numPr>
        <w:ind w:left="360"/>
        <w:rPr>
          <w:rFonts w:hint="eastAsia" w:ascii="HGP創英角ｺﾞｼｯｸUB" w:hAnsi="HGP創英角ｺﾞｼｯｸUB" w:eastAsia="HGP創英角ｺﾞｼｯｸUB"/>
          <w:color w:val="FF6600"/>
        </w:rPr>
      </w:pPr>
      <w:bookmarkEnd w:id="139"/>
      <w:bookmarkEnd w:id="140"/>
      <w:r>
        <w:rPr>
          <w:rFonts w:hint="eastAsia" w:ascii="HGP創英角ｺﾞｼｯｸUB" w:hAnsi="HGP創英角ｺﾞｼｯｸUB" w:eastAsia="HGP創英角ｺﾞｼｯｸUB"/>
          <w:color w:val="FF6600"/>
        </w:rPr>
        <w:t>検討結果を記載します。</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本指針「第３章（３）　医療機関における災害時対応フローチャート」を参考に全体像がイメージできるフローチャート等を作成すると分かりやすくなります。</w:t>
      </w:r>
    </w:p>
    <w:p>
      <w:pPr>
        <w:pStyle w:val="4"/>
        <w:ind w:left="0" w:leftChars="0"/>
        <w:rPr>
          <w:rStyle w:val="24"/>
          <w:rFonts w:hint="eastAsia"/>
        </w:rPr>
      </w:pPr>
      <w:bookmarkStart w:id="141" w:name="_Toc348605570"/>
      <w:bookmarkStart w:id="142" w:name="_Toc348605639"/>
      <w:bookmarkStart w:id="143" w:name="_Toc188355362"/>
      <w:bookmarkStart w:id="144" w:name="_Toc343105763"/>
      <w:r>
        <w:rPr>
          <w:rStyle w:val="24"/>
          <w:rFonts w:hint="eastAsia"/>
        </w:rPr>
        <w:t>（２）　「優先業務</w:t>
      </w:r>
      <w:bookmarkEnd w:id="141"/>
      <w:bookmarkEnd w:id="142"/>
      <w:r>
        <w:rPr>
          <w:rStyle w:val="24"/>
          <w:rFonts w:hint="eastAsia"/>
        </w:rPr>
        <w:t>」</w:t>
      </w:r>
      <w:bookmarkEnd w:id="143"/>
      <w:r>
        <w:rPr>
          <w:rStyle w:val="24"/>
          <w:rFonts w:hint="eastAsia"/>
        </w:rPr>
        <w:t>及</w:t>
      </w:r>
      <w:bookmarkEnd w:id="144"/>
      <w:r>
        <w:rPr>
          <w:rStyle w:val="24"/>
          <w:rFonts w:hint="eastAsia"/>
        </w:rPr>
        <w:t>びその目標復旧時間の選定</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検討結果を記載します。</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本指針「参考資料集（１）災害時業務一覧表」のような形で一覧化しておくと、分かりやすくなります。</w:t>
      </w:r>
    </w:p>
    <w:p>
      <w:pPr>
        <w:pStyle w:val="4"/>
        <w:ind w:left="0" w:leftChars="0"/>
        <w:rPr>
          <w:rStyle w:val="24"/>
          <w:rFonts w:hint="eastAsia"/>
        </w:rPr>
      </w:pPr>
      <w:bookmarkStart w:id="145" w:name="_Toc348605571"/>
      <w:bookmarkStart w:id="146" w:name="_Toc348605640"/>
      <w:bookmarkStart w:id="147" w:name="_Toc188355364"/>
      <w:bookmarkStart w:id="148" w:name="_Toc343105764"/>
      <w:r>
        <w:rPr>
          <w:rStyle w:val="24"/>
          <w:rFonts w:hint="eastAsia"/>
        </w:rPr>
        <w:t>（３）　事業</w:t>
      </w:r>
      <w:bookmarkEnd w:id="145"/>
      <w:bookmarkEnd w:id="146"/>
      <w:r>
        <w:rPr>
          <w:rStyle w:val="24"/>
          <w:rFonts w:hint="eastAsia"/>
        </w:rPr>
        <w:t>継続の実行</w:t>
      </w:r>
      <w:bookmarkEnd w:id="147"/>
      <w:bookmarkEnd w:id="148"/>
      <w:r>
        <w:rPr>
          <w:rStyle w:val="24"/>
          <w:rFonts w:hint="eastAsia"/>
        </w:rPr>
        <w:t>体制</w:t>
      </w:r>
    </w:p>
    <w:p>
      <w:pPr>
        <w:pStyle w:val="25"/>
        <w:rPr>
          <w:rFonts w:hint="eastAsia"/>
        </w:rPr>
      </w:pPr>
      <w:bookmarkStart w:id="149" w:name="_Toc348605572"/>
      <w:bookmarkStart w:id="150" w:name="_Toc348605641"/>
      <w:r>
        <w:rPr>
          <w:rFonts w:hint="eastAsia"/>
        </w:rPr>
        <w:t>①　事業継続の実行</w:t>
      </w:r>
      <w:bookmarkEnd w:id="149"/>
      <w:bookmarkEnd w:id="150"/>
      <w:r>
        <w:rPr>
          <w:rFonts w:hint="eastAsia"/>
        </w:rPr>
        <w:t>組織</w:t>
      </w:r>
    </w:p>
    <w:p>
      <w:pPr>
        <w:pStyle w:val="0"/>
        <w:ind w:left="220" w:leftChars="100" w:firstLine="220" w:firstLineChars="100"/>
        <w:rPr>
          <w:rFonts w:hint="eastAsia"/>
          <w:color w:val="000000"/>
        </w:rPr>
      </w:pPr>
      <w:r>
        <w:rPr>
          <w:rFonts w:hint="eastAsia"/>
          <w:color w:val="000000"/>
        </w:rPr>
        <w:t>発災時における事業継続の本部組織として災害対策本部を設置するものとする。「災害対策本部」の組織編成並びに役割分担は以下のとおりとする。</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災害対応マニュアル等で整備されている災害対策本部体制等を記載します。</w:t>
      </w:r>
    </w:p>
    <w:p>
      <w:pPr>
        <w:pStyle w:val="25"/>
        <w:rPr>
          <w:rFonts w:hint="eastAsia"/>
        </w:rPr>
      </w:pPr>
      <w:bookmarkStart w:id="151" w:name="_Toc348605573"/>
      <w:bookmarkStart w:id="152" w:name="_Toc348605642"/>
      <w:r>
        <w:rPr>
          <w:rFonts w:hint="eastAsia"/>
        </w:rPr>
        <w:t>②　「災害対策本部」の設置基準</w:t>
      </w:r>
      <w:bookmarkEnd w:id="151"/>
      <w:bookmarkEnd w:id="152"/>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設置基準を記載します。以下は例です。</w:t>
      </w:r>
    </w:p>
    <w:p>
      <w:pPr>
        <w:pStyle w:val="0"/>
        <w:ind w:left="220" w:leftChars="100" w:firstLine="220" w:firstLineChars="100"/>
        <w:rPr>
          <w:rFonts w:hint="eastAsia"/>
          <w:color w:val="000000"/>
        </w:rPr>
      </w:pPr>
      <w:r>
        <w:rPr>
          <w:rFonts w:hint="eastAsia"/>
          <w:color w:val="000000"/>
        </w:rPr>
        <w:t>○○病院の「災害対策本部」の設置基準は以下のとおりとする。</w:t>
      </w:r>
    </w:p>
    <w:p>
      <w:pPr>
        <w:pStyle w:val="0"/>
        <w:ind w:left="1430" w:leftChars="450" w:hanging="440" w:hangingChars="200"/>
        <w:rPr>
          <w:rFonts w:hint="eastAsia"/>
        </w:rPr>
      </w:pPr>
      <w:r>
        <w:rPr>
          <w:rFonts w:hint="eastAsia"/>
        </w:rPr>
        <w:t>ⅰ　高知県内に、震度６弱以上の地震が発生したとき。</w:t>
      </w:r>
    </w:p>
    <w:p>
      <w:pPr>
        <w:pStyle w:val="0"/>
        <w:ind w:left="1430" w:leftChars="450" w:hanging="440" w:hangingChars="200"/>
        <w:rPr>
          <w:rFonts w:hint="eastAsia"/>
        </w:rPr>
      </w:pPr>
      <w:r>
        <w:rPr>
          <w:rFonts w:hint="eastAsia"/>
        </w:rPr>
        <w:t>ⅱ　気象業務法に基づく津波警報が高知県沿岸に発表されたとき。</w:t>
      </w:r>
    </w:p>
    <w:p>
      <w:pPr>
        <w:pStyle w:val="0"/>
        <w:ind w:left="1430" w:leftChars="450" w:hanging="440" w:hangingChars="200"/>
        <w:rPr>
          <w:rFonts w:hint="eastAsia"/>
        </w:rPr>
      </w:pPr>
      <w:r>
        <w:rPr>
          <w:rFonts w:hint="eastAsia"/>
        </w:rPr>
        <w:t>ⅲ　その他、必要が認められるとき。</w:t>
      </w:r>
    </w:p>
    <w:p>
      <w:pPr>
        <w:pStyle w:val="25"/>
        <w:rPr>
          <w:rFonts w:hint="eastAsia"/>
        </w:rPr>
      </w:pPr>
      <w:bookmarkStart w:id="153" w:name="_Toc348605574"/>
      <w:bookmarkStart w:id="154" w:name="_Toc348605643"/>
      <w:r>
        <w:rPr>
          <w:rFonts w:hint="eastAsia"/>
        </w:rPr>
        <w:t>③　「災害対</w:t>
      </w:r>
      <w:bookmarkEnd w:id="153"/>
      <w:bookmarkEnd w:id="154"/>
      <w:r>
        <w:rPr>
          <w:rFonts w:hint="eastAsia"/>
        </w:rPr>
        <w:t>策本部」の設置場所</w:t>
      </w:r>
    </w:p>
    <w:p>
      <w:pPr>
        <w:pStyle w:val="0"/>
        <w:ind w:left="220" w:leftChars="100" w:firstLine="220" w:firstLineChars="100"/>
        <w:rPr>
          <w:rFonts w:hint="eastAsia"/>
          <w:color w:val="000000"/>
        </w:rPr>
      </w:pPr>
      <w:r>
        <w:rPr>
          <w:rFonts w:hint="eastAsia"/>
          <w:color w:val="000000"/>
        </w:rPr>
        <w:t>発災時における「災害対策本部」の設置場所を</w:t>
      </w:r>
      <w:r>
        <w:rPr>
          <w:rFonts w:hint="eastAsia" w:ascii="HGP創英角ｺﾞｼｯｸUB" w:hAnsi="HGP創英角ｺﾞｼｯｸUB" w:eastAsia="HGP創英角ｺﾞｼｯｸUB"/>
          <w:color w:val="FF6600"/>
          <w:shd w:val="clear" w:color="auto" w:fill="CCFFFF"/>
        </w:rPr>
        <w:t>「●●」</w:t>
      </w:r>
      <w:r>
        <w:rPr>
          <w:rFonts w:hint="eastAsia"/>
          <w:color w:val="000000"/>
        </w:rPr>
        <w:t>とする。</w:t>
      </w:r>
    </w:p>
    <w:p>
      <w:pPr>
        <w:pStyle w:val="0"/>
        <w:ind w:left="220" w:leftChars="100" w:firstLine="220" w:firstLineChars="100"/>
        <w:rPr>
          <w:rFonts w:hint="eastAsia"/>
          <w:color w:val="000000"/>
        </w:rPr>
      </w:pPr>
      <w:r>
        <w:rPr>
          <w:rFonts w:hint="eastAsia"/>
          <w:color w:val="000000"/>
        </w:rPr>
        <w:t>なお、「災害対策本部」設置場所の変更については、災害対策本部長が決定する。</w:t>
      </w:r>
    </w:p>
    <w:p>
      <w:pPr>
        <w:pStyle w:val="25"/>
        <w:rPr>
          <w:rFonts w:hint="eastAsia"/>
        </w:rPr>
      </w:pPr>
      <w:bookmarkStart w:id="155" w:name="_Toc348605575"/>
      <w:bookmarkStart w:id="156" w:name="_Toc348605644"/>
      <w:r>
        <w:rPr>
          <w:rFonts w:hint="eastAsia"/>
        </w:rPr>
        <w:t>④　「事業継続計画」の</w:t>
      </w:r>
      <w:bookmarkEnd w:id="155"/>
      <w:bookmarkEnd w:id="156"/>
      <w:r>
        <w:rPr>
          <w:rFonts w:hint="eastAsia"/>
        </w:rPr>
        <w:t>発動</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発動基準を記載します。以下は例です。</w:t>
      </w:r>
    </w:p>
    <w:p>
      <w:pPr>
        <w:pStyle w:val="0"/>
        <w:ind w:left="220" w:leftChars="100" w:firstLine="220" w:firstLineChars="100"/>
        <w:rPr>
          <w:rFonts w:hint="eastAsia"/>
          <w:color w:val="000000"/>
        </w:rPr>
      </w:pPr>
      <w:r>
        <w:rPr>
          <w:rFonts w:hint="eastAsia"/>
          <w:color w:val="000000"/>
        </w:rPr>
        <w:t>「事業継続計画」の発動決定権者を「災害対策本部長」とする。災害対策本部長は以下の事象が発生した場合に「事業継続計画」を発動する。</w:t>
      </w:r>
    </w:p>
    <w:p>
      <w:pPr>
        <w:pStyle w:val="0"/>
        <w:ind w:left="1430" w:leftChars="450" w:hanging="440" w:hangingChars="200"/>
        <w:rPr>
          <w:rFonts w:hint="eastAsia"/>
        </w:rPr>
      </w:pPr>
      <w:r>
        <w:rPr>
          <w:rFonts w:hint="eastAsia"/>
        </w:rPr>
        <w:t>ⅰ　震度６弱以上の大規模震災が高知県内において発生した場合</w:t>
      </w:r>
    </w:p>
    <w:p>
      <w:pPr>
        <w:pStyle w:val="0"/>
        <w:ind w:left="1430" w:leftChars="450" w:hanging="440" w:hangingChars="200"/>
        <w:rPr>
          <w:rFonts w:hint="eastAsia"/>
        </w:rPr>
      </w:pPr>
      <w:r>
        <w:rPr>
          <w:rFonts w:hint="eastAsia"/>
        </w:rPr>
        <w:t>ⅱ　拠点での震度５強以上の震災が確認された場合</w:t>
      </w:r>
      <w:r>
        <w:rPr>
          <w:rFonts w:hint="eastAsia"/>
        </w:rPr>
        <w:tab/>
      </w:r>
    </w:p>
    <w:p>
      <w:pPr>
        <w:pStyle w:val="0"/>
        <w:ind w:left="1430" w:leftChars="450" w:hanging="440" w:hangingChars="200"/>
        <w:rPr>
          <w:rFonts w:hint="eastAsia"/>
        </w:rPr>
      </w:pPr>
      <w:r>
        <w:rPr>
          <w:rFonts w:hint="eastAsia"/>
        </w:rPr>
        <w:t>ⅲ　院長もしくはその代行者から</w:t>
      </w:r>
      <w:r>
        <w:rPr>
          <w:rFonts w:hint="eastAsia" w:ascii="ＭＳ Ｐ明朝" w:hAnsi="ＭＳ Ｐ明朝"/>
        </w:rPr>
        <w:t>ＢＣＰ</w:t>
      </w:r>
      <w:r>
        <w:rPr>
          <w:rFonts w:hint="eastAsia"/>
        </w:rPr>
        <w:t>発動が指示された場合</w:t>
      </w:r>
    </w:p>
    <w:p>
      <w:pPr>
        <w:pStyle w:val="0"/>
        <w:ind w:left="1430" w:leftChars="450" w:hanging="440" w:hangingChars="200"/>
        <w:rPr>
          <w:rFonts w:hint="eastAsia"/>
        </w:rPr>
      </w:pPr>
      <w:r>
        <w:rPr>
          <w:rFonts w:hint="eastAsia"/>
        </w:rPr>
        <w:t>ⅳ　その他経営層において、</w:t>
      </w:r>
      <w:r>
        <w:rPr>
          <w:rFonts w:hint="eastAsia" w:ascii="ＭＳ Ｐ明朝" w:hAnsi="ＭＳ Ｐ明朝"/>
        </w:rPr>
        <w:t>ＢＣＰ</w:t>
      </w:r>
      <w:r>
        <w:rPr>
          <w:rFonts w:hint="eastAsia"/>
        </w:rPr>
        <w:t>発動の必要性が認められ、発動が指示された場合</w:t>
      </w:r>
    </w:p>
    <w:p>
      <w:pPr>
        <w:pStyle w:val="25"/>
        <w:rPr>
          <w:rFonts w:hint="eastAsia"/>
        </w:rPr>
      </w:pPr>
      <w:bookmarkStart w:id="157" w:name="_Toc348605576"/>
      <w:bookmarkStart w:id="158" w:name="_Toc348605645"/>
      <w:r>
        <w:rPr>
          <w:rFonts w:hint="eastAsia"/>
        </w:rPr>
        <w:t>⑤　○○病院における災</w:t>
      </w:r>
      <w:bookmarkEnd w:id="157"/>
      <w:bookmarkEnd w:id="158"/>
      <w:r>
        <w:rPr>
          <w:rFonts w:hint="eastAsia"/>
        </w:rPr>
        <w:t>害対策本部長の代行順位</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代行順位を記載します。以下は例です。</w:t>
      </w:r>
    </w:p>
    <w:p>
      <w:pPr>
        <w:pStyle w:val="0"/>
        <w:ind w:left="220" w:leftChars="100" w:firstLine="220" w:firstLineChars="100"/>
        <w:rPr>
          <w:rFonts w:hint="eastAsia"/>
          <w:color w:val="000000"/>
        </w:rPr>
      </w:pPr>
      <w:r>
        <w:rPr>
          <w:rFonts w:hint="eastAsia"/>
          <w:color w:val="000000"/>
        </w:rPr>
        <w:t>院長不在時等における代行順位を次のとおりとする。</w:t>
      </w:r>
    </w:p>
    <w:p>
      <w:pPr>
        <w:pStyle w:val="0"/>
        <w:ind w:left="1430" w:leftChars="450" w:hanging="440" w:hangingChars="200"/>
        <w:rPr>
          <w:rFonts w:hint="eastAsia"/>
        </w:rPr>
      </w:pPr>
      <w:r>
        <w:rPr>
          <w:rFonts w:hint="eastAsia"/>
        </w:rPr>
        <w:t>ⅰ　副院長</w:t>
      </w:r>
    </w:p>
    <w:p>
      <w:pPr>
        <w:pStyle w:val="0"/>
        <w:ind w:left="1430" w:leftChars="450" w:hanging="440" w:hangingChars="200"/>
        <w:rPr>
          <w:rFonts w:hint="eastAsia"/>
        </w:rPr>
      </w:pPr>
      <w:r>
        <w:rPr>
          <w:rFonts w:hint="eastAsia"/>
        </w:rPr>
        <w:t>ⅱ　事務局長</w:t>
      </w:r>
    </w:p>
    <w:p>
      <w:pPr>
        <w:pStyle w:val="0"/>
        <w:ind w:left="1430" w:leftChars="450" w:hanging="440" w:hangingChars="200"/>
        <w:rPr>
          <w:rFonts w:hint="eastAsia"/>
        </w:rPr>
      </w:pPr>
      <w:r>
        <w:rPr>
          <w:rFonts w:hint="eastAsia"/>
        </w:rPr>
        <w:t>ⅲ　看護部長</w:t>
      </w:r>
    </w:p>
    <w:p>
      <w:pPr>
        <w:pStyle w:val="3"/>
        <w:rPr>
          <w:rFonts w:hint="eastAsia"/>
        </w:rPr>
      </w:pPr>
      <w:bookmarkStart w:id="159" w:name="_Toc348605527"/>
      <w:bookmarkEnd w:id="159"/>
      <w:bookmarkStart w:id="160" w:name="_Toc354124088"/>
      <w:bookmarkStart w:id="161" w:name="_Toc188355365"/>
      <w:bookmarkStart w:id="162" w:name="_Toc348605577"/>
      <w:bookmarkStart w:id="163" w:name="_Toc348605646"/>
      <w:bookmarkStart w:id="164" w:name="_Toc343105765"/>
      <w:bookmarkEnd w:id="164"/>
      <w:r>
        <w:rPr>
          <w:rFonts w:hint="eastAsia"/>
        </w:rPr>
        <w:t>４．「優先業</w:t>
      </w:r>
      <w:bookmarkEnd w:id="160"/>
      <w:r>
        <w:rPr>
          <w:rFonts w:hint="eastAsia"/>
        </w:rPr>
        <w:t>務」の実施</w:t>
      </w:r>
      <w:bookmarkEnd w:id="161"/>
      <w:bookmarkEnd w:id="162"/>
      <w:bookmarkEnd w:id="163"/>
      <w:r>
        <w:rPr>
          <w:rFonts w:hint="eastAsia"/>
        </w:rPr>
        <w:t>方法</w:t>
      </w:r>
    </w:p>
    <w:p>
      <w:pPr>
        <w:pStyle w:val="0"/>
        <w:ind w:left="220" w:leftChars="100" w:firstLine="220" w:firstLineChars="100"/>
        <w:rPr>
          <w:rFonts w:hint="eastAsia"/>
          <w:color w:val="000000"/>
        </w:rPr>
      </w:pPr>
      <w:r>
        <w:rPr>
          <w:rFonts w:hint="eastAsia"/>
          <w:color w:val="000000"/>
        </w:rPr>
        <w:t>経営資源の投入等に大幅な制約を受ける状況下における○○病院の「優先業務」については具体的な手順を業務手順書にて定めるものとする。</w:t>
      </w:r>
    </w:p>
    <w:p>
      <w:pPr>
        <w:pStyle w:val="3"/>
        <w:rPr>
          <w:rFonts w:hint="eastAsia"/>
        </w:rPr>
      </w:pPr>
      <w:bookmarkStart w:id="165" w:name="_Toc348605528"/>
      <w:bookmarkEnd w:id="165"/>
      <w:bookmarkStart w:id="166" w:name="_Toc354124089"/>
      <w:bookmarkStart w:id="167" w:name="_Toc348605578"/>
      <w:bookmarkStart w:id="168" w:name="_Toc348605647"/>
      <w:bookmarkStart w:id="169" w:name="_Toc188355366"/>
      <w:bookmarkStart w:id="170" w:name="_Toc343105766"/>
      <w:r>
        <w:rPr>
          <w:rFonts w:hint="eastAsia"/>
        </w:rPr>
        <w:t>５．事業継続の</w:t>
      </w:r>
      <w:bookmarkEnd w:id="166"/>
      <w:r>
        <w:rPr>
          <w:rFonts w:hint="eastAsia"/>
        </w:rPr>
        <w:t>ための事前対策</w:t>
      </w:r>
      <w:bookmarkEnd w:id="167"/>
      <w:bookmarkEnd w:id="168"/>
      <w:r>
        <w:rPr>
          <w:rFonts w:hint="eastAsia"/>
        </w:rPr>
        <w:t>実施スケジュール</w:t>
      </w:r>
    </w:p>
    <w:p>
      <w:pPr>
        <w:pStyle w:val="0"/>
        <w:ind w:left="220" w:leftChars="100" w:firstLine="220" w:firstLineChars="100"/>
        <w:rPr>
          <w:rFonts w:hint="eastAsia"/>
          <w:color w:val="000000"/>
        </w:rPr>
      </w:pPr>
      <w:bookmarkEnd w:id="169"/>
      <w:bookmarkEnd w:id="170"/>
      <w:r>
        <w:rPr>
          <w:rFonts w:hint="eastAsia"/>
          <w:color w:val="000000"/>
        </w:rPr>
        <w:t>非常時における円滑な事業継続に資するため、平常時から実施しておくべき事前対策は以下のとおりである。</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「ＳＴＥＰ５　事前対策・災害時の対応の検討」で優先業務毎に洗い出した事前対策をとりまとめて記載しておきます。</w:t>
      </w:r>
    </w:p>
    <w:p>
      <w:pPr>
        <w:pStyle w:val="0"/>
        <w:ind w:left="220" w:leftChars="100" w:firstLine="220" w:firstLineChars="100"/>
        <w:rPr>
          <w:rFonts w:hint="eastAsia"/>
          <w:color w:val="000000"/>
        </w:rPr>
      </w:pPr>
    </w:p>
    <w:tbl>
      <w:tblPr>
        <w:tblStyle w:val="11"/>
        <w:tblW w:w="929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1"/>
        <w:gridCol w:w="2982"/>
        <w:gridCol w:w="2813"/>
        <w:gridCol w:w="1269"/>
        <w:gridCol w:w="875"/>
        <w:gridCol w:w="830"/>
      </w:tblGrid>
      <w:tr>
        <w:trPr>
          <w:cantSplit/>
          <w:trHeight w:val="838" w:hRule="atLeast"/>
          <w:tblHeader/>
        </w:trPr>
        <w:tc>
          <w:tcPr>
            <w:tcW w:w="521" w:type="dxa"/>
            <w:tcBorders>
              <w:top w:val="none" w:color="auto" w:sz="0" w:space="0"/>
              <w:left w:val="none" w:color="auto" w:sz="0" w:space="0"/>
              <w:bottom w:val="none" w:color="auto" w:sz="0" w:space="0"/>
              <w:right w:val="single" w:color="FFFFFF" w:sz="4"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sz w:val="20"/>
              </w:rPr>
            </w:pPr>
            <w:r>
              <w:rPr>
                <w:rFonts w:hint="eastAsia" w:ascii="HGP創英角ｺﾞｼｯｸUB" w:hAnsi="HGP創英角ｺﾞｼｯｸUB" w:eastAsia="HGP創英角ｺﾞｼｯｸUB"/>
                <w:color w:val="FFFFFF"/>
                <w:kern w:val="0"/>
                <w:sz w:val="20"/>
              </w:rPr>
              <w:t>№</w:t>
            </w:r>
          </w:p>
        </w:tc>
        <w:tc>
          <w:tcPr>
            <w:tcW w:w="2982"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sz w:val="20"/>
              </w:rPr>
            </w:pPr>
            <w:r>
              <w:rPr>
                <w:rFonts w:hint="eastAsia" w:ascii="HGP創英角ｺﾞｼｯｸUB" w:hAnsi="HGP創英角ｺﾞｼｯｸUB" w:eastAsia="HGP創英角ｺﾞｼｯｸUB"/>
                <w:color w:val="FFFFFF"/>
                <w:kern w:val="0"/>
                <w:sz w:val="20"/>
              </w:rPr>
              <w:t>課題</w:t>
            </w:r>
          </w:p>
        </w:tc>
        <w:tc>
          <w:tcPr>
            <w:tcW w:w="2813"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sz w:val="20"/>
              </w:rPr>
            </w:pPr>
            <w:r>
              <w:rPr>
                <w:rFonts w:hint="eastAsia" w:ascii="HGP創英角ｺﾞｼｯｸUB" w:hAnsi="HGP創英角ｺﾞｼｯｸUB" w:eastAsia="HGP創英角ｺﾞｼｯｸUB"/>
                <w:color w:val="FFFFFF"/>
                <w:kern w:val="0"/>
                <w:sz w:val="20"/>
              </w:rPr>
              <w:t>事前対策</w:t>
            </w:r>
          </w:p>
        </w:tc>
        <w:tc>
          <w:tcPr>
            <w:tcW w:w="1269"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sz w:val="20"/>
              </w:rPr>
            </w:pPr>
            <w:r>
              <w:rPr>
                <w:rFonts w:hint="eastAsia" w:ascii="HGP創英角ｺﾞｼｯｸUB" w:hAnsi="HGP創英角ｺﾞｼｯｸUB" w:eastAsia="HGP創英角ｺﾞｼｯｸUB"/>
                <w:color w:val="FFFFFF"/>
                <w:kern w:val="0"/>
                <w:sz w:val="20"/>
              </w:rPr>
              <w:t>担当</w:t>
            </w:r>
          </w:p>
          <w:p>
            <w:pPr>
              <w:pStyle w:val="0"/>
              <w:widowControl w:val="1"/>
              <w:jc w:val="center"/>
              <w:rPr>
                <w:rFonts w:hint="eastAsia" w:ascii="HGP創英角ｺﾞｼｯｸUB" w:hAnsi="HGP創英角ｺﾞｼｯｸUB" w:eastAsia="HGP創英角ｺﾞｼｯｸUB"/>
                <w:color w:val="FFFFFF"/>
                <w:kern w:val="0"/>
                <w:sz w:val="20"/>
              </w:rPr>
            </w:pPr>
            <w:r>
              <w:rPr>
                <w:rFonts w:hint="eastAsia" w:ascii="HGP創英角ｺﾞｼｯｸUB" w:hAnsi="HGP創英角ｺﾞｼｯｸUB" w:eastAsia="HGP創英角ｺﾞｼｯｸUB"/>
                <w:color w:val="FFFFFF"/>
                <w:kern w:val="0"/>
                <w:sz w:val="20"/>
              </w:rPr>
              <w:t>セクション</w:t>
            </w:r>
          </w:p>
        </w:tc>
        <w:tc>
          <w:tcPr>
            <w:tcW w:w="875"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sz w:val="20"/>
              </w:rPr>
            </w:pPr>
            <w:r>
              <w:rPr>
                <w:rFonts w:hint="eastAsia" w:ascii="HGP創英角ｺﾞｼｯｸUB" w:hAnsi="HGP創英角ｺﾞｼｯｸUB" w:eastAsia="HGP創英角ｺﾞｼｯｸUB"/>
                <w:color w:val="FFFFFF"/>
                <w:kern w:val="0"/>
                <w:sz w:val="20"/>
              </w:rPr>
              <w:t>実施</w:t>
            </w:r>
          </w:p>
          <w:p>
            <w:pPr>
              <w:pStyle w:val="0"/>
              <w:widowControl w:val="1"/>
              <w:jc w:val="center"/>
              <w:rPr>
                <w:rFonts w:hint="eastAsia" w:ascii="HGP創英角ｺﾞｼｯｸUB" w:hAnsi="HGP創英角ｺﾞｼｯｸUB" w:eastAsia="HGP創英角ｺﾞｼｯｸUB"/>
                <w:color w:val="FFFFFF"/>
                <w:kern w:val="0"/>
                <w:sz w:val="20"/>
              </w:rPr>
            </w:pPr>
            <w:r>
              <w:rPr>
                <w:rFonts w:hint="eastAsia" w:ascii="HGP創英角ｺﾞｼｯｸUB" w:hAnsi="HGP創英角ｺﾞｼｯｸUB" w:eastAsia="HGP創英角ｺﾞｼｯｸUB"/>
                <w:color w:val="FFFFFF"/>
                <w:kern w:val="0"/>
                <w:sz w:val="20"/>
              </w:rPr>
              <w:t>期限</w:t>
            </w:r>
          </w:p>
        </w:tc>
        <w:tc>
          <w:tcPr>
            <w:tcW w:w="830" w:type="dxa"/>
            <w:tcBorders>
              <w:top w:val="none" w:color="auto" w:sz="0" w:space="0"/>
              <w:left w:val="single" w:color="FFFFFF" w:sz="4" w:space="0"/>
              <w:bottom w:val="none" w:color="auto" w:sz="0" w:space="0"/>
              <w:right w:val="none" w:color="auto" w:sz="0"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sz w:val="20"/>
              </w:rPr>
            </w:pPr>
            <w:r>
              <w:rPr>
                <w:rFonts w:hint="eastAsia" w:ascii="HGP創英角ｺﾞｼｯｸUB" w:hAnsi="HGP創英角ｺﾞｼｯｸUB" w:eastAsia="HGP創英角ｺﾞｼｯｸUB"/>
                <w:color w:val="FFFFFF"/>
                <w:kern w:val="0"/>
                <w:sz w:val="20"/>
              </w:rPr>
              <w:t>実施</w:t>
            </w:r>
          </w:p>
          <w:p>
            <w:pPr>
              <w:pStyle w:val="0"/>
              <w:widowControl w:val="1"/>
              <w:jc w:val="center"/>
              <w:rPr>
                <w:rFonts w:hint="eastAsia" w:ascii="HGP創英角ｺﾞｼｯｸUB" w:hAnsi="HGP創英角ｺﾞｼｯｸUB" w:eastAsia="HGP創英角ｺﾞｼｯｸUB"/>
                <w:color w:val="FFFFFF"/>
                <w:kern w:val="0"/>
                <w:sz w:val="20"/>
              </w:rPr>
            </w:pPr>
            <w:r>
              <w:rPr>
                <w:rFonts w:hint="eastAsia" w:ascii="HGP創英角ｺﾞｼｯｸUB" w:hAnsi="HGP創英角ｺﾞｼｯｸUB" w:eastAsia="HGP創英角ｺﾞｼｯｸUB"/>
                <w:color w:val="FFFFFF"/>
                <w:kern w:val="0"/>
                <w:sz w:val="20"/>
              </w:rPr>
              <w:t>状況</w:t>
            </w:r>
          </w:p>
        </w:tc>
      </w:tr>
      <w:tr>
        <w:trPr>
          <w:cantSplit/>
          <w:trHeight w:val="140" w:hRule="atLeast"/>
        </w:trPr>
        <w:tc>
          <w:tcPr>
            <w:tcW w:w="5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center"/>
              <w:rPr>
                <w:rFonts w:hint="default" w:ascii="ＭＳ Ｐ明朝" w:hAnsi="ＭＳ Ｐ明朝"/>
                <w:kern w:val="0"/>
                <w:sz w:val="20"/>
              </w:rPr>
            </w:pPr>
            <w:r>
              <w:rPr>
                <w:rFonts w:hint="eastAsia" w:ascii="ＭＳ Ｐ明朝" w:hAnsi="ＭＳ Ｐ明朝"/>
                <w:kern w:val="0"/>
                <w:sz w:val="20"/>
              </w:rPr>
              <w:t>１</w:t>
            </w:r>
          </w:p>
        </w:tc>
        <w:tc>
          <w:tcPr>
            <w:tcW w:w="29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kern w:val="0"/>
                <w:sz w:val="20"/>
              </w:rPr>
            </w:pPr>
            <w:r>
              <w:rPr>
                <w:rFonts w:hint="eastAsia"/>
              </w:rPr>
              <w:t>「医薬品処方・調剤」業務実施に際して、停電によりＰＣが使用不可となりオーダリングシステムが使用できない。</w:t>
            </w:r>
          </w:p>
        </w:tc>
        <w:tc>
          <w:tcPr>
            <w:tcW w:w="28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r>
              <w:rPr>
                <w:rFonts w:hint="eastAsia"/>
              </w:rPr>
              <w:t>・手書き処方箋及び手書き用薬袋を備蓄する。</w:t>
            </w:r>
          </w:p>
        </w:tc>
        <w:tc>
          <w:tcPr>
            <w:tcW w:w="12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rPr>
            </w:pPr>
            <w:r>
              <w:rPr>
                <w:rFonts w:hint="eastAsia"/>
              </w:rPr>
              <w:t>薬剤</w:t>
            </w:r>
          </w:p>
          <w:p>
            <w:pPr>
              <w:pStyle w:val="0"/>
              <w:widowControl w:val="1"/>
              <w:jc w:val="left"/>
              <w:rPr>
                <w:rFonts w:hint="default" w:ascii="ＭＳ Ｐ明朝" w:hAnsi="ＭＳ Ｐ明朝"/>
                <w:kern w:val="0"/>
                <w:sz w:val="20"/>
              </w:rPr>
            </w:pPr>
            <w:r>
              <w:rPr>
                <w:rFonts w:hint="eastAsia"/>
              </w:rPr>
              <w:t>セクション</w:t>
            </w:r>
          </w:p>
        </w:tc>
        <w:tc>
          <w:tcPr>
            <w:tcW w:w="8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kern w:val="0"/>
                <w:sz w:val="20"/>
              </w:rPr>
            </w:pPr>
            <w:r>
              <w:rPr>
                <w:rFonts w:hint="eastAsia" w:ascii="ＭＳ Ｐ明朝" w:hAnsi="ＭＳ Ｐ明朝"/>
                <w:kern w:val="0"/>
                <w:sz w:val="20"/>
              </w:rPr>
              <w:t>●</w:t>
            </w:r>
            <w:r>
              <w:rPr>
                <w:rFonts w:hint="eastAsia" w:ascii="ＭＳ Ｐ明朝" w:hAnsi="ＭＳ Ｐ明朝"/>
                <w:kern w:val="0"/>
                <w:sz w:val="20"/>
              </w:rPr>
              <w:t>/</w:t>
            </w:r>
            <w:r>
              <w:rPr>
                <w:rFonts w:hint="eastAsia" w:ascii="ＭＳ Ｐ明朝" w:hAnsi="ＭＳ Ｐ明朝"/>
                <w:kern w:val="0"/>
                <w:sz w:val="20"/>
              </w:rPr>
              <w:t>●</w:t>
            </w:r>
          </w:p>
        </w:tc>
        <w:tc>
          <w:tcPr>
            <w:tcW w:w="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kern w:val="0"/>
                <w:sz w:val="20"/>
              </w:rPr>
            </w:pPr>
          </w:p>
        </w:tc>
      </w:tr>
      <w:tr>
        <w:trPr>
          <w:cantSplit/>
          <w:trHeight w:val="328" w:hRule="atLeast"/>
        </w:trPr>
        <w:tc>
          <w:tcPr>
            <w:tcW w:w="5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center"/>
              <w:rPr>
                <w:rFonts w:hint="eastAsia" w:ascii="ＭＳ Ｐ明朝" w:hAnsi="ＭＳ Ｐ明朝"/>
                <w:kern w:val="0"/>
                <w:sz w:val="20"/>
              </w:rPr>
            </w:pPr>
          </w:p>
          <w:p>
            <w:pPr>
              <w:pStyle w:val="0"/>
              <w:widowControl w:val="1"/>
              <w:jc w:val="center"/>
              <w:rPr>
                <w:rFonts w:hint="eastAsia" w:ascii="ＭＳ Ｐ明朝" w:hAnsi="ＭＳ Ｐ明朝"/>
                <w:kern w:val="0"/>
                <w:sz w:val="20"/>
              </w:rPr>
            </w:pPr>
          </w:p>
          <w:p>
            <w:pPr>
              <w:pStyle w:val="0"/>
              <w:widowControl w:val="1"/>
              <w:rPr>
                <w:rFonts w:hint="eastAsia" w:ascii="ＭＳ Ｐ明朝" w:hAnsi="ＭＳ Ｐ明朝"/>
                <w:kern w:val="0"/>
                <w:sz w:val="20"/>
              </w:rPr>
            </w:pPr>
          </w:p>
        </w:tc>
        <w:tc>
          <w:tcPr>
            <w:tcW w:w="29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rPr>
            </w:pPr>
            <w:r>
              <w:rPr>
                <w:rFonts w:hint="eastAsia"/>
              </w:rPr>
              <mc:AlternateContent>
                <mc:Choice Requires="wps">
                  <w:drawing>
                    <wp:anchor simplePos="0" relativeHeight="16" behindDoc="0" locked="0" layoutInCell="1" hidden="0" allowOverlap="1">
                      <wp:simplePos x="0" y="0"/>
                      <wp:positionH relativeFrom="column">
                        <wp:posOffset>251460</wp:posOffset>
                      </wp:positionH>
                      <wp:positionV relativeFrom="paragraph">
                        <wp:posOffset>98425</wp:posOffset>
                      </wp:positionV>
                      <wp:extent cx="4599305" cy="422275"/>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a:spLocks noChangeArrowheads="1"/>
                            </wps:cNvSpPr>
                            <wps:spPr>
                              <a:xfrm>
                                <a:off x="0" y="0"/>
                                <a:ext cx="4599305" cy="422275"/>
                              </a:xfrm>
                              <a:prstGeom prst="rect">
                                <a:avLst/>
                              </a:prstGeom>
                              <a:solidFill>
                                <a:srgbClr val="FFFF99"/>
                              </a:solidFill>
                              <a:ln>
                                <a:miter/>
                              </a:ln>
                            </wps:spPr>
                            <wps:txbx>
                              <w:txbxContent>
                                <w:p>
                                  <w:pPr>
                                    <w:pStyle w:val="0"/>
                                    <w:jc w:val="center"/>
                                    <w:rPr>
                                      <w:rFonts w:hint="eastAsia" w:ascii="HGP創英角ｺﾞｼｯｸUB" w:hAnsi="HGP創英角ｺﾞｼｯｸUB" w:eastAsia="HGP創英角ｺﾞｼｯｸUB"/>
                                      <w:color w:val="0000FF"/>
                                    </w:rPr>
                                  </w:pPr>
                                  <w:r>
                                    <w:rPr>
                                      <w:rFonts w:hint="eastAsia" w:ascii="HGP創英角ｺﾞｼｯｸUB" w:hAnsi="HGP創英角ｺﾞｼｯｸUB" w:eastAsia="HGP創英角ｺﾞｼｯｸUB"/>
                                      <w:color w:val="0000FF"/>
                                    </w:rPr>
                                    <w:t>「ＳＴＥＰ５　事前対策・災害時の対応の検討」</w:t>
                                  </w:r>
                                </w:p>
                                <w:p>
                                  <w:pPr>
                                    <w:pStyle w:val="0"/>
                                    <w:jc w:val="center"/>
                                    <w:rPr>
                                      <w:rFonts w:hint="eastAsia" w:ascii="HGP創英角ｺﾞｼｯｸUB" w:hAnsi="HGP創英角ｺﾞｼｯｸUB" w:eastAsia="HGP創英角ｺﾞｼｯｸUB"/>
                                      <w:color w:val="0000FF"/>
                                    </w:rPr>
                                  </w:pPr>
                                  <w:r>
                                    <w:rPr>
                                      <w:rFonts w:hint="eastAsia" w:ascii="HGP創英角ｺﾞｼｯｸUB" w:hAnsi="HGP創英角ｺﾞｼｯｸUB" w:eastAsia="HGP創英角ｺﾞｼｯｸUB"/>
                                      <w:color w:val="0000FF"/>
                                    </w:rPr>
                                    <w:t>で洗い出した事前対策を整理する。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75pt;mso-position-vertical-relative:text;mso-position-horizontal-relative:text;position:absolute;height:33.25pt;width:362.15pt;margin-left:19.8pt;z-index:16;" o:spid="_x0000_s1041" o:allowincell="t" o:allowoverlap="t" filled="t" fillcolor="#ffff99" stroked="f" o:spt="202" type="#_x0000_t202">
                      <v:fill/>
                      <v:textbox style="layout-flow:horizontal;" inset="2.0637499999999998mm,0.24694444444444438mm,2.0637499999999998mm,0.24694444444444438mm">
                        <w:txbxContent>
                          <w:p>
                            <w:pPr>
                              <w:pStyle w:val="0"/>
                              <w:jc w:val="center"/>
                              <w:rPr>
                                <w:rFonts w:hint="eastAsia" w:ascii="HGP創英角ｺﾞｼｯｸUB" w:hAnsi="HGP創英角ｺﾞｼｯｸUB" w:eastAsia="HGP創英角ｺﾞｼｯｸUB"/>
                                <w:color w:val="0000FF"/>
                              </w:rPr>
                            </w:pPr>
                            <w:r>
                              <w:rPr>
                                <w:rFonts w:hint="eastAsia" w:ascii="HGP創英角ｺﾞｼｯｸUB" w:hAnsi="HGP創英角ｺﾞｼｯｸUB" w:eastAsia="HGP創英角ｺﾞｼｯｸUB"/>
                                <w:color w:val="0000FF"/>
                              </w:rPr>
                              <w:t>「ＳＴＥＰ５　事前対策・災害時の対応の検討」</w:t>
                            </w:r>
                          </w:p>
                          <w:p>
                            <w:pPr>
                              <w:pStyle w:val="0"/>
                              <w:jc w:val="center"/>
                              <w:rPr>
                                <w:rFonts w:hint="eastAsia" w:ascii="HGP創英角ｺﾞｼｯｸUB" w:hAnsi="HGP創英角ｺﾞｼｯｸUB" w:eastAsia="HGP創英角ｺﾞｼｯｸUB"/>
                                <w:color w:val="0000FF"/>
                              </w:rPr>
                            </w:pPr>
                            <w:r>
                              <w:rPr>
                                <w:rFonts w:hint="eastAsia" w:ascii="HGP創英角ｺﾞｼｯｸUB" w:hAnsi="HGP創英角ｺﾞｼｯｸUB" w:eastAsia="HGP創英角ｺﾞｼｯｸUB"/>
                                <w:color w:val="0000FF"/>
                              </w:rPr>
                              <w:t>で洗い出した事前対策を整理する。</w:t>
                            </w:r>
                          </w:p>
                        </w:txbxContent>
                      </v:textbox>
                      <v:imagedata o:title=""/>
                      <w10:wrap type="none" anchorx="text" anchory="text"/>
                    </v:shape>
                  </w:pict>
                </mc:Fallback>
              </mc:AlternateContent>
            </w:r>
          </w:p>
        </w:tc>
        <w:tc>
          <w:tcPr>
            <w:tcW w:w="28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Ｐ明朝" w:hAnsi="ＭＳ Ｐ明朝"/>
                <w:kern w:val="0"/>
                <w:sz w:val="20"/>
              </w:rPr>
            </w:pPr>
          </w:p>
        </w:tc>
        <w:tc>
          <w:tcPr>
            <w:tcW w:w="12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kern w:val="0"/>
                <w:sz w:val="20"/>
              </w:rPr>
            </w:pPr>
          </w:p>
        </w:tc>
        <w:tc>
          <w:tcPr>
            <w:tcW w:w="8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kern w:val="0"/>
                <w:sz w:val="20"/>
              </w:rPr>
            </w:pPr>
          </w:p>
        </w:tc>
        <w:tc>
          <w:tcPr>
            <w:tcW w:w="8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kern w:val="0"/>
                <w:sz w:val="20"/>
              </w:rPr>
            </w:pPr>
          </w:p>
        </w:tc>
      </w:tr>
    </w:tbl>
    <w:p>
      <w:pPr>
        <w:pStyle w:val="3"/>
        <w:rPr>
          <w:rFonts w:hint="eastAsia"/>
        </w:rPr>
      </w:pPr>
      <w:bookmarkStart w:id="171" w:name="_Toc348605529"/>
      <w:bookmarkEnd w:id="171"/>
      <w:bookmarkStart w:id="172" w:name="_Toc348605579"/>
      <w:bookmarkStart w:id="173" w:name="_Toc348605648"/>
      <w:bookmarkStart w:id="174" w:name="_Toc188355370"/>
      <w:bookmarkEnd w:id="174"/>
      <w:bookmarkStart w:id="175" w:name="_Toc343105767"/>
      <w:bookmarkEnd w:id="175"/>
      <w:bookmarkStart w:id="176" w:name="_Toc354124090"/>
      <w:bookmarkEnd w:id="176"/>
      <w:r>
        <w:rPr>
          <w:rFonts w:hint="eastAsia"/>
        </w:rPr>
        <w:t>６．今後の検討課題</w:t>
      </w:r>
      <w:bookmarkEnd w:id="172"/>
      <w:bookmarkEnd w:id="173"/>
      <w:r>
        <w:rPr>
          <w:rFonts w:hint="eastAsia"/>
        </w:rPr>
        <w:t>等</w:t>
      </w:r>
    </w:p>
    <w:p>
      <w:pPr>
        <w:pStyle w:val="0"/>
        <w:ind w:left="220" w:leftChars="100" w:firstLine="220" w:firstLineChars="100"/>
        <w:rPr>
          <w:rFonts w:hint="eastAsia"/>
          <w:color w:val="000000"/>
        </w:rPr>
      </w:pPr>
      <w:r>
        <w:rPr>
          <w:rFonts w:hint="eastAsia"/>
          <w:color w:val="000000"/>
        </w:rPr>
        <w:t>現状の課題は、以下のとおりである。今後、所属長会議等の場にて審議を実施し、課題の解決のための具体策及び経営判断を検討するものとする。</w:t>
      </w: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今回、検討しきれなかった課題について整理しておきます。</w:t>
      </w:r>
    </w:p>
    <w:p>
      <w:pPr>
        <w:pStyle w:val="3"/>
        <w:rPr>
          <w:rFonts w:hint="eastAsia"/>
        </w:rPr>
      </w:pPr>
      <w:bookmarkStart w:id="177" w:name="_Toc348605530"/>
      <w:bookmarkEnd w:id="177"/>
      <w:bookmarkStart w:id="178" w:name="_Toc354124091"/>
      <w:bookmarkStart w:id="179" w:name="_Toc188355371"/>
      <w:bookmarkStart w:id="180" w:name="_Toc348605580"/>
      <w:bookmarkStart w:id="181" w:name="_Toc348605649"/>
      <w:bookmarkStart w:id="182" w:name="_Toc343105768"/>
      <w:bookmarkEnd w:id="182"/>
      <w:r>
        <w:rPr>
          <w:rFonts w:hint="eastAsia"/>
        </w:rPr>
        <w:t>７．本計画の</w:t>
      </w:r>
      <w:bookmarkEnd w:id="178"/>
      <w:r>
        <w:rPr>
          <w:rFonts w:hint="eastAsia"/>
        </w:rPr>
        <w:t>改廃</w:t>
      </w:r>
      <w:bookmarkEnd w:id="179"/>
      <w:r>
        <w:rPr>
          <w:rFonts w:hint="eastAsia"/>
        </w:rPr>
        <w:t>経緯</w:t>
      </w:r>
    </w:p>
    <w:p>
      <w:pPr>
        <w:pStyle w:val="0"/>
        <w:ind w:left="220" w:leftChars="100" w:firstLine="220" w:firstLineChars="100"/>
        <w:rPr>
          <w:rFonts w:hint="eastAsia"/>
          <w:color w:val="000000"/>
        </w:rPr>
      </w:pPr>
      <w:bookmarkEnd w:id="180"/>
      <w:bookmarkEnd w:id="181"/>
      <w:r>
        <w:rPr>
          <w:rFonts w:hint="eastAsia"/>
          <w:color w:val="000000"/>
        </w:rPr>
        <w:t>平成○○年○○月○○日制定</w:t>
      </w:r>
    </w:p>
    <w:p>
      <w:pPr>
        <w:pStyle w:val="0"/>
        <w:jc w:val="left"/>
        <w:rPr>
          <w:rFonts w:hint="eastAsia"/>
        </w:rPr>
      </w:pPr>
    </w:p>
    <w:p>
      <w:pPr>
        <w:pStyle w:val="3"/>
        <w:rPr>
          <w:rFonts w:hint="eastAsia"/>
        </w:rPr>
      </w:pPr>
      <w:r>
        <w:rPr>
          <w:rFonts w:hint="default"/>
        </w:rPr>
        <w:br w:type="page"/>
      </w:r>
      <w:bookmarkStart w:id="183" w:name="_Toc348605531"/>
      <w:bookmarkEnd w:id="183"/>
      <w:bookmarkStart w:id="184" w:name="_Toc348605581"/>
      <w:bookmarkStart w:id="185" w:name="_Toc348605650"/>
      <w:bookmarkStart w:id="186" w:name="_Toc354124092"/>
      <w:bookmarkStart w:id="187" w:name="_Toc343105774"/>
      <w:bookmarkEnd w:id="187"/>
      <w:r>
        <w:rPr>
          <w:rFonts w:hint="eastAsia"/>
        </w:rPr>
        <w:t>別紙１　院内の現状の備</w:t>
      </w:r>
      <w:bookmarkEnd w:id="184"/>
      <w:bookmarkEnd w:id="185"/>
      <w:r>
        <w:rPr>
          <w:rFonts w:hint="eastAsia"/>
        </w:rPr>
        <w:t>え</w:t>
      </w:r>
    </w:p>
    <w:p>
      <w:pPr>
        <w:pStyle w:val="0"/>
        <w:jc w:val="right"/>
        <w:rPr>
          <w:rFonts w:hint="eastAsia"/>
          <w:color w:val="000000"/>
        </w:rPr>
      </w:pPr>
      <w:bookmarkEnd w:id="186"/>
      <w:r>
        <w:rPr>
          <w:rFonts w:hint="eastAsia"/>
          <w:color w:val="000000"/>
        </w:rPr>
        <w:t>○年○月現在</w:t>
      </w:r>
    </w:p>
    <w:p>
      <w:pPr>
        <w:pStyle w:val="0"/>
        <w:jc w:val="right"/>
        <w:rPr>
          <w:rFonts w:hint="eastAsia"/>
          <w:color w:val="000000"/>
        </w:rPr>
      </w:pPr>
    </w:p>
    <w:p>
      <w:pPr>
        <w:pStyle w:val="21"/>
        <w:numPr>
          <w:ilvl w:val="0"/>
          <w:numId w:val="0"/>
        </w:numPr>
        <w:ind w:left="360"/>
        <w:rPr>
          <w:rFonts w:hint="eastAsia" w:ascii="HGP創英角ｺﾞｼｯｸUB" w:hAnsi="HGP創英角ｺﾞｼｯｸUB" w:eastAsia="HGP創英角ｺﾞｼｯｸUB"/>
          <w:color w:val="FF6600"/>
        </w:rPr>
      </w:pPr>
      <w:r>
        <w:rPr>
          <w:rFonts w:hint="eastAsia" w:ascii="HGP創英角ｺﾞｼｯｸUB" w:hAnsi="HGP創英角ｺﾞｼｯｸUB" w:eastAsia="HGP創英角ｺﾞｼｯｸUB"/>
          <w:color w:val="FF6600"/>
        </w:rPr>
        <w:t>院内の現状や保守業者等を一覧化しておくことで、災害時の対応や計画の見直しを容易にします。</w:t>
      </w:r>
    </w:p>
    <w:p>
      <w:pPr>
        <w:pStyle w:val="0"/>
        <w:rPr>
          <w:rFonts w:hint="eastAsia"/>
          <w:color w:val="000000"/>
        </w:rPr>
      </w:pPr>
    </w:p>
    <w:p>
      <w:pPr>
        <w:pStyle w:val="4"/>
        <w:ind w:left="0" w:leftChars="0"/>
        <w:rPr>
          <w:rStyle w:val="24"/>
          <w:rFonts w:hint="eastAsia"/>
        </w:rPr>
      </w:pPr>
      <w:bookmarkStart w:id="188" w:name="_Toc343105775"/>
      <w:bookmarkStart w:id="189" w:name="_Toc348605582"/>
      <w:bookmarkEnd w:id="189"/>
      <w:bookmarkStart w:id="190" w:name="_Toc348605651"/>
      <w:bookmarkEnd w:id="190"/>
      <w:r>
        <w:rPr>
          <w:rStyle w:val="24"/>
          <w:rFonts w:hint="eastAsia"/>
        </w:rPr>
        <w:t>（１）　人員数概要</w:t>
      </w:r>
    </w:p>
    <w:tbl>
      <w:tblPr>
        <w:tblStyle w:val="11"/>
        <w:tblW w:w="6439" w:type="dxa"/>
        <w:tblInd w:w="241" w:type="dxa"/>
        <w:tblLayout w:type="fixed"/>
        <w:tblCellMar>
          <w:left w:w="99" w:type="dxa"/>
          <w:right w:w="99" w:type="dxa"/>
        </w:tblCellMar>
        <w:tblLook w:firstRow="0" w:lastRow="0" w:firstColumn="0" w:lastColumn="0" w:noHBand="1" w:noVBand="1" w:val="0600"/>
      </w:tblPr>
      <w:tblGrid>
        <w:gridCol w:w="2779"/>
        <w:gridCol w:w="1200"/>
        <w:gridCol w:w="1200"/>
        <w:gridCol w:w="1260"/>
      </w:tblGrid>
      <w:tr>
        <w:trPr>
          <w:trHeight w:val="270" w:hRule="atLeast"/>
        </w:trPr>
        <w:tc>
          <w:tcPr>
            <w:tcW w:w="2779"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eastAsia" w:ascii="HGP創英角ｺﾞｼｯｸUB" w:hAnsi="HGP創英角ｺﾞｼｯｸUB" w:eastAsia="HGP創英角ｺﾞｼｯｸUB"/>
                <w:color w:val="FFFFFF"/>
                <w:kern w:val="0"/>
              </w:rPr>
            </w:pPr>
            <w:bookmarkEnd w:id="188"/>
          </w:p>
        </w:tc>
        <w:tc>
          <w:tcPr>
            <w:tcW w:w="1200" w:type="dxa"/>
            <w:tcBorders>
              <w:top w:val="single" w:color="auto" w:sz="8" w:space="0"/>
              <w:left w:val="nil"/>
              <w:bottom w:val="single" w:color="auto" w:sz="4" w:space="0"/>
              <w:right w:val="single" w:color="auto" w:sz="4" w:space="0"/>
              <w:tl2br w:val="none" w:color="auto" w:sz="0" w:space="0"/>
              <w:tr2bl w:val="none" w:color="auto" w:sz="0" w:space="0"/>
            </w:tcBorders>
            <w:shd w:val="clear" w:color="auto" w:fill="3366FF"/>
            <w:vAlign w:val="top"/>
          </w:tcPr>
          <w:p>
            <w:pPr>
              <w:pStyle w:val="0"/>
              <w:widowControl w:val="1"/>
              <w:jc w:val="center"/>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総数</w:t>
            </w:r>
          </w:p>
          <w:p>
            <w:pPr>
              <w:pStyle w:val="0"/>
              <w:widowControl w:val="1"/>
              <w:jc w:val="center"/>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w:t>
            </w:r>
            <w:r>
              <w:rPr>
                <w:rFonts w:hint="eastAsia" w:ascii="HGP創英角ｺﾞｼｯｸUB" w:hAnsi="HGP創英角ｺﾞｼｯｸUB" w:eastAsia="HGP創英角ｺﾞｼｯｸUB"/>
                <w:color w:val="FFFFFF"/>
                <w:kern w:val="0"/>
              </w:rPr>
              <w:t>職員</w:t>
            </w:r>
            <w:r>
              <w:rPr>
                <w:rFonts w:hint="eastAsia" w:ascii="HGP創英角ｺﾞｼｯｸUB" w:hAnsi="HGP創英角ｺﾞｼｯｸUB" w:eastAsia="HGP創英角ｺﾞｼｯｸUB"/>
                <w:color w:val="FFFFFF"/>
                <w:kern w:val="0"/>
              </w:rPr>
              <w:t>)</w:t>
            </w:r>
          </w:p>
        </w:tc>
        <w:tc>
          <w:tcPr>
            <w:tcW w:w="120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昼間</w:t>
            </w:r>
          </w:p>
        </w:tc>
        <w:tc>
          <w:tcPr>
            <w:tcW w:w="1260" w:type="dxa"/>
            <w:tcBorders>
              <w:top w:val="single" w:color="auto" w:sz="8" w:space="0"/>
              <w:left w:val="nil"/>
              <w:bottom w:val="single" w:color="auto" w:sz="4" w:space="0"/>
              <w:right w:val="single" w:color="auto" w:sz="8"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夜間</w:t>
            </w:r>
          </w:p>
        </w:tc>
      </w:tr>
      <w:tr>
        <w:trPr>
          <w:trHeight w:val="270" w:hRule="atLeast"/>
        </w:trPr>
        <w:tc>
          <w:tcPr>
            <w:tcW w:w="2779"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r>
              <w:rPr>
                <w:rFonts w:hint="eastAsia" w:ascii="ＭＳ Ｐ明朝" w:hAnsi="ＭＳ Ｐ明朝"/>
                <w:color w:val="000000"/>
                <w:kern w:val="0"/>
              </w:rPr>
              <w:t>医師</w:t>
            </w:r>
          </w:p>
        </w:tc>
        <w:tc>
          <w:tcPr>
            <w:tcW w:w="120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right"/>
              <w:rPr>
                <w:rFonts w:hint="eastAsia" w:ascii="ＭＳ Ｐ明朝" w:hAnsi="ＭＳ Ｐ明朝"/>
                <w:color w:val="000000"/>
                <w:kern w:val="0"/>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明朝" w:hAnsi="ＭＳ Ｐ明朝"/>
                <w:color w:val="000000"/>
                <w:kern w:val="0"/>
              </w:rPr>
            </w:pPr>
          </w:p>
        </w:tc>
        <w:tc>
          <w:tcPr>
            <w:tcW w:w="1260"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right"/>
              <w:rPr>
                <w:rFonts w:hint="default" w:ascii="ＭＳ Ｐ明朝" w:hAnsi="ＭＳ Ｐ明朝"/>
                <w:color w:val="FF0000"/>
                <w:kern w:val="0"/>
              </w:rPr>
            </w:pPr>
          </w:p>
        </w:tc>
      </w:tr>
      <w:tr>
        <w:trPr>
          <w:trHeight w:val="270" w:hRule="atLeast"/>
        </w:trPr>
        <w:tc>
          <w:tcPr>
            <w:tcW w:w="2779"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r>
              <w:rPr>
                <w:rFonts w:hint="eastAsia" w:ascii="ＭＳ Ｐ明朝" w:hAnsi="ＭＳ Ｐ明朝"/>
                <w:color w:val="000000"/>
                <w:kern w:val="0"/>
              </w:rPr>
              <w:t>看護師</w:t>
            </w:r>
          </w:p>
        </w:tc>
        <w:tc>
          <w:tcPr>
            <w:tcW w:w="120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right"/>
              <w:rPr>
                <w:rFonts w:hint="eastAsia" w:ascii="ＭＳ Ｐ明朝" w:hAnsi="ＭＳ Ｐ明朝"/>
                <w:color w:val="000000"/>
                <w:kern w:val="0"/>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明朝" w:hAnsi="ＭＳ Ｐ明朝"/>
                <w:color w:val="000000"/>
                <w:kern w:val="0"/>
              </w:rPr>
            </w:pPr>
          </w:p>
        </w:tc>
        <w:tc>
          <w:tcPr>
            <w:tcW w:w="1260"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right"/>
              <w:rPr>
                <w:rFonts w:hint="default" w:ascii="ＭＳ Ｐ明朝" w:hAnsi="ＭＳ Ｐ明朝"/>
                <w:color w:val="FF0000"/>
                <w:kern w:val="0"/>
              </w:rPr>
            </w:pPr>
          </w:p>
        </w:tc>
      </w:tr>
      <w:tr>
        <w:trPr>
          <w:trHeight w:val="270" w:hRule="atLeast"/>
        </w:trPr>
        <w:tc>
          <w:tcPr>
            <w:tcW w:w="2779"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r>
              <w:rPr>
                <w:rFonts w:hint="eastAsia" w:ascii="ＭＳ Ｐ明朝" w:hAnsi="ＭＳ Ｐ明朝"/>
                <w:color w:val="000000"/>
                <w:kern w:val="0"/>
              </w:rPr>
              <w:t>コメディカル</w:t>
            </w:r>
          </w:p>
        </w:tc>
        <w:tc>
          <w:tcPr>
            <w:tcW w:w="120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right"/>
              <w:rPr>
                <w:rFonts w:hint="eastAsia" w:ascii="ＭＳ Ｐ明朝" w:hAnsi="ＭＳ Ｐ明朝"/>
                <w:color w:val="000000"/>
                <w:kern w:val="0"/>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明朝" w:hAnsi="ＭＳ Ｐ明朝"/>
                <w:color w:val="000000"/>
                <w:kern w:val="0"/>
              </w:rPr>
            </w:pPr>
          </w:p>
        </w:tc>
        <w:tc>
          <w:tcPr>
            <w:tcW w:w="1260"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right"/>
              <w:rPr>
                <w:rFonts w:hint="default" w:ascii="ＭＳ Ｐ明朝" w:hAnsi="ＭＳ Ｐ明朝"/>
                <w:color w:val="FF0000"/>
                <w:kern w:val="0"/>
              </w:rPr>
            </w:pPr>
          </w:p>
        </w:tc>
      </w:tr>
      <w:tr>
        <w:trPr>
          <w:trHeight w:val="285" w:hRule="atLeast"/>
        </w:trPr>
        <w:tc>
          <w:tcPr>
            <w:tcW w:w="2779" w:type="dxa"/>
            <w:tcBorders>
              <w:top w:val="nil"/>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r>
              <w:rPr>
                <w:rFonts w:hint="eastAsia" w:ascii="ＭＳ Ｐ明朝" w:hAnsi="ＭＳ Ｐ明朝"/>
                <w:color w:val="000000"/>
                <w:kern w:val="0"/>
              </w:rPr>
              <w:t>事務</w:t>
            </w:r>
          </w:p>
        </w:tc>
        <w:tc>
          <w:tcPr>
            <w:tcW w:w="120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right"/>
              <w:rPr>
                <w:rFonts w:hint="eastAsia" w:ascii="ＭＳ Ｐ明朝" w:hAnsi="ＭＳ Ｐ明朝"/>
                <w:color w:val="000000"/>
                <w:kern w:val="0"/>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明朝" w:hAnsi="ＭＳ Ｐ明朝"/>
                <w:color w:val="000000"/>
                <w:kern w:val="0"/>
              </w:rPr>
            </w:pPr>
          </w:p>
        </w:tc>
        <w:tc>
          <w:tcPr>
            <w:tcW w:w="1260"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right"/>
              <w:rPr>
                <w:rFonts w:hint="default" w:ascii="ＭＳ Ｐ明朝" w:hAnsi="ＭＳ Ｐ明朝"/>
                <w:color w:val="000000"/>
                <w:kern w:val="0"/>
              </w:rPr>
            </w:pPr>
          </w:p>
        </w:tc>
      </w:tr>
    </w:tbl>
    <w:p>
      <w:pPr>
        <w:pStyle w:val="4"/>
        <w:ind w:left="0" w:leftChars="0"/>
        <w:rPr>
          <w:rStyle w:val="24"/>
          <w:rFonts w:hint="eastAsia"/>
        </w:rPr>
      </w:pPr>
      <w:bookmarkStart w:id="191" w:name="_Toc343105776"/>
      <w:bookmarkStart w:id="192" w:name="_Toc348605583"/>
      <w:bookmarkStart w:id="193" w:name="_Toc348605652"/>
      <w:r>
        <w:rPr>
          <w:rStyle w:val="24"/>
          <w:rFonts w:hint="eastAsia"/>
        </w:rPr>
        <w:t>（２）　代替診療スペ</w:t>
      </w:r>
      <w:bookmarkEnd w:id="191"/>
      <w:r>
        <w:rPr>
          <w:rStyle w:val="24"/>
          <w:rFonts w:hint="eastAsia"/>
        </w:rPr>
        <w:t>ース</w:t>
      </w:r>
    </w:p>
    <w:tbl>
      <w:tblPr>
        <w:tblStyle w:val="11"/>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976"/>
        <w:gridCol w:w="3468"/>
        <w:gridCol w:w="2524"/>
      </w:tblGrid>
      <w:tr>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top"/>
          </w:tcPr>
          <w:p>
            <w:pPr>
              <w:pStyle w:val="0"/>
              <w:jc w:val="center"/>
              <w:rPr>
                <w:rFonts w:hint="eastAsia" w:ascii="HGP創英角ｺﾞｼｯｸUB" w:hAnsi="HGP創英角ｺﾞｼｯｸUB" w:eastAsia="HGP創英角ｺﾞｼｯｸUB"/>
                <w:color w:val="FFFFFF"/>
              </w:rPr>
            </w:pPr>
            <w:bookmarkEnd w:id="192"/>
            <w:bookmarkEnd w:id="193"/>
            <w:r>
              <w:rPr>
                <w:rFonts w:hint="eastAsia" w:ascii="HGP創英角ｺﾞｼｯｸUB" w:hAnsi="HGP創英角ｺﾞｼｯｸUB" w:eastAsia="HGP創英角ｺﾞｼｯｸUB"/>
                <w:color w:val="FFFFFF"/>
              </w:rPr>
              <w:t>項目</w:t>
            </w:r>
          </w:p>
        </w:tc>
        <w:tc>
          <w:tcPr>
            <w:tcW w:w="9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top"/>
          </w:tcPr>
          <w:p>
            <w:pPr>
              <w:pStyle w:val="0"/>
              <w:jc w:val="center"/>
              <w:rPr>
                <w:rFonts w:hint="eastAsia" w:ascii="HGP創英角ｺﾞｼｯｸUB" w:hAnsi="HGP創英角ｺﾞｼｯｸUB" w:eastAsia="HGP創英角ｺﾞｼｯｸUB"/>
                <w:color w:val="FFFFFF"/>
              </w:rPr>
            </w:pPr>
            <w:r>
              <w:rPr>
                <w:rFonts w:hint="eastAsia" w:ascii="HGP創英角ｺﾞｼｯｸUB" w:hAnsi="HGP創英角ｺﾞｼｯｸUB" w:eastAsia="HGP創英角ｺﾞｼｯｸUB"/>
                <w:color w:val="FFFFFF"/>
              </w:rPr>
              <w:t>有無</w:t>
            </w:r>
          </w:p>
        </w:tc>
        <w:tc>
          <w:tcPr>
            <w:tcW w:w="34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top"/>
          </w:tcPr>
          <w:p>
            <w:pPr>
              <w:pStyle w:val="0"/>
              <w:jc w:val="center"/>
              <w:rPr>
                <w:rFonts w:hint="eastAsia" w:ascii="HGP創英角ｺﾞｼｯｸUB" w:hAnsi="HGP創英角ｺﾞｼｯｸUB" w:eastAsia="HGP創英角ｺﾞｼｯｸUB"/>
                <w:color w:val="FFFFFF"/>
              </w:rPr>
            </w:pPr>
            <w:r>
              <w:rPr>
                <w:rFonts w:hint="eastAsia" w:ascii="HGP創英角ｺﾞｼｯｸUB" w:hAnsi="HGP創英角ｺﾞｼｯｸUB" w:eastAsia="HGP創英角ｺﾞｼｯｸUB"/>
                <w:color w:val="FFFFFF"/>
              </w:rPr>
              <w:t>方法</w:t>
            </w:r>
          </w:p>
        </w:tc>
        <w:tc>
          <w:tcPr>
            <w:tcW w:w="25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top"/>
          </w:tcPr>
          <w:p>
            <w:pPr>
              <w:pStyle w:val="0"/>
              <w:jc w:val="center"/>
              <w:rPr>
                <w:rFonts w:hint="eastAsia" w:ascii="HGP創英角ｺﾞｼｯｸUB" w:hAnsi="HGP創英角ｺﾞｼｯｸUB" w:eastAsia="HGP創英角ｺﾞｼｯｸUB"/>
                <w:color w:val="FFFFFF"/>
              </w:rPr>
            </w:pPr>
            <w:r>
              <w:rPr>
                <w:rFonts w:hint="eastAsia" w:ascii="HGP創英角ｺﾞｼｯｸUB" w:hAnsi="HGP創英角ｺﾞｼｯｸUB" w:eastAsia="HGP創英角ｺﾞｼｯｸUB"/>
                <w:color w:val="FFFFFF"/>
              </w:rPr>
              <w:t>可能収容人数</w:t>
            </w:r>
          </w:p>
        </w:tc>
      </w:tr>
      <w:tr>
        <w:trPr>
          <w:trHeight w:val="668"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空床確保の可否</w:t>
            </w:r>
          </w:p>
        </w:tc>
        <w:tc>
          <w:tcPr>
            <w:tcW w:w="9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有り</w:t>
            </w:r>
          </w:p>
        </w:tc>
        <w:tc>
          <w:tcPr>
            <w:tcW w:w="34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軽症患者を待機スペースに移動</w:t>
            </w:r>
          </w:p>
        </w:tc>
        <w:tc>
          <w:tcPr>
            <w:tcW w:w="25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約１０床</w:t>
            </w:r>
          </w:p>
        </w:tc>
      </w:tr>
      <w:tr>
        <w:trPr>
          <w:trHeight w:val="668"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屋外診療スペースの有無</w:t>
            </w:r>
          </w:p>
        </w:tc>
        <w:tc>
          <w:tcPr>
            <w:tcW w:w="9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無し</w:t>
            </w:r>
          </w:p>
        </w:tc>
        <w:tc>
          <w:tcPr>
            <w:tcW w:w="34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テント購入予定</w:t>
            </w:r>
          </w:p>
        </w:tc>
        <w:tc>
          <w:tcPr>
            <w:tcW w:w="25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FF0000"/>
              </w:rPr>
            </w:pPr>
          </w:p>
        </w:tc>
      </w:tr>
    </w:tbl>
    <w:p>
      <w:pPr>
        <w:pStyle w:val="4"/>
        <w:ind w:left="0" w:leftChars="0"/>
        <w:rPr>
          <w:rStyle w:val="24"/>
          <w:rFonts w:hint="eastAsia"/>
        </w:rPr>
      </w:pPr>
      <w:bookmarkStart w:id="194" w:name="_Toc343105777"/>
      <w:bookmarkEnd w:id="194"/>
      <w:bookmarkStart w:id="195" w:name="_Toc348605584"/>
      <w:bookmarkEnd w:id="195"/>
      <w:bookmarkStart w:id="196" w:name="_Toc348605653"/>
      <w:bookmarkEnd w:id="196"/>
      <w:r>
        <w:rPr>
          <w:rStyle w:val="24"/>
          <w:rFonts w:hint="eastAsia"/>
        </w:rPr>
        <w:t>（３）　備蓄品</w:t>
      </w:r>
    </w:p>
    <w:p>
      <w:pPr>
        <w:pStyle w:val="25"/>
        <w:rPr>
          <w:rFonts w:hint="eastAsia"/>
        </w:rPr>
      </w:pPr>
      <w:bookmarkStart w:id="197" w:name="_Toc348605585"/>
      <w:bookmarkEnd w:id="197"/>
      <w:bookmarkStart w:id="198" w:name="_Toc348605654"/>
      <w:bookmarkEnd w:id="198"/>
      <w:r>
        <w:rPr>
          <w:rFonts w:hint="eastAsia"/>
        </w:rPr>
        <w:t>①　食用備蓄品一覧</w:t>
      </w:r>
    </w:p>
    <w:p>
      <w:pPr>
        <w:pStyle w:val="0"/>
        <w:rPr>
          <w:rFonts w:hint="eastAsia"/>
        </w:rPr>
      </w:pPr>
      <w:r>
        <w:rPr>
          <w:rFonts w:hint="eastAsia"/>
        </w:rPr>
        <w:t>【職員用】</w:t>
      </w:r>
    </w:p>
    <w:tbl>
      <w:tblPr>
        <w:tblStyle w:val="11"/>
        <w:tblW w:w="8789" w:type="dxa"/>
        <w:tblInd w:w="241" w:type="dxa"/>
        <w:tblLayout w:type="fixed"/>
        <w:tblCellMar>
          <w:left w:w="99" w:type="dxa"/>
          <w:right w:w="99" w:type="dxa"/>
        </w:tblCellMar>
        <w:tblLook w:firstRow="0" w:lastRow="0" w:firstColumn="0" w:lastColumn="0" w:noHBand="1" w:noVBand="1" w:val="0600"/>
      </w:tblPr>
      <w:tblGrid>
        <w:gridCol w:w="2126"/>
        <w:gridCol w:w="2552"/>
        <w:gridCol w:w="4111"/>
      </w:tblGrid>
      <w:tr>
        <w:trPr>
          <w:trHeight w:val="28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品目</w:t>
            </w:r>
          </w:p>
        </w:tc>
        <w:tc>
          <w:tcPr>
            <w:tcW w:w="255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量</w:t>
            </w:r>
          </w:p>
        </w:tc>
        <w:tc>
          <w:tcPr>
            <w:tcW w:w="41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人数換算（算定根拠）</w:t>
            </w:r>
          </w:p>
        </w:tc>
      </w:tr>
      <w:tr>
        <w:trPr>
          <w:trHeight w:val="287" w:hRule="atLeast"/>
        </w:trPr>
        <w:tc>
          <w:tcPr>
            <w:tcW w:w="21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r>
              <w:rPr>
                <w:rFonts w:hint="eastAsia" w:ascii="ＭＳ Ｐ明朝" w:hAnsi="ＭＳ Ｐ明朝"/>
                <w:color w:val="000000"/>
                <w:kern w:val="0"/>
              </w:rPr>
              <w:t>○○</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c>
          <w:tcPr>
            <w:tcW w:w="4111" w:type="dxa"/>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r>
              <w:rPr>
                <w:rFonts w:hint="eastAsia" w:ascii="ＭＳ Ｐ明朝" w:hAnsi="ＭＳ Ｐ明朝"/>
                <w:color w:val="000000"/>
                <w:kern w:val="0"/>
              </w:rPr>
              <w:t>○○名×５～６食</w:t>
            </w:r>
          </w:p>
          <w:p>
            <w:pPr>
              <w:pStyle w:val="0"/>
              <w:jc w:val="left"/>
              <w:rPr>
                <w:rFonts w:hint="default" w:ascii="ＭＳ Ｐ明朝" w:hAnsi="ＭＳ Ｐ明朝"/>
                <w:color w:val="000000"/>
                <w:kern w:val="0"/>
              </w:rPr>
            </w:pPr>
          </w:p>
        </w:tc>
      </w:tr>
      <w:tr>
        <w:trPr>
          <w:trHeight w:val="287" w:hRule="atLeast"/>
        </w:trPr>
        <w:tc>
          <w:tcPr>
            <w:tcW w:w="21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r>
              <w:rPr>
                <w:rFonts w:hint="eastAsia" w:ascii="ＭＳ Ｐ明朝" w:hAnsi="ＭＳ Ｐ明朝"/>
                <w:color w:val="000000"/>
                <w:kern w:val="0"/>
              </w:rPr>
              <w:t>××</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c>
          <w:tcPr>
            <w:tcW w:w="4111"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FF0000"/>
                <w:kern w:val="0"/>
              </w:rPr>
            </w:pPr>
          </w:p>
        </w:tc>
      </w:tr>
    </w:tbl>
    <w:p>
      <w:pPr>
        <w:pStyle w:val="0"/>
        <w:rPr>
          <w:rFonts w:hint="eastAsia"/>
        </w:rPr>
      </w:pPr>
      <w:r>
        <w:rPr>
          <w:rFonts w:hint="eastAsia"/>
        </w:rPr>
        <w:t>【患者用】</w:t>
      </w:r>
    </w:p>
    <w:tbl>
      <w:tblPr>
        <w:tblStyle w:val="11"/>
        <w:tblW w:w="8789" w:type="dxa"/>
        <w:tblInd w:w="241" w:type="dxa"/>
        <w:tblLayout w:type="fixed"/>
        <w:tblCellMar>
          <w:left w:w="99" w:type="dxa"/>
          <w:right w:w="99" w:type="dxa"/>
        </w:tblCellMar>
        <w:tblLook w:firstRow="0" w:lastRow="0" w:firstColumn="0" w:lastColumn="0" w:noHBand="1" w:noVBand="1" w:val="0600"/>
      </w:tblPr>
      <w:tblGrid>
        <w:gridCol w:w="2126"/>
        <w:gridCol w:w="2552"/>
        <w:gridCol w:w="4111"/>
      </w:tblGrid>
      <w:tr>
        <w:trPr>
          <w:trHeight w:val="27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center"/>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品目</w:t>
            </w:r>
          </w:p>
        </w:tc>
        <w:tc>
          <w:tcPr>
            <w:tcW w:w="255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center"/>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量</w:t>
            </w:r>
          </w:p>
        </w:tc>
        <w:tc>
          <w:tcPr>
            <w:tcW w:w="41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center"/>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人数換算（算定根拠）</w:t>
            </w:r>
          </w:p>
        </w:tc>
      </w:tr>
      <w:tr>
        <w:trPr>
          <w:trHeight w:val="277" w:hRule="atLeast"/>
        </w:trPr>
        <w:tc>
          <w:tcPr>
            <w:tcW w:w="21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kern w:val="0"/>
              </w:rPr>
            </w:pPr>
            <w:r>
              <w:rPr>
                <w:rFonts w:hint="eastAsia" w:ascii="ＭＳ Ｐ明朝" w:hAnsi="ＭＳ Ｐ明朝"/>
                <w:kern w:val="0"/>
              </w:rPr>
              <w:t>サバイバルフーズ</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c>
          <w:tcPr>
            <w:tcW w:w="41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7" w:hRule="atLeast"/>
        </w:trPr>
        <w:tc>
          <w:tcPr>
            <w:tcW w:w="21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r>
              <w:rPr>
                <w:rFonts w:hint="eastAsia" w:ascii="ＭＳ Ｐ明朝" w:hAnsi="ＭＳ Ｐ明朝"/>
                <w:color w:val="000000"/>
                <w:kern w:val="0"/>
              </w:rPr>
              <w:t>米</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c>
          <w:tcPr>
            <w:tcW w:w="41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FF0000"/>
                <w:kern w:val="0"/>
              </w:rPr>
            </w:pPr>
          </w:p>
        </w:tc>
      </w:tr>
      <w:tr>
        <w:trPr>
          <w:trHeight w:val="277" w:hRule="atLeast"/>
        </w:trPr>
        <w:tc>
          <w:tcPr>
            <w:tcW w:w="21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r>
              <w:rPr>
                <w:rFonts w:hint="eastAsia" w:ascii="ＭＳ Ｐ明朝" w:hAnsi="ＭＳ Ｐ明朝"/>
                <w:color w:val="000000"/>
                <w:kern w:val="0"/>
              </w:rPr>
              <w:t>水</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c>
          <w:tcPr>
            <w:tcW w:w="41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rPr>
            </w:pPr>
          </w:p>
        </w:tc>
      </w:tr>
    </w:tbl>
    <w:p>
      <w:pPr>
        <w:pStyle w:val="25"/>
        <w:rPr>
          <w:rFonts w:hint="eastAsia"/>
        </w:rPr>
      </w:pPr>
      <w:bookmarkStart w:id="199" w:name="_Toc348605586"/>
      <w:bookmarkStart w:id="200" w:name="_Toc348605655"/>
      <w:r>
        <w:rPr>
          <w:rFonts w:hint="eastAsia"/>
        </w:rPr>
        <w:t>②　トイレ等の備蓄状</w:t>
      </w:r>
      <w:bookmarkEnd w:id="199"/>
      <w:bookmarkEnd w:id="200"/>
      <w:r>
        <w:rPr>
          <w:rFonts w:hint="eastAsia"/>
        </w:rPr>
        <w:t>況</w:t>
      </w:r>
    </w:p>
    <w:p>
      <w:pPr>
        <w:pStyle w:val="0"/>
        <w:ind w:left="220" w:leftChars="100" w:firstLine="220" w:firstLineChars="100"/>
        <w:rPr>
          <w:rFonts w:hint="eastAsia" w:ascii="HGP創英角ｺﾞｼｯｸUB" w:hAnsi="HGP創英角ｺﾞｼｯｸUB" w:eastAsia="HGP創英角ｺﾞｼｯｸUB"/>
          <w:color w:val="FF6600"/>
          <w:shd w:val="clear" w:color="auto" w:fill="CCFFFF"/>
        </w:rPr>
      </w:pPr>
      <w:r>
        <w:rPr>
          <w:rFonts w:hint="eastAsia" w:ascii="HGP創英角ｺﾞｼｯｸUB" w:hAnsi="HGP創英角ｺﾞｼｯｸUB" w:eastAsia="HGP創英角ｺﾞｼｯｸUB"/>
          <w:color w:val="FF6600"/>
          <w:shd w:val="clear" w:color="auto" w:fill="CCFFFF"/>
        </w:rPr>
        <w:t>組み立て式簡易トイレ：○台</w:t>
      </w:r>
    </w:p>
    <w:p>
      <w:pPr>
        <w:pStyle w:val="0"/>
        <w:rPr>
          <w:rFonts w:hint="eastAsia"/>
        </w:rPr>
      </w:pPr>
    </w:p>
    <w:p>
      <w:pPr>
        <w:pStyle w:val="4"/>
        <w:ind w:left="0" w:leftChars="0"/>
        <w:rPr>
          <w:rStyle w:val="24"/>
          <w:rFonts w:hint="eastAsia"/>
        </w:rPr>
      </w:pPr>
      <w:bookmarkStart w:id="201" w:name="_Toc343105778"/>
      <w:bookmarkStart w:id="202" w:name="_Toc348605587"/>
      <w:bookmarkStart w:id="203" w:name="_Toc348605656"/>
      <w:r>
        <w:rPr>
          <w:rStyle w:val="24"/>
          <w:rFonts w:hint="eastAsia"/>
        </w:rPr>
        <w:t>（４）　医療</w:t>
      </w:r>
      <w:bookmarkEnd w:id="201"/>
      <w:r>
        <w:rPr>
          <w:rStyle w:val="24"/>
          <w:rFonts w:hint="eastAsia"/>
        </w:rPr>
        <w:t>品在庫概要</w:t>
      </w:r>
      <w:bookmarkEnd w:id="202"/>
      <w:bookmarkEnd w:id="203"/>
    </w:p>
    <w:p>
      <w:pPr>
        <w:pStyle w:val="25"/>
        <w:rPr>
          <w:rFonts w:hint="eastAsia"/>
        </w:rPr>
      </w:pPr>
      <w:bookmarkStart w:id="204" w:name="_Toc348605588"/>
      <w:bookmarkEnd w:id="204"/>
      <w:bookmarkStart w:id="205" w:name="_Toc348605657"/>
      <w:bookmarkEnd w:id="205"/>
      <w:r>
        <w:rPr>
          <w:rFonts w:hint="eastAsia"/>
        </w:rPr>
        <w:t>①　医薬品在庫概要</w:t>
      </w:r>
    </w:p>
    <w:p>
      <w:pPr>
        <w:pStyle w:val="0"/>
        <w:rPr>
          <w:rFonts w:hint="eastAsia" w:ascii="HGP創英角ｺﾞｼｯｸUB" w:hAnsi="HGP創英角ｺﾞｼｯｸUB" w:eastAsia="HGP創英角ｺﾞｼｯｸUB"/>
          <w:color w:val="FF6600"/>
          <w:shd w:val="clear" w:color="auto" w:fill="CCFFFF"/>
        </w:rPr>
      </w:pPr>
      <w:r>
        <w:rPr>
          <w:rFonts w:hint="eastAsia" w:ascii="HGP創英角ｺﾞｼｯｸUB" w:hAnsi="HGP創英角ｺﾞｼｯｸUB" w:eastAsia="HGP創英角ｺﾞｼｯｸUB"/>
          <w:color w:val="FF6600"/>
          <w:shd w:val="clear" w:color="auto" w:fill="CCFFFF"/>
        </w:rPr>
        <w:t>（災害時用に備蓄している医薬品の種類・数量・保管場所を記載する）</w:t>
      </w:r>
    </w:p>
    <w:p>
      <w:pPr>
        <w:pStyle w:val="25"/>
        <w:rPr>
          <w:rFonts w:hint="eastAsia"/>
        </w:rPr>
      </w:pPr>
      <w:bookmarkStart w:id="206" w:name="_Toc348605589"/>
      <w:bookmarkEnd w:id="206"/>
      <w:bookmarkStart w:id="207" w:name="_Toc348605658"/>
      <w:bookmarkEnd w:id="207"/>
      <w:r>
        <w:rPr>
          <w:rFonts w:hint="eastAsia"/>
        </w:rPr>
        <w:t>②　優先供給契約の概要</w:t>
      </w:r>
    </w:p>
    <w:p>
      <w:pPr>
        <w:pStyle w:val="0"/>
        <w:rPr>
          <w:rFonts w:hint="eastAsia" w:ascii="HGP創英角ｺﾞｼｯｸUB" w:hAnsi="HGP創英角ｺﾞｼｯｸUB" w:eastAsia="HGP創英角ｺﾞｼｯｸUB"/>
          <w:color w:val="FF6600"/>
          <w:shd w:val="clear" w:color="auto" w:fill="CCFFFF"/>
        </w:rPr>
      </w:pPr>
      <w:r>
        <w:rPr>
          <w:rFonts w:hint="eastAsia" w:ascii="HGP創英角ｺﾞｼｯｸUB" w:hAnsi="HGP創英角ｺﾞｼｯｸUB" w:eastAsia="HGP創英角ｺﾞｼｯｸUB"/>
          <w:color w:val="FF6600"/>
          <w:shd w:val="clear" w:color="auto" w:fill="CCFFFF"/>
        </w:rPr>
        <w:t>（優先供給契約を実施していれば、業者名と連絡先を記載する）</w:t>
      </w:r>
    </w:p>
    <w:p>
      <w:pPr>
        <w:pStyle w:val="4"/>
        <w:ind w:left="0" w:leftChars="0"/>
        <w:rPr>
          <w:rStyle w:val="24"/>
          <w:rFonts w:hint="eastAsia"/>
        </w:rPr>
      </w:pPr>
      <w:bookmarkStart w:id="208" w:name="_Toc343105779"/>
      <w:bookmarkEnd w:id="208"/>
      <w:bookmarkStart w:id="209" w:name="_Toc348605590"/>
      <w:bookmarkEnd w:id="209"/>
      <w:bookmarkStart w:id="210" w:name="_Toc348605659"/>
      <w:bookmarkEnd w:id="210"/>
      <w:r>
        <w:rPr>
          <w:rStyle w:val="24"/>
          <w:rFonts w:hint="eastAsia"/>
        </w:rPr>
        <w:t>（５）　建物</w:t>
      </w:r>
    </w:p>
    <w:p>
      <w:pPr>
        <w:pStyle w:val="25"/>
        <w:rPr>
          <w:rFonts w:hint="eastAsia"/>
        </w:rPr>
      </w:pPr>
      <w:bookmarkStart w:id="211" w:name="_Toc348605591"/>
      <w:bookmarkEnd w:id="211"/>
      <w:bookmarkStart w:id="212" w:name="_Toc348605660"/>
      <w:bookmarkEnd w:id="212"/>
      <w:r>
        <w:rPr>
          <w:rFonts w:hint="eastAsia"/>
        </w:rPr>
        <w:t>①　建物</w:t>
      </w:r>
    </w:p>
    <w:tbl>
      <w:tblPr>
        <w:tblStyle w:val="11"/>
        <w:tblW w:w="8789" w:type="dxa"/>
        <w:tblInd w:w="241" w:type="dxa"/>
        <w:tblLayout w:type="fixed"/>
        <w:tblCellMar>
          <w:left w:w="99" w:type="dxa"/>
          <w:right w:w="99" w:type="dxa"/>
        </w:tblCellMar>
        <w:tblLook w:firstRow="0" w:lastRow="0" w:firstColumn="0" w:lastColumn="0" w:noHBand="1" w:noVBand="1" w:val="0600"/>
      </w:tblPr>
      <w:tblGrid>
        <w:gridCol w:w="2268"/>
        <w:gridCol w:w="2693"/>
        <w:gridCol w:w="3828"/>
      </w:tblGrid>
      <w:tr>
        <w:trPr>
          <w:trHeight w:val="251"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建物名</w:t>
            </w:r>
          </w:p>
        </w:tc>
        <w:tc>
          <w:tcPr>
            <w:tcW w:w="26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建築年</w:t>
            </w:r>
          </w:p>
        </w:tc>
        <w:tc>
          <w:tcPr>
            <w:tcW w:w="38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center"/>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免震・制震設計の有無</w:t>
            </w:r>
          </w:p>
        </w:tc>
      </w:tr>
      <w:tr>
        <w:trPr>
          <w:trHeight w:val="251" w:hRule="atLeast"/>
        </w:trPr>
        <w:tc>
          <w:tcPr>
            <w:tcW w:w="22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r>
              <w:rPr>
                <w:rFonts w:hint="eastAsia" w:ascii="ＭＳ Ｐ明朝" w:hAnsi="ＭＳ Ｐ明朝"/>
                <w:color w:val="000000"/>
                <w:kern w:val="0"/>
              </w:rPr>
              <w:t>南館</w:t>
            </w:r>
          </w:p>
        </w:tc>
        <w:tc>
          <w:tcPr>
            <w:tcW w:w="26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c>
          <w:tcPr>
            <w:tcW w:w="38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51" w:hRule="atLeast"/>
        </w:trPr>
        <w:tc>
          <w:tcPr>
            <w:tcW w:w="22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r>
              <w:rPr>
                <w:rFonts w:hint="eastAsia" w:ascii="ＭＳ Ｐ明朝" w:hAnsi="ＭＳ Ｐ明朝"/>
                <w:color w:val="000000"/>
                <w:kern w:val="0"/>
              </w:rPr>
              <w:t>北館</w:t>
            </w:r>
          </w:p>
        </w:tc>
        <w:tc>
          <w:tcPr>
            <w:tcW w:w="26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c>
          <w:tcPr>
            <w:tcW w:w="38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51" w:hRule="atLeast"/>
        </w:trPr>
        <w:tc>
          <w:tcPr>
            <w:tcW w:w="22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r>
              <w:rPr>
                <w:rFonts w:hint="eastAsia" w:ascii="ＭＳ Ｐ明朝" w:hAnsi="ＭＳ Ｐ明朝"/>
                <w:color w:val="000000"/>
                <w:kern w:val="0"/>
              </w:rPr>
              <w:t>本館</w:t>
            </w:r>
          </w:p>
        </w:tc>
        <w:tc>
          <w:tcPr>
            <w:tcW w:w="26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c>
          <w:tcPr>
            <w:tcW w:w="38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bl>
    <w:p>
      <w:pPr>
        <w:pStyle w:val="25"/>
        <w:rPr>
          <w:rFonts w:hint="eastAsia"/>
        </w:rPr>
      </w:pPr>
      <w:bookmarkStart w:id="213" w:name="_Toc348605592"/>
      <w:bookmarkStart w:id="214" w:name="_Toc348605661"/>
      <w:r>
        <w:rPr>
          <w:rFonts w:hint="eastAsia"/>
        </w:rPr>
        <w:t>②　昇降機の状況</w:t>
      </w:r>
    </w:p>
    <w:tbl>
      <w:tblPr>
        <w:tblStyle w:val="11"/>
        <w:tblW w:w="8789" w:type="dxa"/>
        <w:tblInd w:w="241" w:type="dxa"/>
        <w:tblLayout w:type="fixed"/>
        <w:tblCellMar>
          <w:left w:w="99" w:type="dxa"/>
          <w:right w:w="99" w:type="dxa"/>
        </w:tblCellMar>
        <w:tblLook w:firstRow="0" w:lastRow="0" w:firstColumn="0" w:lastColumn="0" w:noHBand="1" w:noVBand="1" w:val="0600"/>
      </w:tblPr>
      <w:tblGrid>
        <w:gridCol w:w="2268"/>
        <w:gridCol w:w="2704"/>
        <w:gridCol w:w="3817"/>
      </w:tblGrid>
      <w:tr>
        <w:trPr>
          <w:trHeight w:val="309"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center"/>
              <w:rPr>
                <w:rFonts w:hint="default" w:ascii="HGP創英角ｺﾞｼｯｸUB" w:hAnsi="HGP創英角ｺﾞｼｯｸUB" w:eastAsia="HGP創英角ｺﾞｼｯｸUB"/>
                <w:color w:val="FFFFFF"/>
                <w:kern w:val="0"/>
              </w:rPr>
            </w:pPr>
            <w:bookmarkEnd w:id="213"/>
            <w:bookmarkEnd w:id="214"/>
            <w:r>
              <w:rPr>
                <w:rFonts w:hint="eastAsia" w:ascii="HGP創英角ｺﾞｼｯｸUB" w:hAnsi="HGP創英角ｺﾞｼｯｸUB" w:eastAsia="HGP創英角ｺﾞｼｯｸUB"/>
                <w:color w:val="FFFFFF"/>
                <w:kern w:val="0"/>
              </w:rPr>
              <w:t>設置場所</w:t>
            </w:r>
          </w:p>
        </w:tc>
        <w:tc>
          <w:tcPr>
            <w:tcW w:w="27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center"/>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自動停止機能の有無</w:t>
            </w:r>
          </w:p>
        </w:tc>
        <w:tc>
          <w:tcPr>
            <w:tcW w:w="38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center"/>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保守業者及び連絡先</w:t>
            </w:r>
          </w:p>
        </w:tc>
      </w:tr>
      <w:tr>
        <w:trPr>
          <w:trHeight w:val="309" w:hRule="atLeast"/>
        </w:trPr>
        <w:tc>
          <w:tcPr>
            <w:tcW w:w="22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color w:val="000000"/>
                <w:kern w:val="0"/>
              </w:rPr>
            </w:pPr>
          </w:p>
        </w:tc>
        <w:tc>
          <w:tcPr>
            <w:tcW w:w="27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color w:val="000000"/>
                <w:kern w:val="0"/>
              </w:rPr>
            </w:pPr>
          </w:p>
        </w:tc>
        <w:tc>
          <w:tcPr>
            <w:tcW w:w="38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color w:val="000000"/>
                <w:kern w:val="0"/>
              </w:rPr>
            </w:pPr>
          </w:p>
        </w:tc>
      </w:tr>
    </w:tbl>
    <w:p>
      <w:pPr>
        <w:pStyle w:val="25"/>
        <w:rPr>
          <w:rFonts w:hint="eastAsia"/>
        </w:rPr>
      </w:pPr>
      <w:bookmarkStart w:id="215" w:name="_Toc348605593"/>
      <w:bookmarkEnd w:id="215"/>
      <w:bookmarkStart w:id="216" w:name="_Toc348605662"/>
      <w:bookmarkEnd w:id="216"/>
      <w:r>
        <w:rPr>
          <w:rFonts w:hint="eastAsia"/>
        </w:rPr>
        <w:t>③　設備固定等の状況</w:t>
      </w:r>
    </w:p>
    <w:tbl>
      <w:tblPr>
        <w:tblStyle w:val="11"/>
        <w:tblW w:w="8789" w:type="dxa"/>
        <w:tblInd w:w="241" w:type="dxa"/>
        <w:tblLayout w:type="fixed"/>
        <w:tblCellMar>
          <w:left w:w="99" w:type="dxa"/>
          <w:right w:w="99" w:type="dxa"/>
        </w:tblCellMar>
        <w:tblLook w:firstRow="0" w:lastRow="0" w:firstColumn="0" w:lastColumn="0" w:noHBand="1" w:noVBand="1" w:val="0600"/>
      </w:tblPr>
      <w:tblGrid>
        <w:gridCol w:w="3827"/>
        <w:gridCol w:w="4962"/>
      </w:tblGrid>
      <w:tr>
        <w:trPr>
          <w:trHeight w:val="270" w:hRule="atLeast"/>
        </w:trPr>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設備・什器等の固定の状況</w:t>
            </w:r>
          </w:p>
        </w:tc>
        <w:tc>
          <w:tcPr>
            <w:tcW w:w="496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85" w:hRule="atLeast"/>
        </w:trPr>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ガラス飛散防止処置等の状況</w:t>
            </w:r>
          </w:p>
        </w:tc>
        <w:tc>
          <w:tcPr>
            <w:tcW w:w="49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bl>
    <w:p>
      <w:pPr>
        <w:pStyle w:val="4"/>
        <w:rPr>
          <w:rStyle w:val="24"/>
          <w:rFonts w:hint="eastAsia"/>
        </w:rPr>
      </w:pPr>
      <w:bookmarkStart w:id="217" w:name="_Toc343105780"/>
      <w:bookmarkStart w:id="218" w:name="_Toc348605594"/>
      <w:bookmarkEnd w:id="218"/>
      <w:bookmarkStart w:id="219" w:name="_Toc348605663"/>
      <w:bookmarkEnd w:id="219"/>
      <w:r>
        <w:rPr>
          <w:rStyle w:val="24"/>
          <w:rFonts w:hint="eastAsia"/>
        </w:rPr>
        <w:t>（６）　電気</w:t>
      </w:r>
    </w:p>
    <w:tbl>
      <w:tblPr>
        <w:tblStyle w:val="11"/>
        <w:tblW w:w="8789" w:type="dxa"/>
        <w:tblInd w:w="241" w:type="dxa"/>
        <w:tblLayout w:type="fixed"/>
        <w:tblCellMar>
          <w:left w:w="99" w:type="dxa"/>
          <w:right w:w="99" w:type="dxa"/>
        </w:tblCellMar>
        <w:tblLook w:firstRow="0" w:lastRow="0" w:firstColumn="0" w:lastColumn="0" w:noHBand="1" w:noVBand="1" w:val="0600"/>
      </w:tblPr>
      <w:tblGrid>
        <w:gridCol w:w="3844"/>
        <w:gridCol w:w="4945"/>
      </w:tblGrid>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bookmarkEnd w:id="217"/>
            <w:r>
              <w:rPr>
                <w:rFonts w:hint="eastAsia" w:ascii="HGP創英角ｺﾞｼｯｸUB" w:hAnsi="HGP創英角ｺﾞｼｯｸUB" w:eastAsia="HGP創英角ｺﾞｼｯｸUB"/>
                <w:color w:val="FFFFFF"/>
                <w:kern w:val="0"/>
              </w:rPr>
              <w:t>契約事業者</w:t>
            </w:r>
          </w:p>
        </w:tc>
        <w:tc>
          <w:tcPr>
            <w:tcW w:w="49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受電形態</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受電設備耐震化有無</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受電設備保守業者、連絡先</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自家発電設備　接続先</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自家発電　発電量</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自家発電装置連続稼動可能時間</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自家発電設備備蓄燃料量</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自家発電設備燃料優先供給契約の有無</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85"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自家発電設備保守業者及び連絡先</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bl>
    <w:p>
      <w:pPr>
        <w:pStyle w:val="4"/>
        <w:rPr>
          <w:rStyle w:val="24"/>
          <w:rFonts w:hint="eastAsia"/>
        </w:rPr>
      </w:pPr>
      <w:bookmarkStart w:id="220" w:name="_Toc343105781"/>
      <w:bookmarkEnd w:id="220"/>
      <w:bookmarkStart w:id="221" w:name="_Toc348605595"/>
      <w:bookmarkEnd w:id="221"/>
      <w:bookmarkStart w:id="222" w:name="_Toc348605664"/>
      <w:bookmarkEnd w:id="222"/>
      <w:r>
        <w:rPr>
          <w:rStyle w:val="24"/>
          <w:rFonts w:hint="eastAsia"/>
        </w:rPr>
        <w:t>（７）　上水道</w:t>
      </w:r>
    </w:p>
    <w:tbl>
      <w:tblPr>
        <w:tblStyle w:val="11"/>
        <w:tblW w:w="8789" w:type="dxa"/>
        <w:tblInd w:w="241" w:type="dxa"/>
        <w:tblLayout w:type="fixed"/>
        <w:tblCellMar>
          <w:left w:w="99" w:type="dxa"/>
          <w:right w:w="99" w:type="dxa"/>
        </w:tblCellMar>
        <w:tblLook w:firstRow="0" w:lastRow="0" w:firstColumn="0" w:lastColumn="0" w:noHBand="1" w:noVBand="1" w:val="0600"/>
      </w:tblPr>
      <w:tblGrid>
        <w:gridCol w:w="3844"/>
        <w:gridCol w:w="4945"/>
      </w:tblGrid>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契約事業者</w:t>
            </w:r>
          </w:p>
        </w:tc>
        <w:tc>
          <w:tcPr>
            <w:tcW w:w="49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受水槽設置場所</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受水槽容量</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受水槽耐震化有無</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井戸水の有無</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保守業者及び連絡先</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bl>
    <w:p>
      <w:pPr>
        <w:pStyle w:val="0"/>
        <w:rPr>
          <w:rStyle w:val="24"/>
          <w:rFonts w:hint="eastAsia"/>
        </w:rPr>
      </w:pPr>
      <w:bookmarkStart w:id="223" w:name="_Toc348605596"/>
      <w:bookmarkStart w:id="224" w:name="_Toc348605665"/>
      <w:bookmarkStart w:id="225" w:name="_Toc343105782"/>
      <w:bookmarkEnd w:id="225"/>
      <w:r>
        <w:rPr>
          <w:rStyle w:val="24"/>
          <w:rFonts w:hint="eastAsia"/>
        </w:rPr>
        <w:t>（</w:t>
      </w:r>
      <w:bookmarkEnd w:id="223"/>
      <w:bookmarkEnd w:id="224"/>
      <w:r>
        <w:rPr>
          <w:rStyle w:val="24"/>
          <w:rFonts w:hint="eastAsia"/>
        </w:rPr>
        <w:t>８）　下水道</w:t>
      </w:r>
    </w:p>
    <w:tbl>
      <w:tblPr>
        <w:tblStyle w:val="11"/>
        <w:tblW w:w="8789" w:type="dxa"/>
        <w:tblInd w:w="241" w:type="dxa"/>
        <w:tblLayout w:type="fixed"/>
        <w:tblCellMar>
          <w:left w:w="99" w:type="dxa"/>
          <w:right w:w="99" w:type="dxa"/>
        </w:tblCellMar>
        <w:tblLook w:firstRow="0" w:lastRow="0" w:firstColumn="0" w:lastColumn="0" w:noHBand="1" w:noVBand="1" w:val="0600"/>
      </w:tblPr>
      <w:tblGrid>
        <w:gridCol w:w="3844"/>
        <w:gridCol w:w="4945"/>
      </w:tblGrid>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契約事業者</w:t>
            </w:r>
          </w:p>
        </w:tc>
        <w:tc>
          <w:tcPr>
            <w:tcW w:w="49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下水設備の耐震化有無</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保守業者及び連絡先</w:t>
            </w:r>
          </w:p>
        </w:tc>
        <w:tc>
          <w:tcPr>
            <w:tcW w:w="494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bl>
    <w:p>
      <w:pPr>
        <w:pStyle w:val="4"/>
        <w:rPr>
          <w:rStyle w:val="24"/>
          <w:rFonts w:hint="default"/>
        </w:rPr>
      </w:pPr>
      <w:bookmarkStart w:id="226" w:name="_Toc343105783"/>
      <w:bookmarkStart w:id="227" w:name="_Toc348605597"/>
      <w:bookmarkEnd w:id="227"/>
      <w:bookmarkStart w:id="228" w:name="_Toc348605666"/>
      <w:bookmarkEnd w:id="228"/>
      <w:r>
        <w:rPr>
          <w:rStyle w:val="24"/>
          <w:rFonts w:hint="eastAsia"/>
        </w:rPr>
        <w:t>（９）　ガス</w:t>
      </w:r>
      <w:bookmarkEnd w:id="226"/>
    </w:p>
    <w:tbl>
      <w:tblPr>
        <w:tblStyle w:val="11"/>
        <w:tblW w:w="8789" w:type="dxa"/>
        <w:tblInd w:w="241" w:type="dxa"/>
        <w:tblLayout w:type="fixed"/>
        <w:tblCellMar>
          <w:left w:w="99" w:type="dxa"/>
          <w:right w:w="99" w:type="dxa"/>
        </w:tblCellMar>
        <w:tblLook w:firstRow="0" w:lastRow="0" w:firstColumn="0" w:lastColumn="0" w:noHBand="1" w:noVBand="1" w:val="0600"/>
      </w:tblPr>
      <w:tblGrid>
        <w:gridCol w:w="3833"/>
        <w:gridCol w:w="4956"/>
      </w:tblGrid>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契約事業者</w:t>
            </w:r>
          </w:p>
        </w:tc>
        <w:tc>
          <w:tcPr>
            <w:tcW w:w="49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形式</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下水設備耐震化有無</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代替設備の有無</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保守業者及び連絡先</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bl>
    <w:p>
      <w:pPr>
        <w:pStyle w:val="4"/>
        <w:rPr>
          <w:rStyle w:val="24"/>
          <w:rFonts w:hint="eastAsia"/>
        </w:rPr>
      </w:pPr>
      <w:bookmarkStart w:id="229" w:name="_Toc343105784"/>
      <w:bookmarkStart w:id="230" w:name="_Toc348605598"/>
      <w:bookmarkEnd w:id="230"/>
      <w:bookmarkStart w:id="231" w:name="_Toc348605667"/>
      <w:bookmarkEnd w:id="231"/>
      <w:r>
        <w:rPr>
          <w:rStyle w:val="24"/>
          <w:rFonts w:hint="eastAsia"/>
        </w:rPr>
        <w:t>（１０）　電話</w:t>
      </w:r>
      <w:bookmarkEnd w:id="229"/>
      <w:r>
        <w:rPr>
          <w:rStyle w:val="24"/>
          <w:rFonts w:hint="eastAsia"/>
        </w:rPr>
        <w:t>（音声通話）</w:t>
      </w:r>
    </w:p>
    <w:tbl>
      <w:tblPr>
        <w:tblStyle w:val="11"/>
        <w:tblW w:w="8789" w:type="dxa"/>
        <w:tblInd w:w="241" w:type="dxa"/>
        <w:tblLayout w:type="fixed"/>
        <w:tblCellMar>
          <w:left w:w="99" w:type="dxa"/>
          <w:right w:w="99" w:type="dxa"/>
        </w:tblCellMar>
        <w:tblLook w:firstRow="0" w:lastRow="0" w:firstColumn="0" w:lastColumn="0" w:noHBand="1" w:noVBand="1" w:val="0600"/>
      </w:tblPr>
      <w:tblGrid>
        <w:gridCol w:w="3833"/>
        <w:gridCol w:w="4956"/>
      </w:tblGrid>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電話契約事業者</w:t>
            </w:r>
          </w:p>
        </w:tc>
        <w:tc>
          <w:tcPr>
            <w:tcW w:w="49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交換台の非常電源接続の有無</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防災行政無線の有無</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災害時優先電話の有無</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衛星電話の有無</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ＭＣＡ無線の有無</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院内ＰＨＳの有無</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保守業者及び連絡先</w:t>
            </w:r>
          </w:p>
        </w:tc>
        <w:tc>
          <w:tcPr>
            <w:tcW w:w="4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　防災行政無線</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　衛星電話</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270"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　ＭＣＡ無線</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r>
        <w:trPr>
          <w:trHeight w:val="109" w:hRule="atLeast"/>
        </w:trPr>
        <w:tc>
          <w:tcPr>
            <w:tcW w:w="3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3366FF"/>
            <w:vAlign w:val="center"/>
          </w:tcPr>
          <w:p>
            <w:pPr>
              <w:pStyle w:val="0"/>
              <w:widowControl w:val="1"/>
              <w:jc w:val="left"/>
              <w:rPr>
                <w:rFonts w:hint="default"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　院内ＰＨＳ</w:t>
            </w:r>
          </w:p>
        </w:tc>
        <w:tc>
          <w:tcPr>
            <w:tcW w:w="495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color w:val="000000"/>
                <w:kern w:val="0"/>
              </w:rPr>
            </w:pPr>
          </w:p>
        </w:tc>
      </w:tr>
    </w:tbl>
    <w:p>
      <w:pPr>
        <w:pStyle w:val="4"/>
        <w:rPr>
          <w:rStyle w:val="24"/>
          <w:rFonts w:hint="eastAsia"/>
        </w:rPr>
      </w:pPr>
      <w:bookmarkStart w:id="232" w:name="_Toc343105785"/>
      <w:bookmarkEnd w:id="232"/>
      <w:bookmarkStart w:id="233" w:name="_Toc348605599"/>
      <w:bookmarkEnd w:id="233"/>
      <w:bookmarkStart w:id="234" w:name="_Toc348605668"/>
      <w:bookmarkEnd w:id="234"/>
      <w:r>
        <w:rPr>
          <w:rStyle w:val="24"/>
          <w:rFonts w:hint="eastAsia"/>
        </w:rPr>
        <w:t>（１１）　通信</w:t>
      </w:r>
    </w:p>
    <w:tbl>
      <w:tblPr>
        <w:tblStyle w:val="11"/>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827"/>
        <w:gridCol w:w="4962"/>
      </w:tblGrid>
      <w:tr>
        <w:trPr>
          <w:trHeight w:val="344" w:hRule="atLeast"/>
        </w:trPr>
        <w:tc>
          <w:tcPr>
            <w:tcW w:w="38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top"/>
          </w:tcPr>
          <w:p>
            <w:pPr>
              <w:pStyle w:val="0"/>
              <w:widowControl w:val="1"/>
              <w:jc w:val="left"/>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通信　契約事業者</w:t>
            </w:r>
          </w:p>
        </w:tc>
        <w:tc>
          <w:tcPr>
            <w:tcW w:w="49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HGP創英角ｺﾞｼｯｸUB" w:hAnsi="HGP創英角ｺﾞｼｯｸUB" w:eastAsia="HGP創英角ｺﾞｼｯｸUB"/>
                <w:color w:val="FFFFFF"/>
                <w:kern w:val="0"/>
              </w:rPr>
            </w:pPr>
          </w:p>
        </w:tc>
      </w:tr>
      <w:tr>
        <w:trPr>
          <w:trHeight w:val="218" w:hRule="atLeast"/>
        </w:trPr>
        <w:tc>
          <w:tcPr>
            <w:tcW w:w="38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top"/>
          </w:tcPr>
          <w:p>
            <w:pPr>
              <w:pStyle w:val="0"/>
              <w:widowControl w:val="1"/>
              <w:jc w:val="left"/>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ルーターの非常電源接続の有無</w:t>
            </w:r>
          </w:p>
        </w:tc>
        <w:tc>
          <w:tcPr>
            <w:tcW w:w="49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HGP創英角ｺﾞｼｯｸUB" w:hAnsi="HGP創英角ｺﾞｼｯｸUB" w:eastAsia="HGP創英角ｺﾞｼｯｸUB"/>
                <w:color w:val="FFFFFF"/>
                <w:kern w:val="0"/>
              </w:rPr>
            </w:pPr>
          </w:p>
        </w:tc>
      </w:tr>
      <w:tr>
        <w:trPr>
          <w:trHeight w:val="218" w:hRule="atLeast"/>
        </w:trPr>
        <w:tc>
          <w:tcPr>
            <w:tcW w:w="38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top"/>
          </w:tcPr>
          <w:p>
            <w:pPr>
              <w:pStyle w:val="0"/>
              <w:widowControl w:val="1"/>
              <w:jc w:val="left"/>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衛星インターネット回線の有無</w:t>
            </w:r>
          </w:p>
        </w:tc>
        <w:tc>
          <w:tcPr>
            <w:tcW w:w="49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HGP創英角ｺﾞｼｯｸUB" w:hAnsi="HGP創英角ｺﾞｼｯｸUB" w:eastAsia="HGP創英角ｺﾞｼｯｸUB"/>
                <w:color w:val="FFFFFF"/>
                <w:kern w:val="0"/>
              </w:rPr>
            </w:pPr>
          </w:p>
        </w:tc>
      </w:tr>
      <w:tr>
        <w:trPr>
          <w:trHeight w:val="218" w:hRule="atLeast"/>
        </w:trPr>
        <w:tc>
          <w:tcPr>
            <w:tcW w:w="38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top"/>
          </w:tcPr>
          <w:p>
            <w:pPr>
              <w:pStyle w:val="0"/>
              <w:widowControl w:val="1"/>
              <w:jc w:val="left"/>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保守業者及び連絡先</w:t>
            </w:r>
          </w:p>
        </w:tc>
        <w:tc>
          <w:tcPr>
            <w:tcW w:w="49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HGP創英角ｺﾞｼｯｸUB" w:hAnsi="HGP創英角ｺﾞｼｯｸUB" w:eastAsia="HGP創英角ｺﾞｼｯｸUB"/>
                <w:color w:val="FFFFFF"/>
                <w:kern w:val="0"/>
              </w:rPr>
            </w:pPr>
          </w:p>
        </w:tc>
      </w:tr>
    </w:tbl>
    <w:p>
      <w:pPr>
        <w:pStyle w:val="4"/>
        <w:rPr>
          <w:rStyle w:val="24"/>
          <w:rFonts w:hint="eastAsia"/>
        </w:rPr>
      </w:pPr>
      <w:bookmarkStart w:id="235" w:name="_Toc343105786"/>
      <w:bookmarkStart w:id="236" w:name="_Toc348605600"/>
      <w:bookmarkEnd w:id="236"/>
      <w:bookmarkStart w:id="237" w:name="_Toc348605669"/>
      <w:bookmarkEnd w:id="237"/>
      <w:r>
        <w:rPr>
          <w:rStyle w:val="24"/>
          <w:rFonts w:hint="eastAsia"/>
        </w:rPr>
        <w:t>（１２）　Ｉ</w:t>
      </w:r>
      <w:bookmarkEnd w:id="235"/>
      <w:r>
        <w:rPr>
          <w:rStyle w:val="24"/>
          <w:rFonts w:hint="eastAsia"/>
        </w:rPr>
        <w:t>Ｔシステム（サーバー）</w:t>
      </w:r>
    </w:p>
    <w:tbl>
      <w:tblPr>
        <w:tblStyle w:val="11"/>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4"/>
        <w:gridCol w:w="1346"/>
        <w:gridCol w:w="1347"/>
        <w:gridCol w:w="1134"/>
        <w:gridCol w:w="1890"/>
        <w:gridCol w:w="1960"/>
      </w:tblGrid>
      <w:tr>
        <w:trPr/>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center"/>
          </w:tcPr>
          <w:p>
            <w:pPr>
              <w:pStyle w:val="0"/>
              <w:widowControl w:val="1"/>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設置場所</w:t>
            </w:r>
          </w:p>
        </w:tc>
        <w:tc>
          <w:tcPr>
            <w:tcW w:w="13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center"/>
          </w:tcPr>
          <w:p>
            <w:pPr>
              <w:pStyle w:val="0"/>
              <w:widowControl w:val="1"/>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固定の有無</w:t>
            </w:r>
          </w:p>
        </w:tc>
        <w:tc>
          <w:tcPr>
            <w:tcW w:w="13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center"/>
          </w:tcPr>
          <w:p>
            <w:pPr>
              <w:pStyle w:val="0"/>
              <w:widowControl w:val="1"/>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非常電源</w:t>
            </w:r>
          </w:p>
          <w:p>
            <w:pPr>
              <w:pStyle w:val="0"/>
              <w:widowControl w:val="1"/>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接続</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center"/>
          </w:tcPr>
          <w:p>
            <w:pPr>
              <w:pStyle w:val="0"/>
              <w:widowControl w:val="1"/>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バックアップの有無</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center"/>
          </w:tcPr>
          <w:p>
            <w:pPr>
              <w:pStyle w:val="0"/>
              <w:widowControl w:val="1"/>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当該サーバーにて稼動するシステム</w:t>
            </w:r>
          </w:p>
        </w:tc>
        <w:tc>
          <w:tcPr>
            <w:tcW w:w="19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3366FF"/>
            <w:vAlign w:val="center"/>
          </w:tcPr>
          <w:p>
            <w:pPr>
              <w:pStyle w:val="0"/>
              <w:widowControl w:val="1"/>
              <w:rPr>
                <w:rFonts w:hint="eastAsia" w:ascii="HGP創英角ｺﾞｼｯｸUB" w:hAnsi="HGP創英角ｺﾞｼｯｸUB" w:eastAsia="HGP創英角ｺﾞｼｯｸUB"/>
                <w:color w:val="FFFFFF"/>
                <w:kern w:val="0"/>
              </w:rPr>
            </w:pPr>
            <w:r>
              <w:rPr>
                <w:rFonts w:hint="eastAsia" w:ascii="HGP創英角ｺﾞｼｯｸUB" w:hAnsi="HGP創英角ｺﾞｼｯｸUB" w:eastAsia="HGP創英角ｺﾞｼｯｸUB"/>
                <w:color w:val="FFFFFF"/>
                <w:kern w:val="0"/>
              </w:rPr>
              <w:t>保守業者・連絡先</w:t>
            </w:r>
          </w:p>
        </w:tc>
      </w:tr>
      <w:tr>
        <w:trPr/>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3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3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9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bl>
    <w:p>
      <w:pPr>
        <w:pStyle w:val="0"/>
        <w:jc w:val="center"/>
        <w:rPr>
          <w:rFonts w:hint="eastAsia"/>
        </w:rPr>
      </w:pPr>
      <w:bookmarkStart w:id="238" w:name="_GoBack"/>
      <w:bookmarkEnd w:id="238"/>
    </w:p>
    <w:p>
      <w:pPr>
        <w:pStyle w:val="0"/>
        <w:rPr>
          <w:rFonts w:hint="eastAsia"/>
        </w:rPr>
      </w:pPr>
    </w:p>
    <w:p>
      <w:pPr>
        <w:pStyle w:val="0"/>
        <w:rPr>
          <w:rFonts w:hint="eastAsia"/>
        </w:rPr>
      </w:pPr>
      <w:r>
        <w:rPr>
          <w:rFonts w:hint="default"/>
        </w:rPr>
        <w:br w:type="page"/>
      </w:r>
      <w:bookmarkStart w:id="239" w:name="_Toc348605532"/>
      <w:bookmarkEnd w:id="239"/>
      <w:bookmarkStart w:id="240" w:name="_Toc348605601"/>
      <w:bookmarkEnd w:id="240"/>
      <w:bookmarkStart w:id="241" w:name="_Toc348605670"/>
      <w:bookmarkEnd w:id="241"/>
    </w:p>
    <w:p>
      <w:pPr>
        <w:pStyle w:val="2"/>
        <w:rPr>
          <w:rFonts w:hint="eastAsia"/>
        </w:rPr>
      </w:pPr>
      <w:bookmarkStart w:id="242" w:name="_Toc354124093"/>
      <w:r>
        <w:rPr>
          <w:rFonts w:hint="eastAsia"/>
        </w:rPr>
        <w:t>事業継続計画　</w:t>
      </w:r>
      <w:bookmarkEnd w:id="242"/>
      <w:r>
        <w:rPr>
          <w:rFonts w:hint="eastAsia"/>
        </w:rPr>
        <w:t>手順書例</w:t>
      </w:r>
    </w:p>
    <w:p>
      <w:pPr>
        <w:pStyle w:val="0"/>
        <w:ind w:firstLine="220" w:firstLineChars="100"/>
        <w:rPr>
          <w:rFonts w:hint="eastAsia"/>
        </w:rPr>
      </w:pPr>
      <w:r>
        <w:rPr>
          <w:rFonts w:hint="eastAsia"/>
        </w:rPr>
        <w:t>手順書は優先業務のうち必要なものについて作成するのが一般的です。既に災害対応マニュアル等で本内容に近いものを作成している場合には、そちらを参照する形で問題ありません。</w:t>
      </w:r>
    </w:p>
    <w:p>
      <w:pPr>
        <w:pStyle w:val="0"/>
        <w:ind w:firstLine="220" w:firstLineChars="100"/>
        <w:rPr>
          <w:rFonts w:hint="eastAsia"/>
        </w:rPr>
      </w:pPr>
      <w:r>
        <w:rPr>
          <w:rFonts w:hint="eastAsia"/>
        </w:rPr>
        <w:t>以降では、「医薬品処方・調剤」業務、「トリアージ準備」業務を例に手順書の例を記載します。</w:t>
      </w:r>
    </w:p>
    <w:p>
      <w:pPr>
        <w:pStyle w:val="3"/>
        <w:rPr>
          <w:rFonts w:hint="eastAsia"/>
        </w:rPr>
      </w:pPr>
      <w:r>
        <w:rPr>
          <w:rFonts w:hint="default"/>
        </w:rPr>
        <w:br w:type="page"/>
      </w:r>
      <w:bookmarkStart w:id="243" w:name="_Toc354124094"/>
      <w:r>
        <w:rPr>
          <w:rFonts w:hint="eastAsia"/>
        </w:rPr>
        <w:t>手順書例①　「医薬品処方・調剤」業</w:t>
      </w:r>
      <w:bookmarkEnd w:id="243"/>
      <w:r>
        <w:rPr>
          <w:rFonts w:hint="eastAsia"/>
        </w:rPr>
        <w:t>務</w:t>
      </w:r>
    </w:p>
    <w:p>
      <w:pPr>
        <w:pStyle w:val="0"/>
        <w:rPr>
          <w:rFonts w:hint="eastAsia"/>
        </w:rPr>
      </w:pPr>
      <w:r>
        <w:rPr>
          <w:rFonts w:hint="default"/>
        </w:rPr>
        <w:object w:dxaOrig="9151" w:dyaOrig="11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style="height:564pt;width:449.75pt;" filled="f" o:spt="75" o:preferrelative="t" type="#_x0000_t75">
            <v:fill/>
            <v:stroke joinstyle="miter"/>
            <v:imagedata o:title="" r:id="rId15"/>
            <o:lock v:ext="edit" aspectratio="t"/>
            <w10:anchorlock/>
          </v:shape>
          <o:OLEObject Type="Embed" ProgID="JustCalc.Worksheet.1" ShapeID="_x0000_s1042" DrawAspect="Content" ObjectID="" r:id="rId16"/>
        </w:object>
      </w:r>
    </w:p>
    <w:p>
      <w:pPr>
        <w:pStyle w:val="0"/>
        <w:rPr>
          <w:rFonts w:hint="default"/>
        </w:rPr>
      </w:pPr>
      <w:r>
        <w:rPr>
          <w:rFonts w:hint="default"/>
        </w:rPr>
        <w:br w:type="page"/>
      </w:r>
      <w:r>
        <w:rPr>
          <w:rFonts w:hint="default"/>
        </w:rPr>
        <w:object w:dxaOrig="9151" w:dyaOrig="13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style="height:688.35pt;width:457.55pt;" filled="f" o:spt="75" o:preferrelative="t" type="#_x0000_t75">
            <v:fill/>
            <v:stroke joinstyle="miter"/>
            <v:imagedata o:title="" r:id="rId17"/>
            <o:lock v:ext="edit" aspectratio="t"/>
            <w10:anchorlock/>
          </v:shape>
          <o:OLEObject Type="Embed" ProgID="JustCalc.Worksheet.1" ShapeID="_x0000_s1043" DrawAspect="Content" ObjectID="" r:id="rId18"/>
        </w:object>
      </w:r>
      <w:r>
        <w:rPr>
          <w:rFonts w:hint="default"/>
        </w:rPr>
        <w:object w:dxaOrig="9151" w:dyaOrig="9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style="height:469.2pt;width:457.55pt;" filled="f" o:spt="75" o:preferrelative="t" type="#_x0000_t75">
            <v:fill/>
            <v:stroke joinstyle="miter"/>
            <v:imagedata o:title="" r:id="rId19"/>
            <o:lock v:ext="edit" aspectratio="t"/>
            <w10:anchorlock/>
          </v:shape>
          <o:OLEObject Type="Embed" ProgID="JustCalc.Worksheet.1" ShapeID="_x0000_s1044" DrawAspect="Content" ObjectID="" r:id="rId20"/>
        </w:object>
      </w:r>
    </w:p>
    <w:p>
      <w:pPr>
        <w:pStyle w:val="0"/>
        <w:rPr>
          <w:rFonts w:hint="eastAsia"/>
        </w:rPr>
      </w:pPr>
      <w:r>
        <w:rPr>
          <w:rFonts w:hint="default"/>
        </w:rPr>
        <w:br w:type="page"/>
      </w:r>
      <w:r>
        <w:rPr>
          <w:rFonts w:hint="default"/>
        </w:rPr>
        <w:object w:dxaOrig="9151" w:dyaOrig="10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style="height:506.05pt;width:457.55pt;" filled="f" o:spt="75" o:preferrelative="t" type="#_x0000_t75">
            <v:fill/>
            <v:stroke joinstyle="miter"/>
            <v:imagedata o:title="" r:id="rId21"/>
            <o:lock v:ext="edit" aspectratio="t"/>
            <w10:anchorlock/>
          </v:shape>
          <o:OLEObject Type="Embed" ProgID="JustCalc.Worksheet.1" ShapeID="_x0000_s1045" DrawAspect="Content" ObjectID="" r:id="rId22"/>
        </w:object>
      </w:r>
    </w:p>
    <w:p>
      <w:pPr>
        <w:pStyle w:val="3"/>
        <w:rPr>
          <w:rFonts w:hint="eastAsia"/>
        </w:rPr>
      </w:pPr>
      <w:r>
        <w:rPr>
          <w:rFonts w:hint="default"/>
        </w:rPr>
        <w:br w:type="page"/>
      </w:r>
      <w:bookmarkStart w:id="244" w:name="_Toc354124095"/>
      <w:bookmarkEnd w:id="244"/>
      <w:r>
        <w:rPr>
          <w:rFonts w:hint="eastAsia"/>
        </w:rPr>
        <w:t>手順書例②　「院内トリアージ実施準備」業務</w:t>
      </w:r>
    </w:p>
    <w:p>
      <w:pPr>
        <w:pStyle w:val="0"/>
        <w:rPr>
          <w:rFonts w:hint="eastAsia"/>
        </w:rPr>
      </w:pPr>
      <w:r>
        <w:rPr>
          <w:rFonts w:hint="default"/>
        </w:rPr>
        <w:object w:dxaOrig="9151" w:dyaOrig="10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style="height:499.55pt;width:422.3pt;" filled="f" o:spt="75" o:preferrelative="t" type="#_x0000_t75">
            <v:fill/>
            <v:stroke joinstyle="miter"/>
            <v:imagedata o:title="" r:id="rId23"/>
            <o:lock v:ext="edit" aspectratio="t"/>
            <w10:anchorlock/>
          </v:shape>
          <o:OLEObject Type="Embed" ProgID="JustCalc.Worksheet.1" ShapeID="_x0000_s1046" DrawAspect="Content" ObjectID="" r:id="rId24"/>
        </w:object>
      </w:r>
    </w:p>
    <w:p>
      <w:pPr>
        <w:pStyle w:val="0"/>
        <w:rPr>
          <w:rFonts w:hint="eastAsia"/>
        </w:rPr>
      </w:pPr>
      <w:r>
        <w:rPr>
          <w:rFonts w:hint="default"/>
        </w:rPr>
        <w:object w:dxaOrig="9151" w:dyaOrig="1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style="height:610.20000000000005pt;width:457.55pt;" filled="f" o:spt="75" o:preferrelative="t" type="#_x0000_t75">
            <v:fill/>
            <v:stroke joinstyle="miter"/>
            <v:imagedata o:title="" r:id="rId25"/>
            <o:lock v:ext="edit" aspectratio="t"/>
            <w10:anchorlock/>
          </v:shape>
          <o:OLEObject Type="Embed" ProgID="JustCalc.Worksheet.1" ShapeID="_x0000_s1047" DrawAspect="Content" ObjectID="" r:id="rId26"/>
        </w:object>
      </w:r>
    </w:p>
    <w:p>
      <w:pPr>
        <w:pStyle w:val="0"/>
        <w:rPr>
          <w:rFonts w:hint="eastAsia"/>
        </w:rPr>
      </w:pPr>
    </w:p>
    <w:p>
      <w:pPr>
        <w:pStyle w:val="0"/>
        <w:rPr>
          <w:rFonts w:hint="eastAsia"/>
        </w:rPr>
      </w:pPr>
      <w:r>
        <w:rPr>
          <w:rFonts w:hint="default"/>
        </w:rPr>
        <w:object w:dxaOrig="9151" w:dyaOrig="9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style="height:468.6pt;width:457.55pt;" filled="f" o:spt="75" o:preferrelative="t" type="#_x0000_t75">
            <v:fill/>
            <v:stroke joinstyle="miter"/>
            <v:imagedata o:title="" r:id="rId27"/>
            <o:lock v:ext="edit" aspectratio="t"/>
            <w10:anchorlock/>
          </v:shape>
          <o:OLEObject Type="Embed" ProgID="JustCalc.Worksheet.1" ShapeID="_x0000_s1048" DrawAspect="Content" ObjectID="" r:id="rId28"/>
        </w:object>
      </w:r>
    </w:p>
    <w:p>
      <w:pPr>
        <w:pStyle w:val="0"/>
        <w:rPr>
          <w:rFonts w:hint="eastAsia"/>
        </w:rPr>
      </w:pPr>
    </w:p>
    <w:p>
      <w:pPr>
        <w:pStyle w:val="0"/>
        <w:rPr>
          <w:rFonts w:hint="eastAsia"/>
        </w:rPr>
      </w:pPr>
    </w:p>
    <w:p>
      <w:pPr>
        <w:pStyle w:val="0"/>
        <w:rPr>
          <w:rFonts w:hint="eastAsia"/>
        </w:rPr>
      </w:pPr>
    </w:p>
    <w:p>
      <w:pPr>
        <w:pStyle w:val="0"/>
        <w:rPr>
          <w:rFonts w:hint="eastAsia"/>
        </w:rPr>
      </w:pPr>
      <w:r>
        <w:rPr>
          <w:rFonts w:hint="default"/>
        </w:rPr>
        <w:br w:type="page"/>
      </w:r>
    </w:p>
    <w:p>
      <w:pPr>
        <w:pStyle w:val="0"/>
        <w:rPr>
          <w:rFonts w:hint="eastAsia"/>
        </w:rPr>
      </w:pPr>
      <w:r>
        <w:rPr>
          <w:rFonts w:hint="default"/>
        </w:rPr>
        <w:object w:dxaOrig="9151" w:dyaOrig="9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style="height:493.8pt;width:457.55pt;" filled="f" o:spt="75" o:preferrelative="t" type="#_x0000_t75">
            <v:fill/>
            <v:stroke joinstyle="miter"/>
            <v:imagedata o:title="" r:id="rId29"/>
            <o:lock v:ext="edit" aspectratio="t"/>
            <w10:anchorlock/>
          </v:shape>
          <o:OLEObject Type="Embed" ProgID="JustCalc.Worksheet.1" ShapeID="_x0000_s1049" DrawAspect="Content" ObjectID="" r:id="rId30"/>
        </w:objec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p>
    <w:p>
      <w:pPr>
        <w:pStyle w:val="0"/>
        <w:rPr>
          <w:rFonts w:hint="default"/>
        </w:rPr>
      </w:pPr>
    </w:p>
    <w:p>
      <w:pPr>
        <w:pStyle w:val="0"/>
        <w:rPr>
          <w:rFonts w:hint="default"/>
        </w:rPr>
      </w:pPr>
    </w:p>
    <w:p>
      <w:pPr>
        <w:pStyle w:val="0"/>
        <w:rPr>
          <w:rFonts w:hint="eastAsia"/>
        </w:rPr>
      </w:pPr>
    </w:p>
    <w:sectPr>
      <w:headerReference r:id="rId9" w:type="even"/>
      <w:headerReference r:id="rId10" w:type="default"/>
      <w:footerReference r:id="rId12" w:type="even"/>
      <w:footerReference r:id="rId13" w:type="default"/>
      <w:headerReference r:id="rId8" w:type="first"/>
      <w:footerReference r:id="rId11"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P創英角ｺﾞｼｯｸUB">
    <w:panose1 w:val="00000000000000000000"/>
    <w:charset w:val="80"/>
    <w:family w:val="modern"/>
    <w:notTrueType/>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820001"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fixed"/>
    <w:sig w:usb0="00000000" w:usb1="00000000" w:usb2="00000000" w:usb3="00000000" w:csb0="00820001" w:csb1="00000000"/>
  </w:font>
  <w:font w:name="HGP創英ﾌﾟﾚｾﾞﾝｽEB">
    <w:panose1 w:val="00000000000000000000"/>
    <w:charset w:val="80"/>
    <w:family w:val="roman"/>
    <w:notTrueType/>
    <w:pitch w:val="fixed"/>
    <w:sig w:usb0="00000000" w:usb1="00000000" w:usb2="00000000" w:usb3="00000000" w:csb0="00820001"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p>
    <w:pPr>
      <w:pStyle w:val="0"/>
      <w:rPr>
        <w:rFonts w:hint="default"/>
      </w:rPr>
    </w:pPr>
  </w:p>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CD6D790"/>
    <w:lvl w:ilvl="0" w:tplc="445AADBC">
      <w:numFmt w:val="bullet"/>
      <w:pStyle w:val="21"/>
      <w:lvlText w:val=""/>
      <w:lvlJc w:val="left"/>
      <w:pPr>
        <w:tabs>
          <w:tab w:val="num" w:leader="none" w:pos="720"/>
        </w:tabs>
        <w:ind w:left="720" w:hanging="360"/>
      </w:pPr>
      <w:rPr>
        <w:rFonts w:hint="default" w:ascii="Wingdings" w:hAnsi="Wingdings"/>
        <w:color w:val="aut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94ECB748"/>
    <w:lvl w:ilvl="0" w:tplc="ABC640FA">
      <w:numFmt w:val="bullet"/>
      <w:lvlText w:val=""/>
      <w:lvlJc w:val="left"/>
      <w:pPr>
        <w:tabs>
          <w:tab w:val="num" w:leader="none" w:pos="720"/>
        </w:tabs>
        <w:ind w:left="720" w:hanging="360"/>
      </w:pPr>
      <w:rPr>
        <w:rFonts w:hint="default" w:ascii="Wingdings" w:hAnsi="Wingdings"/>
        <w:color w:val="aut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2" type="connector" idref="#_x0000_s1035">
          <o:proxy start="" idref="#_x0000_s1034" connectloc="1"/>
          <o:proxy end="" idref="#_x0000_s1029" connectloc="3"/>
        </o:r>
        <o:r id="V:Rule24" type="connector" idref="#_x0000_s1037">
          <o:proxy start="" idref="#_x0000_s1036" connectloc="1"/>
          <o:proxy end="" idref="#_x0000_s1030" connectloc="3"/>
        </o:r>
        <o:r id="V:Rule30" type="connector" idref="#_x0000_s1031">
          <o:proxy start="" idref="#_x0000_s1029" connectloc="2"/>
          <o:proxy end="" idref="#_x0000_s1030" connectloc="0"/>
        </o:r>
        <o:r id="V:Rule36" type="connector" idref="#_x0000_s1039">
          <o:proxy start="" idref="#_x0000_s1038" connectloc="1"/>
          <o:proxy end="" idref="#_x0000_s1032" connectloc="3"/>
        </o:r>
        <o:r id="V:Rule44" type="connector" idref="#_x0000_s1033">
          <o:proxy start="" idref="#_x0000_s1030" connectloc="2"/>
          <o:proxy end="" idref="#_x0000_s1032" connectloc="0"/>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0"/>
    <w:uiPriority w:val="0"/>
    <w:qFormat/>
    <w:pPr>
      <w:keepNext w:val="1"/>
      <w:pageBreakBefore w:val="0"/>
      <w:widowControl w:val="0"/>
      <w:suppressLineNumbers w:val="0"/>
      <w:pBdr>
        <w:top w:val="single" w:color="000080" w:sz="18" w:space="1"/>
        <w:left w:val="single" w:color="000080" w:sz="18" w:space="4"/>
        <w:bottom w:val="single" w:color="000080" w:sz="18" w:space="1"/>
        <w:right w:val="single" w:color="000080" w:sz="18" w:space="4"/>
      </w:pBdr>
      <w:shd w:val="clear" w:color="auto" w:fill="333399"/>
      <w:suppressAutoHyphens w:val="0"/>
      <w:overflowPunct w:val="1"/>
      <w:topLinePunct w:val="0"/>
      <w:autoSpaceDE w:val="1"/>
      <w:autoSpaceDN w:val="1"/>
      <w:adjustRightInd w:val="1"/>
      <w:snapToGrid w:val="1"/>
      <w:spacing w:before="120" w:beforeLines="0" w:beforeAutospacing="0" w:after="120" w:afterLines="0" w:afterAutospacing="0" w:line="360" w:lineRule="auto"/>
      <w:ind w:left="-100" w:leftChars="-100" w:rightChars="0" w:firstLineChars="0"/>
      <w:contextualSpacing w:val="0"/>
      <w:mirrorIndents w:val="0"/>
      <w:jc w:val="center"/>
      <w:outlineLvl w:val="0"/>
      <w15:collapsed w:val="0"/>
    </w:pPr>
    <w:rPr>
      <w:rFonts w:ascii="Arial" w:hAnsi="Arial" w:eastAsia="HGP創英角ｺﾞｼｯｸUB"/>
      <w:dstrike w:val="0"/>
      <w:shadow w:val="1"/>
      <w:color w:val="FFFFFF"/>
      <w:spacing w:val="56"/>
      <w:w w:val="100"/>
      <w:kern w:val="2"/>
      <w:sz w:val="40"/>
      <w:highlight w:val="none"/>
      <w:u w:val="none" w:color="auto"/>
      <w:bdr w:val="none" w:color="auto" w:sz="0" w:space="0"/>
      <w:shd w:val="clear" w:color="auto" w:fill="auto"/>
      <w:vertAlign w:val="baseline"/>
      <w:em w:val="none"/>
    </w:rPr>
  </w:style>
  <w:style w:type="paragraph" w:styleId="2">
    <w:name w:val="heading 2"/>
    <w:basedOn w:val="0"/>
    <w:next w:val="0"/>
    <w:link w:val="0"/>
    <w:uiPriority w:val="0"/>
    <w:qFormat/>
    <w:pPr>
      <w:keepNext w:val="1"/>
      <w:pageBreakBefore w:val="0"/>
      <w:widowControl w:val="0"/>
      <w:suppressLineNumbers w:val="0"/>
      <w:pBdr>
        <w:bottom w:val="single" w:color="3366FF" w:sz="24" w:space="1"/>
      </w:pBdr>
      <w:shd w:val="clear" w:color="auto" w:fill="CDE6FF"/>
      <w:suppressAutoHyphens w:val="0"/>
      <w:overflowPunct w:val="1"/>
      <w:topLinePunct w:val="0"/>
      <w:autoSpaceDE w:val="1"/>
      <w:autoSpaceDN w:val="1"/>
      <w:adjustRightInd w:val="1"/>
      <w:snapToGrid w:val="1"/>
      <w:spacing w:before="360" w:beforeLines="0" w:beforeAutospacing="0" w:after="360" w:afterLines="0" w:afterAutospacing="0" w:line="240" w:lineRule="auto"/>
      <w:ind w:leftChars="0" w:rightChars="0" w:firstLineChars="0"/>
      <w:contextualSpacing w:val="0"/>
      <w:mirrorIndents w:val="0"/>
      <w:jc w:val="both"/>
      <w:outlineLvl w:val="1"/>
      <w15:collapsed w:val="0"/>
    </w:pPr>
    <w:rPr>
      <w:rFonts w:ascii="Arial" w:hAnsi="Arial" w:eastAsia="HGP創英角ｺﾞｼｯｸUB"/>
      <w:dstrike w:val="0"/>
      <w:color w:val="0000FF"/>
      <w:w w:val="100"/>
      <w:kern w:val="2"/>
      <w:sz w:val="28"/>
      <w:highlight w:val="none"/>
      <w:u w:val="none" w:color="auto"/>
      <w:bdr w:val="none" w:color="auto" w:sz="0" w:space="0"/>
      <w:shd w:val="clear" w:color="auto" w:fill="auto"/>
      <w:vertAlign w:val="baseline"/>
      <w:em w:val="none"/>
    </w:rPr>
  </w:style>
  <w:style w:type="paragraph" w:styleId="3">
    <w:name w:val="heading 3"/>
    <w:basedOn w:val="0"/>
    <w:next w:val="0"/>
    <w:link w:val="15"/>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240" w:beforeLines="0" w:beforeAutospacing="0" w:after="240" w:afterLines="0" w:afterAutospacing="0" w:line="360" w:lineRule="auto"/>
      <w:ind w:leftChars="0" w:rightChars="0" w:firstLineChars="0"/>
      <w:contextualSpacing w:val="0"/>
      <w:mirrorIndents w:val="0"/>
      <w:jc w:val="both"/>
      <w:outlineLvl w:val="2"/>
      <w15:collapsed w:val="0"/>
    </w:pPr>
    <w:rPr>
      <w:rFonts w:ascii="Arial" w:hAnsi="Arial" w:eastAsia="HGP創英角ｺﾞｼｯｸUB"/>
      <w:dstrike w:val="0"/>
      <w:color w:val="000080"/>
      <w:w w:val="100"/>
      <w:kern w:val="2"/>
      <w:sz w:val="24"/>
      <w:highlight w:val="none"/>
      <w:u w:val="none" w:color="auto"/>
      <w:bdr w:val="none" w:color="auto" w:sz="0" w:space="0"/>
      <w:shd w:val="clear" w:color="auto" w:fill="auto"/>
      <w:vertAlign w:val="baseline"/>
      <w:em w:val="none"/>
    </w:rPr>
  </w:style>
  <w:style w:type="paragraph" w:styleId="4">
    <w:name w:val="heading 4"/>
    <w:basedOn w:val="0"/>
    <w:next w:val="0"/>
    <w:link w:val="0"/>
    <w:uiPriority w:val="0"/>
    <w:qFormat/>
    <w:pPr>
      <w:keepNext w:val="1"/>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220" w:leftChars="100" w:right="220" w:rightChars="100" w:firstLineChars="0"/>
      <w:contextualSpacing w:val="0"/>
      <w:mirrorIndents w:val="0"/>
      <w:jc w:val="both"/>
      <w:outlineLvl w:val="3"/>
      <w15:collapsed w:val="0"/>
    </w:pPr>
    <w:rPr>
      <w:rFonts w:ascii="Century" w:hAnsi="Century" w:eastAsia="HG丸ｺﾞｼｯｸM-PRO"/>
      <w:dstrike w:val="0"/>
      <w:color w:val="auto"/>
      <w:w w:val="100"/>
      <w:kern w:val="2"/>
      <w:sz w:val="22"/>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3 (文字)1"/>
    <w:basedOn w:val="10"/>
    <w:next w:val="15"/>
    <w:link w:val="3"/>
    <w:uiPriority w:val="0"/>
    <w:rPr>
      <w:rFonts w:ascii="Arial" w:hAnsi="Arial" w:eastAsia="HGP創英角ｺﾞｼｯｸUB"/>
      <w:color w:val="000080"/>
      <w:kern w:val="2"/>
      <w:sz w:val="24"/>
    </w:rPr>
  </w:style>
  <w:style w:type="paragraph" w:styleId="16">
    <w:name w:val="footer"/>
    <w:basedOn w:val="0"/>
    <w:next w:val="16"/>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Ｐ明朝"/>
      <w:dstrike w:val="0"/>
      <w:color w:val="auto"/>
      <w:w w:val="100"/>
      <w:kern w:val="2"/>
      <w:sz w:val="22"/>
      <w:highlight w:val="none"/>
      <w:u w:val="none" w:color="auto"/>
      <w:bdr w:val="none" w:color="auto" w:sz="0" w:space="0"/>
      <w:shd w:val="clear" w:color="auto" w:fill="auto"/>
      <w:vertAlign w:val="baseline"/>
      <w:em w:val="none"/>
    </w:rPr>
  </w:style>
  <w:style w:type="character" w:styleId="17">
    <w:name w:val="page number"/>
    <w:basedOn w:val="10"/>
    <w:next w:val="17"/>
    <w:link w:val="0"/>
    <w:uiPriority w:val="0"/>
  </w:style>
  <w:style w:type="paragraph" w:styleId="18">
    <w:name w:val="header"/>
    <w:basedOn w:val="0"/>
    <w:next w:val="18"/>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Ｐ明朝"/>
      <w:dstrike w:val="0"/>
      <w:color w:val="auto"/>
      <w:w w:val="100"/>
      <w:kern w:val="2"/>
      <w:sz w:val="22"/>
      <w:highlight w:val="none"/>
      <w:u w:val="none" w:color="auto"/>
      <w:bdr w:val="none" w:color="auto" w:sz="0" w:space="0"/>
      <w:shd w:val="clear" w:color="auto" w:fill="auto"/>
      <w:vertAlign w:val="baseline"/>
      <w:em w:val="none"/>
    </w:rPr>
  </w:style>
  <w:style w:type="paragraph" w:styleId="19" w:customStyle="1">
    <w:name w:val="スタイル 見出し 1 + 左 :  -1 字1"/>
    <w:basedOn w:val="1"/>
    <w:next w:val="19"/>
    <w:link w:val="0"/>
    <w:uiPriority w:val="0"/>
    <w:pPr>
      <w:pBdr>
        <w:top w:val="single" w:color="3366FF" w:sz="48" w:space="1"/>
        <w:left w:val="single" w:color="3366FF" w:sz="48" w:space="4"/>
        <w:bottom w:val="single" w:color="3366FF" w:sz="48" w:space="1"/>
        <w:right w:val="single" w:color="3366FF" w:sz="48" w:space="4"/>
      </w:pBdr>
      <w:shd w:val="clear" w:color="auto" w:fill="3366FF"/>
      <w:ind w:left="-220"/>
    </w:pPr>
  </w:style>
  <w:style w:type="paragraph" w:styleId="20">
    <w:name w:val="List Paragraph"/>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1" w:customStyle="1">
    <w:name w:val="スタイル8"/>
    <w:basedOn w:val="22"/>
    <w:next w:val="21"/>
    <w:link w:val="0"/>
    <w:uiPriority w:val="0"/>
    <w:pPr>
      <w:widowControl w:val="1"/>
      <w:numPr>
        <w:ilvl w:val="0"/>
        <w:numId w:val="1"/>
      </w:numPr>
      <w:shd w:val="clear" w:color="auto" w:fill="CCFFFF"/>
      <w:spacing w:line="336" w:lineRule="auto"/>
      <w:jc w:val="left"/>
    </w:pPr>
    <w:rPr>
      <w:rFonts w:ascii="HG丸ｺﾞｼｯｸM-PRO" w:hAnsi="HG丸ｺﾞｼｯｸM-PRO" w:eastAsia="HG丸ｺﾞｼｯｸM-PRO"/>
      <w:color w:val="0000FF"/>
      <w:kern w:val="0"/>
      <w:sz w:val="22"/>
    </w:rPr>
  </w:style>
  <w:style w:type="paragraph" w:styleId="22">
    <w:name w:val="Normal (Web)"/>
    <w:basedOn w:val="0"/>
    <w:next w:val="2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Times New Roman" w:hAnsi="Times New Roman" w:eastAsia="ＭＳ Ｐ明朝"/>
      <w:dstrike w:val="0"/>
      <w:color w:val="auto"/>
      <w:w w:val="100"/>
      <w:kern w:val="2"/>
      <w:sz w:val="24"/>
      <w:highlight w:val="none"/>
      <w:u w:val="none" w:color="auto"/>
      <w:bdr w:val="none" w:color="auto" w:sz="0" w:space="0"/>
      <w:shd w:val="clear" w:color="auto" w:fill="auto"/>
      <w:vertAlign w:val="baseline"/>
      <w:em w:val="none"/>
    </w:rPr>
  </w:style>
  <w:style w:type="paragraph" w:styleId="23" w:customStyle="1">
    <w:name w:val="スタイル 見出し 4 + (日) ＭＳ Ｐゴシック"/>
    <w:basedOn w:val="4"/>
    <w:next w:val="23"/>
    <w:link w:val="24"/>
    <w:uiPriority w:val="0"/>
    <w:pPr>
      <w:spacing w:line="360" w:lineRule="auto"/>
    </w:pPr>
    <w:rPr>
      <w:rFonts w:eastAsia="HGP創英角ｺﾞｼｯｸUB"/>
      <w:sz w:val="24"/>
    </w:rPr>
  </w:style>
  <w:style w:type="character" w:styleId="24" w:customStyle="1">
    <w:name w:val="スタイル 見出し 4 + (日) ＭＳ Ｐゴシック (文字)"/>
    <w:basedOn w:val="10"/>
    <w:next w:val="24"/>
    <w:link w:val="23"/>
    <w:uiPriority w:val="0"/>
    <w:rPr>
      <w:rFonts w:ascii="Century" w:hAnsi="Century" w:eastAsia="HGP創英角ｺﾞｼｯｸUB"/>
      <w:kern w:val="2"/>
      <w:sz w:val="24"/>
    </w:rPr>
  </w:style>
  <w:style w:type="paragraph" w:styleId="25" w:customStyle="1">
    <w:name w:val="スタイル スタイル 見出し 5 + 左 :  1 字 右 :  1 字 + 左 :  2 字 右 :  1 字"/>
    <w:basedOn w:val="0"/>
    <w:next w:val="25"/>
    <w:link w:val="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auto"/>
      <w:ind w:left="440" w:leftChars="200" w:right="220" w:rightChars="100" w:firstLineChars="0"/>
      <w:contextualSpacing w:val="0"/>
      <w:mirrorIndents w:val="0"/>
      <w:jc w:val="both"/>
      <w:outlineLvl w:val="4"/>
      <w15:collapsed w:val="0"/>
    </w:pPr>
    <w:rPr>
      <w:rFonts w:ascii="Arial" w:hAnsi="Arial" w:eastAsia="ＭＳ Ｐゴシック"/>
      <w:dstrike w:val="0"/>
      <w:color w:val="auto"/>
      <w:w w:val="100"/>
      <w:kern w:val="2"/>
      <w:sz w:val="22"/>
      <w:highlight w:val="none"/>
      <w:u w:val="none" w:color="auto"/>
      <w:bdr w:val="none" w:color="auto" w:sz="0" w:space="0"/>
      <w:shd w:val="clear" w:color="auto" w:fill="auto"/>
      <w:vertAlign w:val="baseline"/>
      <w:em w:val="none"/>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image" Target="media/image1.wmf" /><Relationship Id="rId15" Type="http://schemas.openxmlformats.org/officeDocument/2006/relationships/image" Target="media/image2.emf" /><Relationship Id="rId16" Type="http://schemas.openxmlformats.org/officeDocument/2006/relationships/oleObject" Target="embeddings/oleObject1.bin" /><Relationship Id="rId17" Type="http://schemas.openxmlformats.org/officeDocument/2006/relationships/image" Target="media/image3.emf" /><Relationship Id="rId18" Type="http://schemas.openxmlformats.org/officeDocument/2006/relationships/oleObject" Target="embeddings/oleObject2.bin" /><Relationship Id="rId19" Type="http://schemas.openxmlformats.org/officeDocument/2006/relationships/image" Target="media/image4.emf" /><Relationship Id="rId20" Type="http://schemas.openxmlformats.org/officeDocument/2006/relationships/oleObject" Target="embeddings/oleObject3.bin" /><Relationship Id="rId21" Type="http://schemas.openxmlformats.org/officeDocument/2006/relationships/image" Target="media/image5.emf" /><Relationship Id="rId22" Type="http://schemas.openxmlformats.org/officeDocument/2006/relationships/oleObject" Target="embeddings/oleObject4.bin" /><Relationship Id="rId23" Type="http://schemas.openxmlformats.org/officeDocument/2006/relationships/image" Target="media/image6.emf" /><Relationship Id="rId24" Type="http://schemas.openxmlformats.org/officeDocument/2006/relationships/oleObject" Target="embeddings/oleObject5.bin" /><Relationship Id="rId25" Type="http://schemas.openxmlformats.org/officeDocument/2006/relationships/image" Target="media/image7.emf" /><Relationship Id="rId26" Type="http://schemas.openxmlformats.org/officeDocument/2006/relationships/oleObject" Target="embeddings/oleObject6.bin" /><Relationship Id="rId27" Type="http://schemas.openxmlformats.org/officeDocument/2006/relationships/image" Target="media/image8.emf" /><Relationship Id="rId28" Type="http://schemas.openxmlformats.org/officeDocument/2006/relationships/oleObject" Target="embeddings/oleObject7.bin" /><Relationship Id="rId29" Type="http://schemas.openxmlformats.org/officeDocument/2006/relationships/image" Target="media/image9.emf" /><Relationship Id="rId30" Type="http://schemas.openxmlformats.org/officeDocument/2006/relationships/oleObject" Target="embeddings/oleObject8.bin" /><Relationship Id="rId3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28</Pages>
  <Words>3</Words>
  <Characters>8343</Characters>
  <Application>JUST Note</Application>
  <Lines>1035</Lines>
  <Paragraphs>412</Paragraphs>
  <CharactersWithSpaces>8479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465030</dc:creator>
  <cp:lastModifiedBy>465030</cp:lastModifiedBy>
  <dcterms:created xsi:type="dcterms:W3CDTF">2021-11-25T04:26:00Z</dcterms:created>
  <dcterms:modified xsi:type="dcterms:W3CDTF">2021-11-25T04:32:58Z</dcterms:modified>
  <cp:revision>0</cp:revision>
</cp:coreProperties>
</file>