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様式第九十四の四（第百九十六条の五関係）</w:t>
      </w:r>
    </w:p>
    <w:tbl>
      <w:tblPr>
        <w:tblStyle w:val="11"/>
        <w:tblW w:w="0" w:type="auto"/>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
        <w:gridCol w:w="700"/>
        <w:gridCol w:w="94"/>
        <w:gridCol w:w="48"/>
        <w:gridCol w:w="521"/>
        <w:gridCol w:w="755"/>
        <w:gridCol w:w="2045"/>
        <w:gridCol w:w="1924"/>
        <w:gridCol w:w="242"/>
        <w:gridCol w:w="466"/>
        <w:gridCol w:w="1701"/>
        <w:gridCol w:w="9"/>
        <w:gridCol w:w="5"/>
      </w:tblGrid>
      <w:tr>
        <w:trPr>
          <w:gridBefore w:val="1"/>
          <w:gridAfter w:val="1"/>
          <w:wBefore w:w="9" w:type="dxa"/>
          <w:wAfter w:w="5" w:type="dxa"/>
          <w:trHeight w:val="567" w:hRule="atLeast"/>
        </w:trPr>
        <w:tc>
          <w:tcPr>
            <w:tcW w:w="794" w:type="dxa"/>
            <w:gridSpan w:val="2"/>
            <w:tcBorders>
              <w:top w:val="nil"/>
              <w:left w:val="nil"/>
              <w:bottom w:val="nil"/>
              <w:right w:val="nil"/>
              <w:tl2br w:val="nil"/>
              <w:tr2bl w:val="nil"/>
            </w:tcBorders>
            <w:shd w:val="clear" w:color="auto" w:fill="auto"/>
            <w:vAlign w:val="center"/>
          </w:tcPr>
          <w:p>
            <w:pPr>
              <w:pStyle w:val="0"/>
              <w:rPr>
                <w:rFonts w:hint="default"/>
              </w:rPr>
            </w:pPr>
          </w:p>
        </w:tc>
        <w:tc>
          <w:tcPr>
            <w:tcW w:w="7711" w:type="dxa"/>
            <w:gridSpan w:val="9"/>
            <w:tcBorders>
              <w:top w:val="nil"/>
              <w:left w:val="nil"/>
              <w:bottom w:val="nil"/>
              <w:right w:val="nil"/>
              <w:tl2br w:val="nil"/>
              <w:tr2bl w:val="nil"/>
            </w:tcBorders>
            <w:shd w:val="clear" w:color="auto" w:fill="auto"/>
            <w:vAlign w:val="center"/>
          </w:tcPr>
          <w:p>
            <w:pPr>
              <w:pStyle w:val="0"/>
              <w:ind w:right="523" w:rightChars="249"/>
              <w:jc w:val="center"/>
              <w:rPr>
                <w:rFonts w:hint="default"/>
              </w:rPr>
            </w:pPr>
            <w:r>
              <w:rPr>
                <w:rFonts w:hint="eastAsia"/>
              </w:rPr>
              <w:t>再生医療等製品販売業許可更新申請書</w:t>
            </w: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192" w:hRule="atLeast"/>
        </w:trPr>
        <w:tc>
          <w:tcPr>
            <w:tcW w:w="4172" w:type="dxa"/>
            <w:gridSpan w:val="7"/>
            <w:shd w:val="clear" w:color="auto" w:fill="auto"/>
            <w:vAlign w:val="center"/>
          </w:tcPr>
          <w:p>
            <w:pPr>
              <w:pStyle w:val="0"/>
              <w:jc w:val="distribute"/>
              <w:rPr>
                <w:rFonts w:hint="default"/>
              </w:rPr>
            </w:pPr>
            <w:r>
              <w:rPr>
                <w:rFonts w:hint="eastAsia"/>
              </w:rPr>
              <w:t>許可番号及び年月日</w:t>
            </w:r>
          </w:p>
        </w:tc>
        <w:tc>
          <w:tcPr>
            <w:tcW w:w="4333" w:type="dxa"/>
            <w:gridSpan w:val="4"/>
            <w:shd w:val="clear" w:color="auto" w:fill="auto"/>
            <w:vAlign w:val="top"/>
          </w:tcPr>
          <w:p>
            <w:pPr>
              <w:pStyle w:val="0"/>
              <w:rPr>
                <w:rFonts w:hint="default"/>
              </w:rPr>
            </w:pPr>
          </w:p>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281" w:hRule="atLeast"/>
        </w:trPr>
        <w:tc>
          <w:tcPr>
            <w:tcW w:w="4172" w:type="dxa"/>
            <w:gridSpan w:val="7"/>
            <w:shd w:val="clear" w:color="auto" w:fill="auto"/>
            <w:vAlign w:val="center"/>
          </w:tcPr>
          <w:p>
            <w:pPr>
              <w:pStyle w:val="0"/>
              <w:jc w:val="distribute"/>
              <w:rPr>
                <w:rFonts w:hint="default"/>
              </w:rPr>
            </w:pPr>
            <w:r>
              <w:rPr>
                <w:rFonts w:hint="eastAsia"/>
              </w:rPr>
              <w:t>営業所の名称</w:t>
            </w:r>
          </w:p>
        </w:tc>
        <w:tc>
          <w:tcPr>
            <w:tcW w:w="4333" w:type="dxa"/>
            <w:gridSpan w:val="4"/>
            <w:shd w:val="clear" w:color="auto" w:fill="auto"/>
            <w:vAlign w:val="top"/>
          </w:tcPr>
          <w:p>
            <w:pPr>
              <w:pStyle w:val="0"/>
              <w:rPr>
                <w:rFonts w:hint="default"/>
              </w:rPr>
            </w:pPr>
          </w:p>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257" w:hRule="atLeast"/>
        </w:trPr>
        <w:tc>
          <w:tcPr>
            <w:tcW w:w="4172" w:type="dxa"/>
            <w:gridSpan w:val="7"/>
            <w:shd w:val="clear" w:color="auto" w:fill="auto"/>
            <w:vAlign w:val="center"/>
          </w:tcPr>
          <w:p>
            <w:pPr>
              <w:pStyle w:val="0"/>
              <w:jc w:val="distribute"/>
              <w:rPr>
                <w:rFonts w:hint="default"/>
              </w:rPr>
            </w:pPr>
            <w:r>
              <w:rPr>
                <w:rFonts w:hint="eastAsia"/>
              </w:rPr>
              <w:t>営業所の所在地</w:t>
            </w:r>
          </w:p>
        </w:tc>
        <w:tc>
          <w:tcPr>
            <w:tcW w:w="4333" w:type="dxa"/>
            <w:gridSpan w:val="4"/>
            <w:shd w:val="clear" w:color="auto" w:fill="auto"/>
            <w:vAlign w:val="top"/>
          </w:tcPr>
          <w:p>
            <w:pPr>
              <w:pStyle w:val="0"/>
              <w:rPr>
                <w:rFonts w:hint="default"/>
              </w:rPr>
            </w:pPr>
            <w:r>
              <w:rPr>
                <w:rFonts w:hint="eastAsia"/>
              </w:rPr>
              <w:t>〒　　　－</w:t>
            </w:r>
          </w:p>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70" w:hRule="atLeast"/>
        </w:trPr>
        <w:tc>
          <w:tcPr>
            <w:tcW w:w="4172" w:type="dxa"/>
            <w:gridSpan w:val="7"/>
            <w:shd w:val="clear" w:color="auto" w:fill="auto"/>
            <w:vAlign w:val="center"/>
          </w:tcPr>
          <w:p>
            <w:pPr>
              <w:pStyle w:val="0"/>
              <w:jc w:val="distribute"/>
              <w:rPr>
                <w:rFonts w:hint="default"/>
              </w:rPr>
            </w:pPr>
            <w:r>
              <w:rPr>
                <w:rFonts w:hint="eastAsia"/>
              </w:rPr>
              <w:t>営業所の構造設備の概要</w:t>
            </w:r>
          </w:p>
        </w:tc>
        <w:tc>
          <w:tcPr>
            <w:tcW w:w="4333" w:type="dxa"/>
            <w:gridSpan w:val="4"/>
            <w:shd w:val="clear" w:color="auto" w:fill="auto"/>
            <w:vAlign w:val="top"/>
          </w:tcPr>
          <w:p>
            <w:pPr>
              <w:pStyle w:val="0"/>
              <w:rPr>
                <w:rFonts w:hint="default"/>
              </w:rPr>
            </w:pPr>
          </w:p>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267" w:hRule="atLeast"/>
        </w:trPr>
        <w:tc>
          <w:tcPr>
            <w:tcW w:w="4172" w:type="dxa"/>
            <w:gridSpan w:val="7"/>
            <w:shd w:val="clear" w:color="auto" w:fill="auto"/>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333" w:type="dxa"/>
            <w:gridSpan w:val="4"/>
            <w:shd w:val="clear" w:color="auto" w:fill="auto"/>
            <w:vAlign w:val="top"/>
          </w:tcPr>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363" w:hRule="atLeast"/>
        </w:trPr>
        <w:tc>
          <w:tcPr>
            <w:tcW w:w="2127" w:type="dxa"/>
            <w:gridSpan w:val="6"/>
            <w:vMerge w:val="restart"/>
            <w:shd w:val="clear" w:color="auto" w:fill="auto"/>
            <w:vAlign w:val="center"/>
          </w:tcPr>
          <w:p>
            <w:pPr>
              <w:pStyle w:val="0"/>
              <w:jc w:val="distribute"/>
              <w:rPr>
                <w:rFonts w:hint="default"/>
              </w:rPr>
            </w:pPr>
            <w:r>
              <w:rPr>
                <w:rFonts w:hint="eastAsia"/>
              </w:rPr>
              <w:t>管理者</w:t>
            </w:r>
          </w:p>
        </w:tc>
        <w:tc>
          <w:tcPr>
            <w:tcW w:w="2045" w:type="dxa"/>
            <w:shd w:val="clear" w:color="auto" w:fill="auto"/>
            <w:vAlign w:val="center"/>
          </w:tcPr>
          <w:p>
            <w:pPr>
              <w:pStyle w:val="0"/>
              <w:jc w:val="distribute"/>
              <w:rPr>
                <w:rFonts w:hint="default"/>
              </w:rPr>
            </w:pPr>
            <w:r>
              <w:rPr>
                <w:rFonts w:hint="eastAsia"/>
              </w:rPr>
              <w:t>氏名</w:t>
            </w:r>
          </w:p>
        </w:tc>
        <w:tc>
          <w:tcPr>
            <w:tcW w:w="1924" w:type="dxa"/>
            <w:shd w:val="clear" w:color="auto" w:fill="auto"/>
            <w:vAlign w:val="center"/>
          </w:tcPr>
          <w:p>
            <w:pPr>
              <w:pStyle w:val="0"/>
              <w:jc w:val="center"/>
              <w:rPr>
                <w:rFonts w:hint="default"/>
              </w:rPr>
            </w:pPr>
            <w:r>
              <w:rPr>
                <w:rFonts w:hint="eastAsia"/>
              </w:rPr>
              <w:t>　</w:t>
            </w:r>
          </w:p>
        </w:tc>
        <w:tc>
          <w:tcPr>
            <w:tcW w:w="708" w:type="dxa"/>
            <w:gridSpan w:val="2"/>
            <w:shd w:val="clear" w:color="auto" w:fill="auto"/>
            <w:vAlign w:val="center"/>
          </w:tcPr>
          <w:p>
            <w:pPr>
              <w:pStyle w:val="0"/>
              <w:jc w:val="center"/>
              <w:rPr>
                <w:rFonts w:hint="default"/>
              </w:rPr>
            </w:pPr>
            <w:r>
              <w:rPr>
                <w:rFonts w:hint="eastAsia"/>
              </w:rPr>
              <w:t>資格</w:t>
            </w:r>
          </w:p>
        </w:tc>
        <w:tc>
          <w:tcPr>
            <w:tcW w:w="1701" w:type="dxa"/>
            <w:shd w:val="clear" w:color="auto" w:fill="auto"/>
            <w:vAlign w:val="center"/>
          </w:tcPr>
          <w:p>
            <w:pPr>
              <w:pStyle w:val="0"/>
              <w:jc w:val="center"/>
              <w:rPr>
                <w:rFonts w:hint="default"/>
              </w:rPr>
            </w:pPr>
            <w:r>
              <w:rPr>
                <w:rFonts w:hint="eastAsia"/>
              </w:rPr>
              <w:t>　</w:t>
            </w: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363" w:hRule="atLeast"/>
        </w:trPr>
        <w:tc>
          <w:tcPr>
            <w:tcW w:w="2127" w:type="dxa"/>
            <w:gridSpan w:val="6"/>
            <w:vMerge w:val="continue"/>
            <w:shd w:val="clear" w:color="auto" w:fill="auto"/>
            <w:vAlign w:val="center"/>
          </w:tcPr>
          <w:p>
            <w:pPr>
              <w:pStyle w:val="0"/>
              <w:jc w:val="distribute"/>
              <w:rPr>
                <w:rFonts w:hint="default"/>
              </w:rPr>
            </w:pPr>
          </w:p>
        </w:tc>
        <w:tc>
          <w:tcPr>
            <w:tcW w:w="2045" w:type="dxa"/>
            <w:shd w:val="clear" w:color="auto" w:fill="auto"/>
            <w:vAlign w:val="center"/>
          </w:tcPr>
          <w:p>
            <w:pPr>
              <w:pStyle w:val="0"/>
              <w:jc w:val="distribute"/>
              <w:rPr>
                <w:rFonts w:hint="default"/>
              </w:rPr>
            </w:pPr>
            <w:r>
              <w:rPr>
                <w:rFonts w:hint="eastAsia"/>
              </w:rPr>
              <w:t>住所</w:t>
            </w:r>
          </w:p>
        </w:tc>
        <w:tc>
          <w:tcPr>
            <w:tcW w:w="4333" w:type="dxa"/>
            <w:gridSpan w:val="4"/>
            <w:shd w:val="clear" w:color="auto" w:fill="auto"/>
            <w:vAlign w:val="top"/>
          </w:tcPr>
          <w:p>
            <w:pPr>
              <w:pStyle w:val="0"/>
              <w:rPr>
                <w:rFonts w:hint="default"/>
              </w:rPr>
            </w:pPr>
            <w:r>
              <w:rPr>
                <w:rFonts w:hint="eastAsia"/>
              </w:rPr>
              <w:t>　</w:t>
            </w: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150" w:hRule="atLeast"/>
        </w:trPr>
        <w:tc>
          <w:tcPr>
            <w:tcW w:w="4172" w:type="dxa"/>
            <w:gridSpan w:val="7"/>
            <w:shd w:val="clear" w:color="auto" w:fill="auto"/>
            <w:vAlign w:val="center"/>
          </w:tcPr>
          <w:p>
            <w:pPr>
              <w:pStyle w:val="0"/>
              <w:jc w:val="distribute"/>
              <w:rPr>
                <w:rFonts w:hint="default"/>
              </w:rPr>
            </w:pPr>
            <w:r>
              <w:rPr>
                <w:rFonts w:hint="eastAsia"/>
              </w:rPr>
              <w:t>兼営事業の種類</w:t>
            </w:r>
          </w:p>
        </w:tc>
        <w:tc>
          <w:tcPr>
            <w:tcW w:w="4333" w:type="dxa"/>
            <w:gridSpan w:val="4"/>
            <w:shd w:val="clear" w:color="auto" w:fill="auto"/>
            <w:vAlign w:val="top"/>
          </w:tcPr>
          <w:p>
            <w:pPr>
              <w:pStyle w:val="0"/>
              <w:rPr>
                <w:rFonts w:hint="default"/>
              </w:rPr>
            </w:pPr>
            <w:r>
              <w:rPr>
                <w:rFonts w:hint="eastAsia"/>
              </w:rPr>
              <w:t>　</w:t>
            </w: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511" w:hRule="atLeast"/>
        </w:trPr>
        <w:tc>
          <w:tcPr>
            <w:tcW w:w="709" w:type="dxa"/>
            <w:gridSpan w:val="2"/>
            <w:vMerge w:val="restart"/>
            <w:shd w:val="clear" w:color="auto" w:fill="auto"/>
            <w:textDirection w:val="tbRlV"/>
            <w:vAlign w:val="center"/>
          </w:tcPr>
          <w:p>
            <w:pPr>
              <w:pStyle w:val="0"/>
              <w:ind w:left="113" w:right="113"/>
              <w:jc w:val="distribute"/>
              <w:rPr>
                <w:rFonts w:hint="default"/>
              </w:rPr>
            </w:pPr>
            <w:r>
              <w:rPr>
                <w:rFonts w:hint="eastAsia"/>
              </w:rPr>
              <w:t>変更内容</w:t>
            </w:r>
          </w:p>
        </w:tc>
        <w:tc>
          <w:tcPr>
            <w:tcW w:w="3463" w:type="dxa"/>
            <w:gridSpan w:val="5"/>
            <w:shd w:val="clear" w:color="auto" w:fill="auto"/>
            <w:vAlign w:val="center"/>
          </w:tcPr>
          <w:p>
            <w:pPr>
              <w:pStyle w:val="0"/>
              <w:jc w:val="center"/>
              <w:rPr>
                <w:rFonts w:hint="default"/>
              </w:rPr>
            </w:pPr>
            <w:r>
              <w:rPr>
                <w:rFonts w:hint="eastAsia"/>
                <w:spacing w:val="210"/>
              </w:rPr>
              <w:t>事</w:t>
            </w:r>
            <w:r>
              <w:rPr>
                <w:rFonts w:hint="eastAsia"/>
              </w:rPr>
              <w:t>項</w:t>
            </w:r>
          </w:p>
        </w:tc>
        <w:tc>
          <w:tcPr>
            <w:tcW w:w="2166" w:type="dxa"/>
            <w:gridSpan w:val="2"/>
            <w:shd w:val="clear" w:color="auto" w:fill="auto"/>
            <w:vAlign w:val="center"/>
          </w:tcPr>
          <w:p>
            <w:pPr>
              <w:pStyle w:val="0"/>
              <w:jc w:val="center"/>
              <w:rPr>
                <w:rFonts w:hint="default"/>
              </w:rPr>
            </w:pPr>
            <w:r>
              <w:rPr>
                <w:rFonts w:hint="eastAsia"/>
                <w:spacing w:val="105"/>
              </w:rPr>
              <w:t>変更</w:t>
            </w:r>
            <w:r>
              <w:rPr>
                <w:rFonts w:hint="eastAsia"/>
              </w:rPr>
              <w:t>前</w:t>
            </w:r>
          </w:p>
        </w:tc>
        <w:tc>
          <w:tcPr>
            <w:tcW w:w="2167" w:type="dxa"/>
            <w:gridSpan w:val="2"/>
            <w:shd w:val="clear" w:color="auto" w:fill="auto"/>
            <w:vAlign w:val="center"/>
          </w:tcPr>
          <w:p>
            <w:pPr>
              <w:pStyle w:val="0"/>
              <w:jc w:val="center"/>
              <w:rPr>
                <w:rFonts w:hint="default"/>
              </w:rPr>
            </w:pPr>
            <w:r>
              <w:rPr>
                <w:rFonts w:hint="eastAsia"/>
                <w:spacing w:val="105"/>
              </w:rPr>
              <w:t>変更</w:t>
            </w:r>
            <w:r>
              <w:rPr>
                <w:rFonts w:hint="eastAsia"/>
              </w:rPr>
              <w:t>後</w:t>
            </w: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568" w:hRule="atLeast"/>
        </w:trPr>
        <w:tc>
          <w:tcPr>
            <w:tcW w:w="709" w:type="dxa"/>
            <w:gridSpan w:val="2"/>
            <w:vMerge w:val="continue"/>
            <w:shd w:val="clear" w:color="auto" w:fill="auto"/>
            <w:textDirection w:val="tbRlV"/>
            <w:vAlign w:val="center"/>
          </w:tcPr>
          <w:p>
            <w:pPr>
              <w:pStyle w:val="0"/>
              <w:ind w:left="113" w:right="113"/>
              <w:jc w:val="distribute"/>
              <w:rPr>
                <w:rFonts w:hint="default"/>
              </w:rPr>
            </w:pPr>
          </w:p>
        </w:tc>
        <w:tc>
          <w:tcPr>
            <w:tcW w:w="3463" w:type="dxa"/>
            <w:gridSpan w:val="5"/>
            <w:shd w:val="clear" w:color="auto" w:fill="auto"/>
            <w:vAlign w:val="center"/>
          </w:tcPr>
          <w:p>
            <w:pPr>
              <w:pStyle w:val="0"/>
              <w:jc w:val="distribute"/>
              <w:rPr>
                <w:rFonts w:hint="default"/>
              </w:rPr>
            </w:pPr>
            <w:r>
              <w:rPr>
                <w:rFonts w:hint="eastAsia"/>
              </w:rPr>
              <w:t>　</w:t>
            </w:r>
          </w:p>
        </w:tc>
        <w:tc>
          <w:tcPr>
            <w:tcW w:w="2166" w:type="dxa"/>
            <w:gridSpan w:val="2"/>
            <w:shd w:val="clear" w:color="auto" w:fill="auto"/>
            <w:vAlign w:val="top"/>
          </w:tcPr>
          <w:p>
            <w:pPr>
              <w:pStyle w:val="0"/>
              <w:rPr>
                <w:rFonts w:hint="default"/>
              </w:rPr>
            </w:pPr>
            <w:r>
              <w:rPr>
                <w:rFonts w:hint="eastAsia"/>
              </w:rPr>
              <w:t>　</w:t>
            </w:r>
          </w:p>
        </w:tc>
        <w:tc>
          <w:tcPr>
            <w:tcW w:w="2167" w:type="dxa"/>
            <w:gridSpan w:val="2"/>
            <w:shd w:val="clear" w:color="auto" w:fill="auto"/>
            <w:vAlign w:val="top"/>
          </w:tcPr>
          <w:p>
            <w:pPr>
              <w:pStyle w:val="0"/>
              <w:rPr>
                <w:rFonts w:hint="default"/>
              </w:rPr>
            </w:pPr>
            <w:r>
              <w:rPr>
                <w:rFonts w:hint="eastAsia"/>
              </w:rPr>
              <w:t>　</w:t>
            </w: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cantSplit/>
          <w:trHeight w:val="575" w:hRule="atLeast"/>
        </w:trPr>
        <w:tc>
          <w:tcPr>
            <w:tcW w:w="851" w:type="dxa"/>
            <w:gridSpan w:val="4"/>
            <w:vMerge w:val="restart"/>
            <w:shd w:val="clear" w:color="auto" w:fill="auto"/>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2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ind w:left="315" w:hanging="315"/>
              <w:rPr>
                <w:rFonts w:hint="default"/>
              </w:rPr>
            </w:pPr>
            <w:r>
              <w:rPr>
                <w:rFonts w:hint="default"/>
              </w:rPr>
              <w:t>(1)</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715" w:type="dxa"/>
            <w:gridSpan w:val="3"/>
            <w:shd w:val="clear" w:color="auto" w:fill="auto"/>
            <w:vAlign w:val="top"/>
          </w:tcPr>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130" w:hRule="atLeast"/>
        </w:trPr>
        <w:tc>
          <w:tcPr>
            <w:tcW w:w="851" w:type="dxa"/>
            <w:gridSpan w:val="4"/>
            <w:vMerge w:val="continue"/>
            <w:shd w:val="clear" w:color="auto" w:fill="auto"/>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ind w:left="315" w:hanging="315"/>
              <w:rPr>
                <w:rFonts w:hint="default"/>
              </w:rPr>
            </w:pPr>
            <w:r>
              <w:rPr>
                <w:rFonts w:hint="default"/>
              </w:rPr>
              <w:t>(2)</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701" w:type="dxa"/>
            <w:shd w:val="clear" w:color="auto" w:fill="auto"/>
            <w:vAlign w:val="top"/>
          </w:tcPr>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66" w:hRule="atLeast"/>
        </w:trPr>
        <w:tc>
          <w:tcPr>
            <w:tcW w:w="851" w:type="dxa"/>
            <w:gridSpan w:val="4"/>
            <w:vMerge w:val="continue"/>
            <w:shd w:val="clear" w:color="auto" w:fill="auto"/>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ind w:left="315" w:hanging="315"/>
              <w:rPr>
                <w:rFonts w:hint="default"/>
              </w:rPr>
            </w:pPr>
            <w:r>
              <w:rPr>
                <w:rFonts w:hint="default"/>
              </w:rPr>
              <w:t>(3)</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701" w:type="dxa"/>
            <w:shd w:val="clear" w:color="auto" w:fill="auto"/>
            <w:vAlign w:val="top"/>
          </w:tcPr>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427" w:hRule="atLeast"/>
        </w:trPr>
        <w:tc>
          <w:tcPr>
            <w:tcW w:w="851" w:type="dxa"/>
            <w:gridSpan w:val="4"/>
            <w:vMerge w:val="continue"/>
            <w:shd w:val="clear" w:color="auto" w:fill="auto"/>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ind w:left="315" w:hanging="315"/>
              <w:rPr>
                <w:rFonts w:hint="default"/>
              </w:rPr>
            </w:pPr>
            <w:r>
              <w:rPr>
                <w:rFonts w:hint="default"/>
              </w:rPr>
              <w:t>(4)</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701" w:type="dxa"/>
            <w:shd w:val="clear" w:color="auto" w:fill="auto"/>
            <w:vAlign w:val="top"/>
          </w:tcPr>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268" w:hRule="atLeast"/>
        </w:trPr>
        <w:tc>
          <w:tcPr>
            <w:tcW w:w="851" w:type="dxa"/>
            <w:gridSpan w:val="4"/>
            <w:vMerge w:val="continue"/>
            <w:shd w:val="clear" w:color="auto" w:fill="auto"/>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ind w:left="315" w:hanging="315"/>
              <w:rPr>
                <w:rFonts w:hint="default"/>
              </w:rPr>
            </w:pPr>
            <w:r>
              <w:rPr>
                <w:rFonts w:hint="default"/>
              </w:rPr>
              <w:t>(5)</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spacing w:val="-2"/>
              </w:rPr>
              <w:t>麻薬、大麻、あへん又は覚醒剤の中毒者</w:t>
            </w:r>
          </w:p>
        </w:tc>
        <w:tc>
          <w:tcPr>
            <w:tcW w:w="1701" w:type="dxa"/>
            <w:shd w:val="clear" w:color="auto" w:fill="auto"/>
            <w:vAlign w:val="top"/>
          </w:tcPr>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683" w:hRule="atLeast"/>
        </w:trPr>
        <w:tc>
          <w:tcPr>
            <w:tcW w:w="851" w:type="dxa"/>
            <w:gridSpan w:val="4"/>
            <w:vMerge w:val="continue"/>
            <w:shd w:val="clear" w:color="auto" w:fill="auto"/>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ind w:left="315" w:hanging="315"/>
              <w:rPr>
                <w:rFonts w:hint="default"/>
              </w:rPr>
            </w:pPr>
            <w:r>
              <w:rPr>
                <w:rFonts w:hint="default"/>
              </w:rPr>
              <w:t>(6)</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1701" w:type="dxa"/>
            <w:shd w:val="clear" w:color="auto" w:fill="auto"/>
            <w:vAlign w:val="top"/>
          </w:tcPr>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142" w:hRule="atLeast"/>
        </w:trPr>
        <w:tc>
          <w:tcPr>
            <w:tcW w:w="851" w:type="dxa"/>
            <w:gridSpan w:val="4"/>
            <w:vMerge w:val="continue"/>
            <w:shd w:val="clear" w:color="auto" w:fill="auto"/>
            <w:textDirection w:val="tbRlV"/>
            <w:vAlign w:val="center"/>
          </w:tcPr>
          <w:p>
            <w:pPr>
              <w:pStyle w:val="0"/>
              <w:spacing w:line="240" w:lineRule="exact"/>
              <w:ind w:left="315" w:hanging="315"/>
              <w:rPr>
                <w:rFonts w:hint="default"/>
              </w:rPr>
            </w:pPr>
          </w:p>
        </w:tc>
        <w:tc>
          <w:tcPr>
            <w:tcW w:w="52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113" w:right="-113"/>
              <w:jc w:val="center"/>
              <w:rPr>
                <w:rFonts w:hint="default"/>
              </w:rPr>
            </w:pPr>
            <w:r>
              <w:rPr>
                <w:rFonts w:hint="default"/>
              </w:rPr>
              <w:t>(7)</w:t>
            </w:r>
          </w:p>
        </w:tc>
        <w:tc>
          <w:tcPr>
            <w:tcW w:w="5432"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spacing w:val="-2"/>
              </w:rPr>
              <w:t>再生医療等製品販売業者の業務を適切に行うことができる知識及び経験を有すると認められない者</w:t>
            </w:r>
          </w:p>
        </w:tc>
        <w:tc>
          <w:tcPr>
            <w:tcW w:w="1701" w:type="dxa"/>
            <w:shd w:val="clear" w:color="auto" w:fill="auto"/>
            <w:vAlign w:val="top"/>
          </w:tcPr>
          <w:p>
            <w:pPr>
              <w:pStyle w:val="0"/>
              <w:rPr>
                <w:rFonts w:hint="default"/>
              </w:rPr>
            </w:pPr>
          </w:p>
        </w:tc>
      </w:tr>
      <w:tr>
        <w:tblPrEx>
          <w:tblBorders>
            <w:insideH w:val="single" w:color="auto" w:sz="4" w:space="0"/>
            <w:insideV w:val="single" w:color="auto" w:sz="4" w:space="0"/>
          </w:tblBorders>
          <w:tblCellMar>
            <w:left w:w="99" w:type="dxa"/>
            <w:right w:w="99" w:type="dxa"/>
          </w:tblCellMar>
          <w:tblLook w:firstRow="0" w:lastRow="0" w:firstColumn="0" w:lastColumn="0" w:noHBand="0" w:noVBand="0" w:val="0000"/>
        </w:tblPrEx>
        <w:trPr>
          <w:gridAfter w:val="2"/>
          <w:wAfter w:w="14" w:type="dxa"/>
          <w:cantSplit/>
          <w:trHeight w:val="120" w:hRule="atLeast"/>
        </w:trPr>
        <w:tc>
          <w:tcPr>
            <w:tcW w:w="4172" w:type="dxa"/>
            <w:gridSpan w:val="7"/>
            <w:shd w:val="clear" w:color="auto" w:fill="auto"/>
            <w:vAlign w:val="center"/>
          </w:tcPr>
          <w:p>
            <w:pPr>
              <w:pStyle w:val="0"/>
              <w:jc w:val="distribute"/>
              <w:rPr>
                <w:rFonts w:hint="default"/>
              </w:rPr>
            </w:pPr>
            <w:r>
              <w:rPr>
                <w:rFonts w:hint="eastAsia"/>
              </w:rPr>
              <w:t>備考</w:t>
            </w:r>
          </w:p>
        </w:tc>
        <w:tc>
          <w:tcPr>
            <w:tcW w:w="4333" w:type="dxa"/>
            <w:gridSpan w:val="4"/>
            <w:shd w:val="clear" w:color="auto" w:fill="auto"/>
            <w:vAlign w:val="top"/>
          </w:tcPr>
          <w:p>
            <w:pPr>
              <w:pStyle w:val="0"/>
              <w:jc w:val="left"/>
              <w:rPr>
                <w:rFonts w:hint="default"/>
              </w:rPr>
            </w:pPr>
            <w:r>
              <w:rPr>
                <w:rFonts w:hint="eastAsia"/>
              </w:rPr>
              <w:t>　</w:t>
            </w:r>
          </w:p>
        </w:tc>
      </w:tr>
    </w:tbl>
    <w:p>
      <w:pPr>
        <w:pStyle w:val="0"/>
        <w:rPr>
          <w:rFonts w:hint="default"/>
        </w:rPr>
      </w:pPr>
      <w:r>
        <w:rPr>
          <w:rFonts w:hint="eastAsia"/>
        </w:rPr>
        <w:t>　上記により、再生医療等製品の販売業の許可の更新を申請します。</w:t>
      </w:r>
    </w:p>
    <w:p>
      <w:pPr>
        <w:pStyle w:val="0"/>
        <w:rPr>
          <w:rFonts w:hint="default"/>
        </w:rPr>
      </w:pPr>
    </w:p>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0"/>
        <w:gridCol w:w="2100"/>
        <w:gridCol w:w="3255"/>
      </w:tblGrid>
      <w:tr>
        <w:trPr>
          <w:cantSplit/>
          <w:trHeight w:val="560" w:hRule="atLeast"/>
        </w:trPr>
        <w:tc>
          <w:tcPr>
            <w:tcW w:w="3150"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rPr>
              <w:pict>
                <v:group id="_x0000_s1026" style="margin-top:2pt;mso-position-vertical-relative:text;mso-position-horizontal-relative:text;position:absolute;height:24pt;width:106.55pt;margin-left:152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group id="_x0000_s1029" style="margin-top:30pt;mso-position-vertical-relative:text;mso-position-horizontal-relative:text;position:absolute;height:24pt;width:106.55pt;margin-left:152.75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3255"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　　　－　　</w:t>
            </w:r>
          </w:p>
          <w:p>
            <w:pPr>
              <w:pStyle w:val="0"/>
              <w:spacing w:line="240" w:lineRule="exact"/>
              <w:jc w:val="left"/>
              <w:rPr>
                <w:rFonts w:hint="default"/>
              </w:rPr>
            </w:pPr>
          </w:p>
        </w:tc>
      </w:tr>
      <w:tr>
        <w:trPr>
          <w:cantSplit/>
          <w:trHeight w:val="560" w:hRule="atLeast"/>
        </w:trPr>
        <w:tc>
          <w:tcPr>
            <w:tcW w:w="3150"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3255" w:type="dxa"/>
            <w:tcBorders>
              <w:top w:val="nil"/>
              <w:left w:val="nil"/>
              <w:bottom w:val="nil"/>
              <w:right w:val="nil"/>
              <w:tl2br w:val="none" w:color="auto" w:sz="0" w:space="0"/>
              <w:tr2bl w:val="none" w:color="auto" w:sz="0" w:space="0"/>
            </w:tcBorders>
            <w:vAlign w:val="center"/>
          </w:tcPr>
          <w:p>
            <w:pPr>
              <w:pStyle w:val="0"/>
              <w:spacing w:line="240" w:lineRule="exact"/>
              <w:ind w:right="840" w:rightChars="400"/>
              <w:rPr>
                <w:rFonts w:hint="default"/>
              </w:rPr>
            </w:pPr>
          </w:p>
          <w:p>
            <w:pPr>
              <w:pStyle w:val="0"/>
              <w:spacing w:line="240" w:lineRule="exact"/>
              <w:ind w:right="840" w:rightChars="400"/>
              <w:rPr>
                <w:rFonts w:hint="default"/>
              </w:rPr>
            </w:pPr>
          </w:p>
        </w:tc>
      </w:tr>
    </w:tbl>
    <w:p>
      <w:pPr>
        <w:pStyle w:val="0"/>
        <w:spacing w:line="240" w:lineRule="exact"/>
        <w:rPr>
          <w:rFonts w:hint="default"/>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4.5pt;mso-position-vertical-relative:text;mso-position-horizontal-relative:text;position:absolute;height:17.25pt;mso-wrap-distance-top:0pt;width:305.3pt;mso-wrap-distance-left:5.65pt;margin-left:120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p>
      <w:pPr>
        <w:pStyle w:val="0"/>
        <w:spacing w:line="240" w:lineRule="exact"/>
        <w:rPr>
          <w:rFonts w:hint="default"/>
        </w:rPr>
      </w:pPr>
    </w:p>
    <w:p>
      <w:pPr>
        <w:pStyle w:val="0"/>
        <w:spacing w:line="240" w:lineRule="exact"/>
        <w:rPr>
          <w:rFonts w:hint="default"/>
        </w:rPr>
      </w:pPr>
      <w:r>
        <w:rPr>
          <w:rFonts w:hint="eastAsia"/>
        </w:rPr>
        <w:t>　　　高知県知事　様</w:t>
      </w:r>
    </w:p>
    <w:p>
      <w:pPr>
        <w:pStyle w:val="0"/>
        <w:spacing w:before="97" w:beforeLines="30" w:beforeAutospacing="0"/>
        <w:rPr>
          <w:rFonts w:hint="default"/>
        </w:rPr>
      </w:pPr>
      <w:r>
        <w:rPr>
          <w:rFonts w:hint="default"/>
        </w:rPr>
        <w:br w:type="page"/>
      </w:r>
      <w:r>
        <w:rPr>
          <w:rFonts w:hint="eastAsia"/>
        </w:rPr>
        <w:t>　（注意）</w:t>
      </w:r>
    </w:p>
    <w:p>
      <w:pPr>
        <w:pStyle w:val="0"/>
        <w:spacing w:before="97" w:beforeLines="30" w:beforeAutospacing="0"/>
        <w:ind w:left="735" w:hanging="735"/>
        <w:rPr>
          <w:rFonts w:hint="default"/>
        </w:rPr>
      </w:pPr>
      <w:r>
        <w:rPr>
          <w:rFonts w:hint="eastAsia"/>
        </w:rPr>
        <w:t>　　　１　用紙の大きさは、Ａ４とすること。</w:t>
      </w:r>
    </w:p>
    <w:p>
      <w:pPr>
        <w:pStyle w:val="0"/>
        <w:spacing w:before="97" w:beforeLines="30" w:beforeAutospacing="0"/>
        <w:ind w:left="735" w:hanging="735"/>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rPr>
          <w:rFonts w:hint="default"/>
        </w:rPr>
      </w:pPr>
      <w:r>
        <w:rPr>
          <w:rFonts w:hint="eastAsia"/>
        </w:rPr>
        <w:t>　　　４　兼営事業の種類欄には、当該営業所において再生医療等製品の販売業以外の業務を併せて行うときはその業務の種類を記載し、ないときは「なし」と記載すること。</w:t>
      </w:r>
    </w:p>
    <w:p>
      <w:pPr>
        <w:pStyle w:val="0"/>
        <w:spacing w:before="97" w:beforeLines="30" w:beforeAutospacing="0"/>
        <w:ind w:left="735" w:hanging="735"/>
        <w:rPr>
          <w:rFonts w:hint="default"/>
        </w:rPr>
      </w:pPr>
      <w:r>
        <w:rPr>
          <w:rFonts w:hint="eastAsia"/>
        </w:rPr>
        <w:t>　　　５　変更内容欄には、許可申請書に記載した事項のうち、この更新申請書を提出する時までに変更のあった事項について、記載すること。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16</Words>
  <Characters>1106</Characters>
  <Application>JUST Note</Application>
  <Lines>304</Lines>
  <Paragraphs>58</Paragraphs>
  <CharactersWithSpaces>1162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2020-09-02T12:52:00Z</cp:lastPrinted>
  <dcterms:created xsi:type="dcterms:W3CDTF">2020-08-14T04:58:00Z</dcterms:created>
  <dcterms:modified xsi:type="dcterms:W3CDTF">2021-07-15T05:41:28Z</dcterms:modified>
  <cp:revision>13</cp:revision>
</cp:coreProperties>
</file>