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pacing w:val="2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32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32"/>
        </w:rPr>
        <w:t>要領</w:t>
      </w:r>
    </w:p>
    <w:p>
      <w:pPr>
        <w:pStyle w:val="0"/>
        <w:jc w:val="both"/>
        <w:rPr>
          <w:rFonts w:hint="default" w:ascii="ＭＳ 明朝" w:hAnsi="ＭＳ 明朝"/>
          <w:spacing w:val="2"/>
          <w:sz w:val="24"/>
        </w:rPr>
      </w:pPr>
    </w:p>
    <w:p>
      <w:pPr>
        <w:pStyle w:val="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8"/>
        </w:rPr>
        <w:t>　</w:t>
      </w:r>
      <w:r>
        <w:rPr>
          <w:rFonts w:hint="eastAsia" w:ascii="Times New Roman" w:hAnsi="Times New Roman" w:eastAsia="ＭＳ 明朝"/>
          <w:color w:val="000000"/>
          <w:sz w:val="24"/>
        </w:rPr>
        <w:t>（趣　旨）</w:t>
      </w:r>
    </w:p>
    <w:p>
      <w:pPr>
        <w:pStyle w:val="0"/>
        <w:ind w:left="0" w:leftChars="0" w:right="0" w:rightChars="0" w:hanging="484" w:hangingChars="20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第１条　この要領は、</w:t>
      </w:r>
      <w:r>
        <w:rPr>
          <w:rFonts w:hint="eastAsia" w:ascii="ＭＳ 明朝" w:hAnsi="ＭＳ 明朝" w:eastAsia="ＭＳ 明朝"/>
          <w:color w:val="000000"/>
          <w:sz w:val="24"/>
        </w:rPr>
        <w:t>高知県災害時要配慮者対策訓練用資機材等貸付</w:t>
      </w:r>
      <w:r>
        <w:rPr>
          <w:rFonts w:hint="eastAsia" w:ascii="Times New Roman" w:hAnsi="Times New Roman" w:eastAsia="ＭＳ 明朝"/>
          <w:color w:val="000000"/>
          <w:sz w:val="24"/>
        </w:rPr>
        <w:t>要綱（以下「要綱」という。）第３条及び第６条の規定に基づき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に関し必要な事項を定める。</w:t>
      </w:r>
    </w:p>
    <w:p>
      <w:pPr>
        <w:pStyle w:val="0"/>
        <w:spacing w:before="173" w:beforeLines="50" w:beforeAutospacing="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対象事業）</w:t>
      </w:r>
    </w:p>
    <w:p>
      <w:pPr>
        <w:pStyle w:val="0"/>
        <w:ind w:left="0" w:leftChars="0" w:right="0" w:rightChars="0" w:hanging="484" w:hangingChars="20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第２条　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の対象とする事業は、次の各号に掲げる事業とする。ただし、企業宣伝等の営利目的や政治的利用が認められる場合は除く。</w:t>
      </w:r>
    </w:p>
    <w:p>
      <w:pPr>
        <w:pStyle w:val="0"/>
        <w:jc w:val="both"/>
        <w:rPr>
          <w:rFonts w:hint="default" w:ascii="ＭＳ 明朝" w:hAnsi="ＭＳ 明朝"/>
          <w:spacing w:val="2"/>
          <w:sz w:val="24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(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１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)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福祉避難所の開設・運営に係る研修及び訓練　</w:t>
      </w:r>
    </w:p>
    <w:p>
      <w:pPr>
        <w:pStyle w:val="0"/>
        <w:ind w:left="0" w:leftChars="0" w:right="0" w:rightChars="0" w:firstLine="968" w:firstLineChars="400"/>
        <w:jc w:val="both"/>
        <w:rPr>
          <w:rFonts w:hint="default" w:ascii="ＭＳ 明朝" w:hAnsi="ＭＳ 明朝"/>
          <w:spacing w:val="2"/>
          <w:sz w:val="24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※福祉避難所指定施設以外で開催するものを含む</w:t>
      </w:r>
    </w:p>
    <w:p>
      <w:pPr>
        <w:pStyle w:val="0"/>
        <w:jc w:val="both"/>
        <w:rPr>
          <w:rFonts w:hint="default" w:ascii="ＭＳ 明朝" w:hAnsi="ＭＳ 明朝"/>
          <w:spacing w:val="2"/>
          <w:sz w:val="24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（２）一般の避難所における要配慮者対策を想定した研修及び訓練</w:t>
      </w:r>
    </w:p>
    <w:p>
      <w:pPr>
        <w:pStyle w:val="0"/>
        <w:jc w:val="both"/>
        <w:rPr>
          <w:rFonts w:hint="default" w:ascii="ＭＳ 明朝" w:hAnsi="ＭＳ 明朝"/>
          <w:spacing w:val="2"/>
          <w:sz w:val="24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(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３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)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個別避難計画作成及び実効性の検証を行う避難訓練　</w:t>
      </w:r>
    </w:p>
    <w:p>
      <w:pPr>
        <w:pStyle w:val="0"/>
        <w:jc w:val="both"/>
        <w:rPr>
          <w:rFonts w:hint="default" w:ascii="ＭＳ 明朝" w:hAnsi="ＭＳ 明朝"/>
          <w:spacing w:val="2"/>
          <w:sz w:val="24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　　　　※避難行動要支援者ご本人の参加の有無は問わない</w:t>
      </w:r>
    </w:p>
    <w:p>
      <w:pPr>
        <w:pStyle w:val="0"/>
        <w:jc w:val="both"/>
        <w:rPr>
          <w:rFonts w:hint="default" w:ascii="ＭＳ 明朝" w:hAnsi="ＭＳ 明朝"/>
          <w:spacing w:val="2"/>
          <w:sz w:val="24"/>
          <w:highlight w:val="none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(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４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)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前３号以外の各種イベント、行事</w:t>
      </w:r>
    </w:p>
    <w:p>
      <w:pPr>
        <w:pStyle w:val="0"/>
        <w:ind w:left="358" w:hanging="355" w:hangingChars="169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　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資機材</w:t>
      </w:r>
      <w:r>
        <w:rPr>
          <w:rFonts w:hint="eastAsia" w:ascii="Times New Roman" w:hAnsi="Times New Roman" w:eastAsia="ＭＳ 明朝"/>
          <w:color w:val="000000"/>
          <w:sz w:val="24"/>
          <w:highlight w:val="none"/>
        </w:rPr>
        <w:t>が見学者の目に触れる等により普及啓発効果が期待できるもの。</w:t>
      </w:r>
    </w:p>
    <w:p>
      <w:pPr>
        <w:pStyle w:val="0"/>
        <w:spacing w:before="173" w:beforeLines="50" w:beforeAutospacing="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対象者）</w:t>
      </w:r>
    </w:p>
    <w:p>
      <w:pPr>
        <w:pStyle w:val="0"/>
        <w:ind w:left="0" w:leftChars="0" w:right="0" w:rightChars="0" w:hanging="484" w:hangingChars="20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第３条　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の対象者は、各種団体とし、個人への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は行わない。ただし、民生委員・児童委員は貸付の対象者とする。</w:t>
      </w:r>
    </w:p>
    <w:p>
      <w:pPr>
        <w:pStyle w:val="0"/>
        <w:ind w:left="0" w:leftChars="0" w:right="0" w:rightChars="0" w:hanging="242" w:hangingChars="10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２　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対象とする団体は、法人格の有無、公的機関・民間団体等その性格は問わないが、前条に定める事業を確実に実行できる規模、体制を有する団体とする。</w:t>
      </w:r>
    </w:p>
    <w:p>
      <w:pPr>
        <w:pStyle w:val="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＜例＞市町村、社会福祉施設、自主防災組織、社会福祉協議会、ＮＰＯ、企業　等</w:t>
      </w:r>
    </w:p>
    <w:p>
      <w:pPr>
        <w:pStyle w:val="0"/>
        <w:spacing w:before="173" w:beforeLines="50" w:beforeAutospacing="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の決定）</w:t>
      </w:r>
    </w:p>
    <w:p>
      <w:pPr>
        <w:pStyle w:val="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第４条　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の決定は、原則として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希望日の</w:t>
      </w:r>
      <w:r>
        <w:rPr>
          <w:rFonts w:hint="default" w:ascii="Times New Roman" w:hAnsi="Times New Roman" w:eastAsia="ＭＳ 明朝"/>
          <w:color w:val="000000"/>
          <w:sz w:val="24"/>
        </w:rPr>
        <w:t>10</w:t>
      </w:r>
      <w:r>
        <w:rPr>
          <w:rFonts w:hint="eastAsia" w:ascii="Times New Roman" w:hAnsi="Times New Roman" w:eastAsia="ＭＳ 明朝"/>
          <w:color w:val="000000"/>
          <w:sz w:val="24"/>
        </w:rPr>
        <w:t>日前までに行う。</w:t>
      </w:r>
    </w:p>
    <w:p>
      <w:pPr>
        <w:pStyle w:val="0"/>
        <w:ind w:left="0" w:leftChars="0" w:right="0" w:rightChars="0" w:hanging="242" w:hangingChars="10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２　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希望日時等が複数の申請者で競合する場合は、当該申請者間で調整を図ることとし、調整結果を受けて、県において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を決定する。</w:t>
      </w:r>
    </w:p>
    <w:p>
      <w:pPr>
        <w:pStyle w:val="0"/>
        <w:ind w:left="0" w:leftChars="0" w:right="0" w:rightChars="0" w:hanging="242" w:hangingChars="10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３　前項の調整が整わない場合は、使用目的や見込まれる効果等を勘案して、県において</w:t>
      </w:r>
      <w:r>
        <w:rPr>
          <w:rFonts w:hint="eastAsia" w:ascii="ＭＳ 明朝" w:hAnsi="ＭＳ 明朝" w:eastAsia="ＭＳ 明朝"/>
          <w:color w:val="000000"/>
          <w:sz w:val="24"/>
        </w:rPr>
        <w:t>貸付</w:t>
      </w:r>
      <w:r>
        <w:rPr>
          <w:rFonts w:hint="eastAsia" w:ascii="Times New Roman" w:hAnsi="Times New Roman" w:eastAsia="ＭＳ 明朝"/>
          <w:color w:val="000000"/>
          <w:sz w:val="24"/>
        </w:rPr>
        <w:t>先を決定する。</w:t>
      </w:r>
    </w:p>
    <w:p>
      <w:pPr>
        <w:pStyle w:val="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＜優先する事業例＞　要配慮者本人が参加する事業、市町村事業　等</w:t>
      </w:r>
    </w:p>
    <w:p>
      <w:pPr>
        <w:pStyle w:val="0"/>
        <w:spacing w:before="173" w:beforeLines="50" w:beforeAutospacing="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（その他）</w:t>
      </w:r>
    </w:p>
    <w:p>
      <w:pPr>
        <w:pStyle w:val="0"/>
        <w:ind w:left="358" w:hanging="355" w:hangingChars="169"/>
        <w:jc w:val="both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第５条　</w:t>
      </w:r>
      <w:r>
        <w:rPr>
          <w:rFonts w:hint="eastAsia" w:ascii="ＭＳ 明朝" w:hAnsi="ＭＳ 明朝" w:eastAsia="ＭＳ 明朝"/>
          <w:color w:val="000000"/>
          <w:sz w:val="24"/>
        </w:rPr>
        <w:t>訓練用資機材等の受け渡し</w:t>
      </w:r>
      <w:r>
        <w:rPr>
          <w:rFonts w:hint="eastAsia" w:ascii="Times New Roman" w:hAnsi="Times New Roman" w:eastAsia="ＭＳ 明朝"/>
          <w:color w:val="000000"/>
          <w:sz w:val="24"/>
        </w:rPr>
        <w:t>は、原則として高知県本庁舎（高知市丸ノ内１丁目２番</w:t>
      </w:r>
      <w:r>
        <w:rPr>
          <w:rFonts w:hint="default" w:ascii="Times New Roman" w:hAnsi="Times New Roman" w:eastAsia="ＭＳ 明朝"/>
          <w:color w:val="000000"/>
          <w:sz w:val="24"/>
        </w:rPr>
        <w:t>20</w:t>
      </w:r>
      <w:r>
        <w:rPr>
          <w:rFonts w:hint="eastAsia" w:ascii="Times New Roman" w:hAnsi="Times New Roman" w:eastAsia="ＭＳ 明朝"/>
          <w:color w:val="000000"/>
          <w:sz w:val="24"/>
        </w:rPr>
        <w:t>号）において、開庁日の９時から</w:t>
      </w:r>
      <w:r>
        <w:rPr>
          <w:rFonts w:hint="default" w:ascii="Times New Roman" w:hAnsi="Times New Roman" w:eastAsia="ＭＳ 明朝"/>
          <w:color w:val="000000"/>
          <w:sz w:val="24"/>
        </w:rPr>
        <w:t>16</w:t>
      </w:r>
      <w:r>
        <w:rPr>
          <w:rFonts w:hint="eastAsia" w:ascii="Times New Roman" w:hAnsi="Times New Roman" w:eastAsia="ＭＳ 明朝"/>
          <w:color w:val="000000"/>
          <w:sz w:val="24"/>
        </w:rPr>
        <w:t>時</w:t>
      </w:r>
      <w:r>
        <w:rPr>
          <w:rFonts w:hint="default" w:ascii="Times New Roman" w:hAnsi="Times New Roman" w:eastAsia="ＭＳ 明朝"/>
          <w:color w:val="000000"/>
          <w:sz w:val="24"/>
        </w:rPr>
        <w:t>30</w:t>
      </w:r>
      <w:r>
        <w:rPr>
          <w:rFonts w:hint="eastAsia" w:ascii="Times New Roman" w:hAnsi="Times New Roman" w:eastAsia="ＭＳ 明朝"/>
          <w:color w:val="000000"/>
          <w:sz w:val="24"/>
        </w:rPr>
        <w:t>分までに行うものとする。</w:t>
      </w:r>
    </w:p>
    <w:p>
      <w:pPr>
        <w:pStyle w:val="0"/>
        <w:ind w:left="0" w:leftChars="0" w:right="0" w:rightChars="0" w:hanging="242" w:hangingChars="100"/>
        <w:jc w:val="both"/>
        <w:rPr>
          <w:rFonts w:hint="default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２　使用者は、要綱及びこの要領の外、県が指示する取扱上の注意等に従わなければならない。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 w:ascii="ＭＳ 明朝" w:hAnsi="ＭＳ 明朝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附　則</w:t>
      </w:r>
    </w:p>
    <w:p>
      <w:pPr>
        <w:pStyle w:val="0"/>
        <w:jc w:val="both"/>
        <w:rPr>
          <w:rFonts w:hint="default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この要領は、令和５年３月</w:t>
      </w:r>
      <w:r>
        <w:rPr>
          <w:rFonts w:hint="eastAsia" w:ascii="Times New Roman" w:hAnsi="Times New Roman" w:eastAsia="ＭＳ 明朝"/>
          <w:color w:val="000000"/>
          <w:sz w:val="24"/>
        </w:rPr>
        <w:t>24</w:t>
      </w:r>
      <w:r>
        <w:rPr>
          <w:rFonts w:hint="eastAsia" w:ascii="Times New Roman" w:hAnsi="Times New Roman" w:eastAsia="ＭＳ 明朝"/>
          <w:color w:val="000000"/>
          <w:sz w:val="24"/>
        </w:rPr>
        <w:t>日から施行する。</w:t>
      </w:r>
    </w:p>
    <w:sectPr>
      <w:pgSz w:w="11906" w:h="16838"/>
      <w:pgMar w:top="1417" w:right="1247" w:bottom="1134" w:left="1418" w:header="567" w:footer="567" w:gutter="0"/>
      <w:pgNumType w:start="1"/>
      <w:cols w:space="720"/>
      <w:textDirection w:val="lrTb"/>
      <w:docGrid w:type="linesAndChars" w:linePitch="35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409"/>
  <w:drawingGridVerticalSpacing w:val="35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</TotalTime>
  <Pages>1</Pages>
  <Words>5</Words>
  <Characters>836</Characters>
  <Application>JUST Note</Application>
  <Lines>36</Lines>
  <Paragraphs>26</Paragraphs>
  <Company>高知県</Company>
  <CharactersWithSpaces>877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高知県防災キャラクター着ぐるみ、腕人形貸付要綱</dc:title>
  <dc:creator>高知県</dc:creator>
  <cp:lastModifiedBy>448969</cp:lastModifiedBy>
  <cp:lastPrinted>2023-03-10T01:16:58Z</cp:lastPrinted>
  <dcterms:created xsi:type="dcterms:W3CDTF">2011-09-20T12:00:00Z</dcterms:created>
  <dcterms:modified xsi:type="dcterms:W3CDTF">2023-03-26T07:43:04Z</dcterms:modified>
  <cp:revision>13</cp:revision>
</cp:coreProperties>
</file>