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rPr>
        <w:t>高知県新規就農者農地確保等支援事業費補助金交付要綱</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spacing w:val="24"/>
        </w:rPr>
      </w:pPr>
      <w:r>
        <w:rPr>
          <w:rFonts w:hint="eastAsia" w:asciiTheme="minorEastAsia" w:hAnsiTheme="minorEastAsia" w:eastAsiaTheme="minorEastAsia"/>
          <w:color w:val="auto"/>
        </w:rPr>
        <w:t>（趣旨）</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第１条　この要綱は、高知県補助金等交付規則（昭和</w:t>
      </w:r>
      <w:r>
        <w:rPr>
          <w:rFonts w:hint="default" w:asciiTheme="minorEastAsia" w:hAnsiTheme="minorEastAsia" w:eastAsiaTheme="minorEastAsia"/>
          <w:color w:val="auto"/>
        </w:rPr>
        <w:t>43</w:t>
      </w:r>
      <w:r>
        <w:rPr>
          <w:rFonts w:hint="eastAsia" w:asciiTheme="minorEastAsia" w:hAnsiTheme="minorEastAsia" w:eastAsiaTheme="minorEastAsia"/>
          <w:color w:val="auto"/>
        </w:rPr>
        <w:t>年高知県規則第７号。以下「規則」という。）第</w:t>
      </w:r>
      <w:r>
        <w:rPr>
          <w:rFonts w:hint="default" w:asciiTheme="minorEastAsia" w:hAnsiTheme="minorEastAsia" w:eastAsiaTheme="minorEastAsia"/>
          <w:color w:val="auto"/>
        </w:rPr>
        <w:t>24</w:t>
      </w:r>
      <w:r>
        <w:rPr>
          <w:rFonts w:hint="eastAsia" w:asciiTheme="minorEastAsia" w:hAnsiTheme="minorEastAsia" w:eastAsiaTheme="minorEastAsia"/>
          <w:color w:val="auto"/>
        </w:rPr>
        <w:t>条の規定に基づき、高知県新規就農者農地確保等支援事業費補助金（以下「補助金」という。）の交付に関し必要な事項を定めるものとする。</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spacing w:val="24"/>
        </w:rPr>
      </w:pPr>
      <w:r>
        <w:rPr>
          <w:rFonts w:hint="eastAsia" w:asciiTheme="minorEastAsia" w:hAnsiTheme="minorEastAsia" w:eastAsiaTheme="minorEastAsia"/>
          <w:color w:val="auto"/>
        </w:rPr>
        <w:t>（補助目的）</w:t>
      </w:r>
    </w:p>
    <w:p>
      <w:pPr>
        <w:pStyle w:val="0"/>
        <w:widowControl w:val="1"/>
        <w:ind w:left="240" w:right="-105" w:rightChars="-5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第２条　県は、</w:t>
      </w:r>
      <w:r>
        <w:rPr>
          <w:rFonts w:hint="eastAsia" w:ascii="ＭＳ 明朝" w:hAnsi="ＭＳ 明朝"/>
          <w:sz w:val="24"/>
        </w:rPr>
        <w:t>新規就農者の経営初期の負担軽減を図るため、農地中間管理事業等を活用して農地を集積した新規就農者が負担する賃料の経費を支援することを目的に</w:t>
      </w:r>
      <w:r>
        <w:rPr>
          <w:rFonts w:hint="eastAsia" w:asciiTheme="minorEastAsia" w:hAnsiTheme="minorEastAsia" w:eastAsiaTheme="minorEastAsia"/>
          <w:sz w:val="24"/>
        </w:rPr>
        <w:t>、別表第１に掲げる補助事業者に対して予算の範囲内で補助金を交付する。</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（補助対象経費及び補助率）</w:t>
      </w:r>
    </w:p>
    <w:p>
      <w:pPr>
        <w:pStyle w:val="0"/>
        <w:widowControl w:val="1"/>
        <w:ind w:left="240" w:right="-105" w:rightChars="-50" w:hanging="240" w:hangingChars="100"/>
        <w:jc w:val="left"/>
        <w:rPr>
          <w:rFonts w:hint="default" w:asciiTheme="minorEastAsia" w:hAnsiTheme="minorEastAsia" w:eastAsiaTheme="minorEastAsia"/>
        </w:rPr>
      </w:pPr>
      <w:r>
        <w:rPr>
          <w:rFonts w:hint="eastAsia" w:asciiTheme="minorEastAsia" w:hAnsiTheme="minorEastAsia" w:eastAsiaTheme="minorEastAsia"/>
          <w:sz w:val="24"/>
        </w:rPr>
        <w:t>第３条　前条に規定する経費及びこれに対する補助率は、別表第１に定めるとおりとする。</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（補助金の交付の申請）</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第４条　補助事業者が、補助金の交付を申請しようとするときは、別記第１号様式による補助金交付申請書及び別記第１号様式の２による誓約書兼同意書を知事に提出しなければならない。</w:t>
      </w:r>
    </w:p>
    <w:p>
      <w:pPr>
        <w:pStyle w:val="0"/>
        <w:ind w:left="216" w:hanging="216" w:hangingChars="90"/>
        <w:rPr>
          <w:rFonts w:hint="default" w:asciiTheme="minorEastAsia" w:hAnsiTheme="minorEastAsia" w:eastAsiaTheme="minorEastAsia"/>
          <w:spacing w:val="6"/>
          <w:sz w:val="24"/>
        </w:rPr>
      </w:pPr>
      <w:r>
        <w:rPr>
          <w:rFonts w:hint="eastAsia" w:asciiTheme="minorEastAsia" w:hAnsiTheme="minorEastAsia" w:eastAsiaTheme="minorEastAsia"/>
          <w:sz w:val="24"/>
        </w:rPr>
        <w:t>２　</w:t>
      </w:r>
      <w:r>
        <w:rPr>
          <w:rFonts w:hint="eastAsia" w:asciiTheme="minorEastAsia" w:hAnsiTheme="minorEastAsia" w:eastAsiaTheme="minorEastAsia"/>
          <w:spacing w:val="6"/>
          <w:sz w:val="24"/>
        </w:rPr>
        <w:t>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eastAsiaTheme="minorEastAsia"/>
          <w:spacing w:val="6"/>
          <w:sz w:val="24"/>
        </w:rPr>
        <w:t>63</w:t>
      </w:r>
      <w:r>
        <w:rPr>
          <w:rFonts w:hint="eastAsia" w:asciiTheme="minorEastAsia" w:hAnsiTheme="minorEastAsia" w:eastAsiaTheme="minorEastAsia"/>
          <w:spacing w:val="6"/>
          <w:sz w:val="24"/>
        </w:rPr>
        <w:t>年法律第</w:t>
      </w:r>
      <w:r>
        <w:rPr>
          <w:rFonts w:hint="eastAsia" w:asciiTheme="minorEastAsia" w:hAnsiTheme="minorEastAsia" w:eastAsiaTheme="minorEastAsia"/>
          <w:spacing w:val="6"/>
          <w:sz w:val="24"/>
        </w:rPr>
        <w:t>108</w:t>
      </w:r>
      <w:r>
        <w:rPr>
          <w:rFonts w:hint="eastAsia" w:asciiTheme="minorEastAsia" w:hAnsiTheme="minorEastAsia" w:eastAsiaTheme="minorEastAsia"/>
          <w:spacing w:val="6"/>
          <w:sz w:val="24"/>
        </w:rPr>
        <w:t>号）の規定により仕入れに係る消費税額として控除することができる部分の金額及び当該金額に地方税法（昭和</w:t>
      </w:r>
      <w:r>
        <w:rPr>
          <w:rFonts w:hint="eastAsia" w:asciiTheme="minorEastAsia" w:hAnsiTheme="minorEastAsia" w:eastAsiaTheme="minorEastAsia"/>
          <w:spacing w:val="6"/>
          <w:sz w:val="24"/>
        </w:rPr>
        <w:t>25</w:t>
      </w:r>
      <w:r>
        <w:rPr>
          <w:rFonts w:hint="eastAsia" w:asciiTheme="minorEastAsia" w:hAnsiTheme="minorEastAsia" w:eastAsiaTheme="minorEastAsia"/>
          <w:spacing w:val="6"/>
          <w:sz w:val="24"/>
        </w:rPr>
        <w:t>年法律第</w:t>
      </w:r>
      <w:r>
        <w:rPr>
          <w:rFonts w:hint="eastAsia" w:asciiTheme="minorEastAsia" w:hAnsiTheme="minorEastAsia" w:eastAsiaTheme="minorEastAsia"/>
          <w:spacing w:val="6"/>
          <w:sz w:val="24"/>
        </w:rPr>
        <w:t>226</w:t>
      </w:r>
      <w:r>
        <w:rPr>
          <w:rFonts w:hint="eastAsia" w:asciiTheme="minorEastAsia" w:hAnsiTheme="minorEastAsia" w:eastAsiaTheme="minorEastAsia"/>
          <w:spacing w:val="6"/>
          <w:sz w:val="24"/>
        </w:rPr>
        <w:t>号）に規定する地方消費税の税率を乗じて得た金額をいう。以下同じ。）がある場合は、これを減額して申請しなければならない。ただし、申請時において当該消費税仕入控除税額等が明らかでないものについては、この限りでない。</w:t>
      </w:r>
    </w:p>
    <w:p>
      <w:pPr>
        <w:pStyle w:val="0"/>
        <w:ind w:left="227" w:hanging="227" w:hangingChars="90"/>
        <w:rPr>
          <w:rFonts w:hint="default" w:asciiTheme="minorEastAsia" w:hAnsiTheme="minorEastAsia" w:eastAsiaTheme="minorEastAsia"/>
          <w:spacing w:val="6"/>
          <w:sz w:val="24"/>
        </w:rPr>
      </w:pP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（補助の条件）</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第５条　補助金の交付の目的を達成するため、補助事業者は、次に掲げる事項を厳守しなければならない。</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（１）</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補助金に係る法令、規則、要綱、要領等に従うこと。</w:t>
      </w:r>
    </w:p>
    <w:p>
      <w:pPr>
        <w:pStyle w:val="0"/>
        <w:ind w:left="630" w:hanging="630" w:hangingChars="25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補助事業の執行に際しては、県が行う契約手続の取扱いに準じて行わなければならないこと。</w:t>
      </w:r>
    </w:p>
    <w:p>
      <w:pPr>
        <w:pStyle w:val="0"/>
        <w:ind w:left="630" w:hanging="630" w:hangingChars="25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（３）</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補助金に係る収入及び支出を明らかにした帳簿を備え、かつ、これらの収入及び支出についての証拠書類を補助金の交付を受けた年度の翌会計年度から起算して５年間整備保管すること。</w:t>
      </w:r>
    </w:p>
    <w:p>
      <w:pPr>
        <w:pStyle w:val="0"/>
        <w:ind w:left="630" w:hanging="630" w:hangingChars="25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（４）</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補助事業者は、補助事業の実施に当たっては、別表第２に掲げるいずれかに該当すると認められる者を契約の相手方としないこと等の暴力団等の排除に係る県の取扱いに準じて行わなければならないこと。</w:t>
      </w:r>
    </w:p>
    <w:p>
      <w:pPr>
        <w:pStyle w:val="0"/>
        <w:ind w:left="0" w:leftChars="0" w:right="0" w:rightChars="0" w:hangingChars="250" w:firstLine="227"/>
        <w:rPr>
          <w:rFonts w:hint="eastAsia" w:asciiTheme="minorEastAsia" w:hAnsiTheme="minorEastAsia" w:eastAsiaTheme="minorEastAsia"/>
          <w:spacing w:val="6"/>
          <w:sz w:val="24"/>
        </w:rPr>
      </w:pPr>
      <w:r>
        <w:rPr>
          <w:rFonts w:hint="eastAsia" w:asciiTheme="minorEastAsia" w:hAnsiTheme="minorEastAsia" w:eastAsiaTheme="minorEastAsia"/>
          <w:spacing w:val="6"/>
          <w:sz w:val="24"/>
        </w:rPr>
        <w:t>（５）</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県税の滞納がないこと。</w:t>
      </w:r>
    </w:p>
    <w:p>
      <w:pPr>
        <w:pStyle w:val="0"/>
        <w:ind w:left="0" w:leftChars="0" w:right="0" w:rightChars="0" w:hanging="630" w:hangingChars="250"/>
        <w:rPr>
          <w:rFonts w:hint="default" w:asciiTheme="minorEastAsia" w:hAnsiTheme="minorEastAsia" w:eastAsiaTheme="minorEastAsia"/>
          <w:sz w:val="24"/>
        </w:rPr>
      </w:pPr>
      <w:r>
        <w:rPr>
          <w:rFonts w:hint="eastAsia" w:asciiTheme="minorEastAsia" w:hAnsiTheme="minorEastAsia" w:eastAsiaTheme="minorEastAsia"/>
          <w:spacing w:val="6"/>
          <w:sz w:val="24"/>
        </w:rPr>
        <w:t>（６）</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補助事業者は、間接補助金の交付に際しては、間接補助事業者に対して、前各号の条件のほか、別表第３に掲げる県に対する税外未収金債務の滞納がないことを条件に付さなければならないこと。</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（補助金の交付の決定）</w:t>
      </w:r>
      <w:r>
        <w:rPr>
          <w:rFonts w:hint="default" w:asciiTheme="minorEastAsia" w:hAnsiTheme="minorEastAsia" w:eastAsiaTheme="minorEastAsia"/>
          <w:color w:val="auto"/>
        </w:rPr>
        <w:t xml:space="preserve"> </w:t>
      </w:r>
    </w:p>
    <w:p>
      <w:pPr>
        <w:pStyle w:val="0"/>
        <w:ind w:left="216" w:hanging="216" w:hangingChars="90"/>
        <w:rPr>
          <w:rFonts w:hint="default" w:asciiTheme="minorEastAsia" w:hAnsiTheme="minorEastAsia" w:eastAsiaTheme="minorEastAsia"/>
          <w:spacing w:val="6"/>
          <w:sz w:val="24"/>
        </w:rPr>
      </w:pPr>
      <w:r>
        <w:rPr>
          <w:rFonts w:hint="eastAsia" w:asciiTheme="minorEastAsia" w:hAnsiTheme="minorEastAsia" w:eastAsiaTheme="minorEastAsia"/>
          <w:sz w:val="24"/>
        </w:rPr>
        <w:t>第６条　</w:t>
      </w:r>
      <w:r>
        <w:rPr>
          <w:rFonts w:hint="eastAsia" w:asciiTheme="minorEastAsia" w:hAnsiTheme="minorEastAsia" w:eastAsiaTheme="minorEastAsia"/>
          <w:spacing w:val="6"/>
          <w:sz w:val="24"/>
        </w:rPr>
        <w:t>知事は、第４条第１項の規定による補助金交付申請書を受理したときは、当該申請に係る書類の審査及び必要に応じて行う調査等により、その適否を審査し、適当であると認めたときは、補助金の交付を決定し、当該補助事業者に通知するものとする。</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　知事は、前項の規定による補助金の交付を決定する場合において、補助金の交付の目的を達成するため必要があるときは、別に交付の条件を付すことができる。</w:t>
      </w:r>
    </w:p>
    <w:p>
      <w:pPr>
        <w:pStyle w:val="0"/>
        <w:ind w:left="227" w:hanging="227" w:hangingChars="90"/>
        <w:rPr>
          <w:rFonts w:hint="default" w:asciiTheme="minorEastAsia" w:hAnsiTheme="minorEastAsia" w:eastAsiaTheme="minorEastAsia"/>
          <w:spacing w:val="6"/>
          <w:sz w:val="24"/>
        </w:rPr>
      </w:pP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（補助事業の変更等）</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第７条　補助事業者は、次の各号に掲げるいずれかの事項に係る変更をしようとするときは、事前に別記第２号様式による補助金変更承認申請書を知事に提出し、知事の承認を受けなければならない。</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（１）</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補助事業に要する経費の増額又は</w:t>
      </w:r>
      <w:r>
        <w:rPr>
          <w:rFonts w:hint="eastAsia" w:asciiTheme="minorEastAsia" w:hAnsiTheme="minorEastAsia" w:eastAsiaTheme="minorEastAsia"/>
          <w:spacing w:val="6"/>
          <w:sz w:val="24"/>
        </w:rPr>
        <w:t>30</w:t>
      </w:r>
      <w:r>
        <w:rPr>
          <w:rFonts w:hint="eastAsia" w:asciiTheme="minorEastAsia" w:hAnsiTheme="minorEastAsia" w:eastAsiaTheme="minorEastAsia"/>
          <w:spacing w:val="6"/>
          <w:sz w:val="24"/>
        </w:rPr>
        <w:t>パーセント以上の減額</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w:t>
      </w:r>
      <w:r>
        <w:rPr>
          <w:rFonts w:hint="eastAsia" w:asciiTheme="minorEastAsia" w:hAnsiTheme="minorEastAsia" w:eastAsiaTheme="minorEastAsia"/>
          <w:spacing w:val="6"/>
          <w:sz w:val="24"/>
        </w:rPr>
        <w:t xml:space="preserve"> </w:t>
      </w:r>
      <w:r>
        <w:rPr>
          <w:rFonts w:hint="eastAsia" w:asciiTheme="minorEastAsia" w:hAnsiTheme="minorEastAsia" w:eastAsiaTheme="minorEastAsia"/>
          <w:spacing w:val="6"/>
          <w:sz w:val="24"/>
        </w:rPr>
        <w:t>補助事業の中止又は廃止</w:t>
      </w:r>
    </w:p>
    <w:p>
      <w:pPr>
        <w:pStyle w:val="0"/>
        <w:ind w:left="227" w:hanging="227" w:hangingChars="9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２　知事は、前項の承認をする場合において、必要に応じ補助金の交付の決定の内容を変更し、又は条件を付すことができる。</w:t>
      </w:r>
    </w:p>
    <w:p>
      <w:pPr>
        <w:pStyle w:val="15"/>
        <w:ind w:left="240" w:hanging="240" w:hangingChars="100"/>
        <w:rPr>
          <w:rFonts w:hint="default" w:asciiTheme="minorEastAsia" w:hAnsiTheme="minorEastAsia" w:eastAsiaTheme="minorEastAsia"/>
          <w:color w:val="auto"/>
        </w:rPr>
      </w:pPr>
    </w:p>
    <w:p>
      <w:pPr>
        <w:pStyle w:val="0"/>
        <w:rPr>
          <w:rFonts w:hint="default" w:asciiTheme="minorEastAsia" w:hAnsiTheme="minorEastAsia" w:eastAsiaTheme="minorEastAsia"/>
          <w:spacing w:val="24"/>
          <w:sz w:val="24"/>
        </w:rPr>
      </w:pPr>
      <w:r>
        <w:rPr>
          <w:rFonts w:hint="eastAsia" w:asciiTheme="minorEastAsia" w:hAnsiTheme="minorEastAsia" w:eastAsiaTheme="minorEastAsia"/>
          <w:sz w:val="24"/>
        </w:rPr>
        <w:t>（補助金の概算払の請求）</w:t>
      </w:r>
    </w:p>
    <w:p>
      <w:pPr>
        <w:pStyle w:val="0"/>
        <w:ind w:left="216" w:hanging="216" w:hangingChars="90"/>
        <w:rPr>
          <w:rFonts w:hint="default" w:asciiTheme="minorEastAsia" w:hAnsiTheme="minorEastAsia" w:eastAsiaTheme="minorEastAsia"/>
          <w:sz w:val="24"/>
        </w:rPr>
      </w:pPr>
      <w:r>
        <w:rPr>
          <w:rFonts w:hint="eastAsia" w:asciiTheme="minorEastAsia" w:hAnsiTheme="minorEastAsia" w:eastAsiaTheme="minorEastAsia"/>
          <w:sz w:val="24"/>
        </w:rPr>
        <w:t>第８条　補助事業者は、規則第</w:t>
      </w:r>
      <w:r>
        <w:rPr>
          <w:rFonts w:hint="default" w:asciiTheme="minorEastAsia" w:hAnsiTheme="minorEastAsia" w:eastAsiaTheme="minorEastAsia"/>
          <w:sz w:val="24"/>
        </w:rPr>
        <w:t>14</w:t>
      </w:r>
      <w:r>
        <w:rPr>
          <w:rFonts w:hint="eastAsia" w:asciiTheme="minorEastAsia" w:hAnsiTheme="minorEastAsia" w:eastAsiaTheme="minorEastAsia"/>
          <w:sz w:val="24"/>
        </w:rPr>
        <w:t>条ただし書の規定に基づく概算払の請求をしようとするときは、別記第３号様式による概算払請求書を知事に提出しなければならない。</w:t>
      </w:r>
    </w:p>
    <w:p>
      <w:pPr>
        <w:pStyle w:val="15"/>
        <w:rPr>
          <w:rFonts w:hint="default" w:asciiTheme="minorEastAsia" w:hAnsiTheme="minorEastAsia" w:eastAsiaTheme="minorEastAsia"/>
          <w:color w:val="auto"/>
        </w:rPr>
      </w:pPr>
    </w:p>
    <w:p>
      <w:pPr>
        <w:pStyle w:val="15"/>
        <w:rPr>
          <w:rFonts w:hint="default" w:asciiTheme="minorEastAsia" w:hAnsiTheme="minorEastAsia" w:eastAsiaTheme="minorEastAsia"/>
          <w:color w:val="auto"/>
        </w:rPr>
      </w:pPr>
      <w:r>
        <w:rPr>
          <w:rFonts w:hint="eastAsia" w:asciiTheme="minorEastAsia" w:hAnsiTheme="minorEastAsia" w:eastAsiaTheme="minorEastAsia"/>
          <w:color w:val="auto"/>
        </w:rPr>
        <w:t>（実績報告等）</w:t>
      </w:r>
    </w:p>
    <w:p>
      <w:pPr>
        <w:pStyle w:val="15"/>
        <w:ind w:left="240" w:hanging="24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第９条　補助事業者は、補助事業が完了したときは、当該補助事業の完了の日若しくは当該補助事業の廃止の承認を受けた日から起算して１月以内又は補助事業実施年度の３月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日のいずれか早い日までに別記第４号様式による実績報告書を知事に提出しなければならない。</w:t>
      </w:r>
    </w:p>
    <w:p>
      <w:pPr>
        <w:pStyle w:val="15"/>
        <w:ind w:left="240" w:hanging="24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２　補助事業者は、第４条第２項ただし書の規定により補助金の交付を申請した場合は、前項の実績報告書の提出に当たって、当該補助金に係る消費税仕入控除税額等が明らかになったときは、これを補助金額から減額して報告しなければならない。</w:t>
      </w:r>
    </w:p>
    <w:p>
      <w:pPr>
        <w:pStyle w:val="15"/>
        <w:ind w:left="240" w:hanging="24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補助事業者は、第４条第２項ただし書の規定により補助金の交付を申請した場合は、第１項の実績報告書を提出した後において、消費税及び地方消費税の申告により当該補助金に係る消費税仕入控除税額等が確定したときは、その金額（前項の規定により減額した補助事業者にあっては、その金額が減じた額を上回る部分の金額）を別記第５号様式による消費税仕入控除税額等報告書により速やかに知事に報告するとともに、知事の返還命令を受けて、これを返還しなければならない。</w:t>
      </w:r>
    </w:p>
    <w:p>
      <w:pPr>
        <w:pStyle w:val="15"/>
        <w:rPr>
          <w:rFonts w:hint="default" w:asciiTheme="minorEastAsia" w:hAnsiTheme="minorEastAsia" w:eastAsiaTheme="minorEastAsia"/>
          <w:color w:val="auto"/>
        </w:rPr>
      </w:pPr>
    </w:p>
    <w:p>
      <w:pPr>
        <w:pStyle w:val="0"/>
        <w:autoSpaceDE w:val="0"/>
        <w:autoSpaceDN w:val="0"/>
        <w:adjustRightInd w:val="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（補助金の額の確定等）</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知事は、前条の規定による報告を受けたときは、報告書等の書類の審査及び必要に応じて調査等を行い、その報告に係る補助事業の実施結果が交付の決定の内容及びこれに付した条件に適合すると認めたときは、補助金の額を確定する。</w:t>
      </w:r>
    </w:p>
    <w:p>
      <w:pPr>
        <w:pStyle w:val="0"/>
        <w:autoSpaceDE w:val="0"/>
        <w:autoSpaceDN w:val="0"/>
        <w:adjustRightInd w:val="0"/>
        <w:ind w:left="216" w:hanging="216" w:hangingChars="9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２　知事は、補助事業者に交付すべき補助金の額を確定した場合において、既にその額を超える補助金が交付されているときは、その超える部分の補助金の返還を命ずる。</w:t>
      </w:r>
    </w:p>
    <w:p>
      <w:pPr>
        <w:pStyle w:val="15"/>
        <w:rPr>
          <w:rFonts w:hint="default" w:asciiTheme="minorEastAsia" w:hAnsiTheme="minorEastAsia" w:eastAsiaTheme="minorEastAsia"/>
          <w:color w:val="auto"/>
        </w:rPr>
      </w:pPr>
    </w:p>
    <w:p>
      <w:pPr>
        <w:pStyle w:val="0"/>
        <w:autoSpaceDE w:val="0"/>
        <w:autoSpaceDN w:val="0"/>
        <w:adjustRightInd w:val="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（補助金の交付の決定の取消し等）</w:t>
      </w:r>
    </w:p>
    <w:p>
      <w:pPr>
        <w:pStyle w:val="15"/>
        <w:ind w:left="216" w:hanging="216" w:hangingChars="9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知事は、次に掲げるいずれかに該当すると認めるときは、補助金の交付の決定の全額若しくは一部を取り消し、又は既に交付した補助金の全部若しくは一部の返還を命ずることができる。</w:t>
      </w:r>
    </w:p>
    <w:p>
      <w:pPr>
        <w:pStyle w:val="0"/>
        <w:ind w:left="600" w:hanging="600" w:hangingChars="250"/>
        <w:rPr>
          <w:rFonts w:hint="default" w:asciiTheme="minorEastAsia" w:hAnsiTheme="minorEastAsia" w:eastAsiaTheme="minorEastAsia"/>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補助事業者が規則、この要綱等の規定に違反し、又は補助事業に関し不正の行為を行ったとき。</w:t>
      </w:r>
    </w:p>
    <w:p>
      <w:pPr>
        <w:pStyle w:val="0"/>
        <w:ind w:left="600" w:hanging="600" w:hangingChars="250"/>
        <w:rPr>
          <w:rFonts w:hint="default" w:asciiTheme="minorEastAsia" w:hAnsiTheme="minorEastAsia" w:eastAsiaTheme="minorEastAsia"/>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補助事業者が虚偽又は不正の申請により、補助金の交付を受けたとき。</w:t>
      </w:r>
    </w:p>
    <w:p>
      <w:pPr>
        <w:pStyle w:val="0"/>
        <w:ind w:left="600" w:hanging="600" w:hangingChars="250"/>
        <w:rPr>
          <w:rFonts w:hint="default" w:asciiTheme="minorEastAsia" w:hAnsiTheme="minorEastAsia" w:eastAsiaTheme="minorEastAsia"/>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補助事業者が補助金の交付の決定の内容又はこれに付した条件に違反したとき。</w:t>
      </w:r>
    </w:p>
    <w:p>
      <w:pPr>
        <w:pStyle w:val="15"/>
        <w:rPr>
          <w:rFonts w:hint="default" w:asciiTheme="minorEastAsia" w:hAnsiTheme="minorEastAsia" w:eastAsiaTheme="minorEastAsia"/>
        </w:rPr>
      </w:pPr>
      <w:r>
        <w:rPr>
          <w:rFonts w:hint="eastAsia" w:asciiTheme="minorEastAsia" w:hAnsiTheme="minorEastAsia" w:eastAsiaTheme="minorEastAsia"/>
        </w:rPr>
        <w:t>（４）</w:t>
      </w:r>
      <w:r>
        <w:rPr>
          <w:rFonts w:hint="eastAsia" w:asciiTheme="minorEastAsia" w:hAnsiTheme="minorEastAsia" w:eastAsiaTheme="minorEastAsia"/>
        </w:rPr>
        <w:t xml:space="preserve"> </w:t>
      </w:r>
      <w:r>
        <w:rPr>
          <w:rFonts w:hint="eastAsia" w:asciiTheme="minorEastAsia" w:hAnsiTheme="minorEastAsia" w:eastAsiaTheme="minorEastAsia"/>
        </w:rPr>
        <w:t>補助事業の実施が著しく不適当であると認められたとき。</w:t>
      </w:r>
    </w:p>
    <w:p>
      <w:pPr>
        <w:pStyle w:val="0"/>
        <w:ind w:left="600" w:hanging="600" w:hangingChars="250"/>
        <w:rPr>
          <w:rFonts w:hint="default" w:asciiTheme="minorEastAsia" w:hAnsiTheme="minorEastAsia" w:eastAsiaTheme="minorEastAsia"/>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補助事業者、間接補助事業者等が別表第２に掲げるいずれかに該当することが判明したとき。</w:t>
      </w:r>
    </w:p>
    <w:p>
      <w:pPr>
        <w:pStyle w:val="15"/>
        <w:rPr>
          <w:rFonts w:hint="default" w:asciiTheme="minorEastAsia" w:hAnsiTheme="minorEastAsia" w:eastAsiaTheme="minorEastAsia"/>
        </w:rPr>
      </w:pPr>
    </w:p>
    <w:p>
      <w:pPr>
        <w:pStyle w:val="0"/>
        <w:rPr>
          <w:rFonts w:hint="default" w:asciiTheme="minorEastAsia" w:hAnsiTheme="minorEastAsia" w:eastAsiaTheme="minorEastAsia"/>
          <w:sz w:val="24"/>
        </w:rPr>
      </w:pPr>
      <w:r>
        <w:rPr>
          <w:rFonts w:hint="eastAsia" w:asciiTheme="minorEastAsia" w:hAnsiTheme="minorEastAsia" w:eastAsiaTheme="minorEastAsia"/>
          <w:kern w:val="0"/>
          <w:sz w:val="24"/>
        </w:rPr>
        <w:t>（情報の開示）</w:t>
      </w:r>
    </w:p>
    <w:p>
      <w:pPr>
        <w:pStyle w:val="0"/>
        <w:ind w:left="216" w:hanging="216" w:hangingChars="90"/>
        <w:rPr>
          <w:rFonts w:hint="default" w:asciiTheme="minorEastAsia" w:hAnsiTheme="minorEastAsia" w:eastAsiaTheme="minorEastAsia"/>
          <w:kern w:val="0"/>
          <w:sz w:val="24"/>
        </w:rPr>
      </w:pPr>
      <w:r>
        <w:rPr>
          <w:rFonts w:hint="eastAsia" w:asciiTheme="minorEastAsia" w:hAnsiTheme="minorEastAsia" w:eastAsiaTheme="minorEastAsia"/>
          <w:kern w:val="0"/>
          <w:sz w:val="24"/>
        </w:rPr>
        <w:t>第</w:t>
      </w:r>
      <w:r>
        <w:rPr>
          <w:rFonts w:hint="eastAsia" w:asciiTheme="minorEastAsia" w:hAnsiTheme="minorEastAsia" w:eastAsiaTheme="minorEastAsia"/>
          <w:kern w:val="0"/>
          <w:sz w:val="24"/>
        </w:rPr>
        <w:t>12</w:t>
      </w:r>
      <w:r>
        <w:rPr>
          <w:rFonts w:hint="eastAsia" w:asciiTheme="minorEastAsia" w:hAnsiTheme="minorEastAsia" w:eastAsiaTheme="minorEastAsia"/>
          <w:kern w:val="0"/>
          <w:sz w:val="24"/>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kern w:val="0"/>
          <w:sz w:val="24"/>
        </w:rPr>
      </w:pPr>
      <w:r>
        <w:rPr>
          <w:rFonts w:hint="eastAsia" w:asciiTheme="minorEastAsia" w:hAnsiTheme="minorEastAsia" w:eastAsiaTheme="minorEastAsia"/>
          <w:kern w:val="0"/>
          <w:sz w:val="24"/>
        </w:rPr>
        <w:t>（委任）</w:t>
      </w:r>
    </w:p>
    <w:p>
      <w:pPr>
        <w:pStyle w:val="0"/>
        <w:ind w:left="240" w:hanging="240" w:hangingChars="100"/>
        <w:rPr>
          <w:rFonts w:hint="default" w:asciiTheme="minorEastAsia" w:hAnsiTheme="minorEastAsia" w:eastAsiaTheme="minorEastAsia"/>
          <w:kern w:val="0"/>
          <w:sz w:val="24"/>
        </w:rPr>
      </w:pPr>
      <w:r>
        <w:rPr>
          <w:rFonts w:hint="eastAsia" w:asciiTheme="minorEastAsia" w:hAnsiTheme="minorEastAsia" w:eastAsiaTheme="minorEastAsia"/>
          <w:kern w:val="0"/>
          <w:sz w:val="24"/>
        </w:rPr>
        <w:t>第</w:t>
      </w:r>
      <w:r>
        <w:rPr>
          <w:rFonts w:hint="eastAsia" w:asciiTheme="minorEastAsia" w:hAnsiTheme="minorEastAsia" w:eastAsiaTheme="minorEastAsia"/>
          <w:kern w:val="0"/>
          <w:sz w:val="24"/>
        </w:rPr>
        <w:t>13</w:t>
      </w:r>
      <w:r>
        <w:rPr>
          <w:rFonts w:hint="eastAsia" w:asciiTheme="minorEastAsia" w:hAnsiTheme="minorEastAsia" w:eastAsiaTheme="minorEastAsia"/>
          <w:kern w:val="0"/>
          <w:sz w:val="24"/>
        </w:rPr>
        <w:t>条　この要綱に定めるもののほか、補助金の交付に関し必要な事項は、知事が別に定める。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附則</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１　この要綱は、平成</w:t>
      </w:r>
      <w:r>
        <w:rPr>
          <w:rFonts w:hint="eastAsia" w:asciiTheme="minorEastAsia" w:hAnsiTheme="minorEastAsia" w:eastAsiaTheme="minorEastAsia"/>
          <w:sz w:val="24"/>
        </w:rPr>
        <w:t>30</w:t>
      </w:r>
      <w:r>
        <w:rPr>
          <w:rFonts w:hint="eastAsia" w:asciiTheme="minorEastAsia" w:hAnsiTheme="minorEastAsia" w:eastAsiaTheme="minorEastAsia"/>
          <w:sz w:val="24"/>
        </w:rPr>
        <w:t>年</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12</w:t>
      </w:r>
      <w:r>
        <w:rPr>
          <w:rFonts w:hint="eastAsia" w:asciiTheme="minorEastAsia" w:hAnsiTheme="minorEastAsia" w:eastAsiaTheme="minorEastAsia"/>
          <w:sz w:val="24"/>
        </w:rPr>
        <w:t>日から施行する。</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この要綱は、令和８年５月</w:t>
      </w:r>
      <w:r>
        <w:rPr>
          <w:rFonts w:hint="eastAsia" w:asciiTheme="minorEastAsia" w:hAnsiTheme="minorEastAsia" w:eastAsiaTheme="minorEastAsia"/>
          <w:sz w:val="24"/>
        </w:rPr>
        <w:t>31</w:t>
      </w:r>
      <w:r>
        <w:rPr>
          <w:rFonts w:hint="eastAsia" w:asciiTheme="minorEastAsia" w:hAnsiTheme="minorEastAsia" w:eastAsiaTheme="minorEastAsia"/>
          <w:sz w:val="24"/>
        </w:rPr>
        <w:t>日限り、その効力を失う。ただし、この要綱に基づき交付された補助金については、第５条第３号、第９条第３項、第</w:t>
      </w:r>
      <w:r>
        <w:rPr>
          <w:rFonts w:hint="eastAsia" w:asciiTheme="minorEastAsia" w:hAnsiTheme="minorEastAsia" w:eastAsiaTheme="minorEastAsia"/>
          <w:sz w:val="24"/>
        </w:rPr>
        <w:t>11</w:t>
      </w:r>
      <w:r>
        <w:rPr>
          <w:rFonts w:hint="eastAsia" w:asciiTheme="minorEastAsia" w:hAnsiTheme="minorEastAsia" w:eastAsiaTheme="minorEastAsia"/>
          <w:sz w:val="24"/>
        </w:rPr>
        <w:t>条及び第</w:t>
      </w:r>
      <w:r>
        <w:rPr>
          <w:rFonts w:hint="eastAsia" w:asciiTheme="minorEastAsia" w:hAnsiTheme="minorEastAsia" w:eastAsiaTheme="minorEastAsia"/>
          <w:sz w:val="24"/>
        </w:rPr>
        <w:t>13</w:t>
      </w:r>
      <w:r>
        <w:rPr>
          <w:rFonts w:hint="eastAsia" w:asciiTheme="minorEastAsia" w:hAnsiTheme="minorEastAsia" w:eastAsiaTheme="minorEastAsia"/>
          <w:sz w:val="24"/>
        </w:rPr>
        <w:t>条の規定は、同日以降もなおその効力を有する。</w:t>
      </w:r>
    </w:p>
    <w:p>
      <w:pPr>
        <w:pStyle w:val="0"/>
        <w:rPr>
          <w:rFonts w:hint="default" w:asciiTheme="minorEastAsia" w:hAnsiTheme="minorEastAsia" w:eastAsiaTheme="minorEastAsia"/>
          <w:sz w:val="24"/>
        </w:rPr>
      </w:pPr>
    </w:p>
    <w:p>
      <w:pPr>
        <w:pStyle w:val="0"/>
        <w:rPr>
          <w:rFonts w:hint="default" w:ascii="ＭＳ 明朝" w:hAnsi="ＭＳ 明朝"/>
          <w:sz w:val="24"/>
        </w:rPr>
      </w:pPr>
      <w:r>
        <w:rPr>
          <w:rFonts w:hint="eastAsia" w:ascii="ＭＳ 明朝" w:hAnsi="ＭＳ 明朝"/>
          <w:sz w:val="24"/>
        </w:rPr>
        <w:t>附則</w:t>
      </w:r>
    </w:p>
    <w:p>
      <w:pPr>
        <w:pStyle w:val="0"/>
        <w:ind w:firstLine="240" w:firstLineChars="100"/>
        <w:rPr>
          <w:rFonts w:hint="default" w:ascii="ＭＳ 明朝" w:hAnsi="ＭＳ 明朝"/>
          <w:color w:val="000000" w:themeColor="text1"/>
          <w:spacing w:val="12"/>
          <w:sz w:val="24"/>
        </w:rPr>
      </w:pPr>
      <w:r>
        <w:rPr>
          <w:rFonts w:hint="eastAsia" w:ascii="ＭＳ 明朝" w:hAnsi="ＭＳ 明朝"/>
          <w:sz w:val="24"/>
        </w:rPr>
        <w:t>この要綱は、平成</w:t>
      </w:r>
      <w:r>
        <w:rPr>
          <w:rFonts w:hint="eastAsia" w:ascii="ＭＳ 明朝" w:hAnsi="ＭＳ 明朝"/>
          <w:sz w:val="24"/>
        </w:rPr>
        <w:t>31</w:t>
      </w:r>
      <w:r>
        <w:rPr>
          <w:rFonts w:hint="eastAsia" w:ascii="ＭＳ 明朝" w:hAnsi="ＭＳ 明朝"/>
          <w:sz w:val="24"/>
        </w:rPr>
        <w:t>年３月</w:t>
      </w:r>
      <w:r>
        <w:rPr>
          <w:rFonts w:hint="eastAsia" w:ascii="ＭＳ 明朝" w:hAnsi="ＭＳ 明朝"/>
          <w:sz w:val="24"/>
        </w:rPr>
        <w:t>28</w:t>
      </w:r>
      <w:r>
        <w:rPr>
          <w:rFonts w:hint="eastAsia" w:ascii="ＭＳ 明朝" w:hAnsi="ＭＳ 明朝"/>
          <w:sz w:val="24"/>
        </w:rPr>
        <w:t>日から施行する。</w:t>
      </w:r>
      <w:r>
        <w:rPr>
          <w:rFonts w:hint="eastAsia" w:ascii="ＭＳ 明朝" w:hAnsi="ＭＳ 明朝"/>
          <w:color w:val="000000" w:themeColor="text1"/>
          <w:sz w:val="24"/>
        </w:rPr>
        <w:t>ただし、改正前の要綱に基づき交付決定を受けた事業については、なお従前の例によるものとする。</w:t>
      </w:r>
      <w:r>
        <w:rPr>
          <w:rFonts w:hint="eastAsia" w:ascii="ＭＳ 明朝" w:hAnsi="ＭＳ 明朝"/>
          <w:sz w:val="24"/>
        </w:rPr>
        <w:t xml:space="preserve">  </w:t>
      </w:r>
    </w:p>
    <w:p>
      <w:pPr>
        <w:pStyle w:val="0"/>
        <w:ind w:firstLine="240" w:firstLineChars="1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附則</w:t>
      </w:r>
    </w:p>
    <w:p>
      <w:pPr>
        <w:pStyle w:val="0"/>
        <w:rPr>
          <w:rFonts w:hint="default" w:ascii="ＭＳ 明朝" w:hAnsi="ＭＳ 明朝"/>
          <w:sz w:val="24"/>
        </w:rPr>
      </w:pPr>
      <w:r>
        <w:rPr>
          <w:rFonts w:hint="eastAsia" w:asciiTheme="minorEastAsia" w:hAnsiTheme="minorEastAsia" w:eastAsiaTheme="minorEastAsia"/>
          <w:sz w:val="24"/>
        </w:rPr>
        <w:t>　</w:t>
      </w:r>
      <w:r>
        <w:rPr>
          <w:rFonts w:hint="eastAsia" w:ascii="ＭＳ 明朝" w:hAnsi="ＭＳ 明朝"/>
          <w:sz w:val="24"/>
        </w:rPr>
        <w:t>この要綱は、令和２年３月</w:t>
      </w:r>
      <w:r>
        <w:rPr>
          <w:rFonts w:hint="eastAsia" w:ascii="ＭＳ 明朝" w:hAnsi="ＭＳ 明朝"/>
          <w:sz w:val="24"/>
        </w:rPr>
        <w:t>23</w:t>
      </w:r>
      <w:r>
        <w:rPr>
          <w:rFonts w:hint="eastAsia" w:ascii="ＭＳ 明朝" w:hAnsi="ＭＳ 明朝"/>
          <w:sz w:val="24"/>
        </w:rPr>
        <w:t>日から施行する。</w:t>
      </w:r>
    </w:p>
    <w:p>
      <w:pPr>
        <w:pStyle w:val="0"/>
        <w:rPr>
          <w:rFonts w:hint="default" w:ascii="ＭＳ 明朝" w:hAnsi="ＭＳ 明朝"/>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附則</w:t>
      </w:r>
    </w:p>
    <w:p>
      <w:pPr>
        <w:pStyle w:val="0"/>
        <w:rPr>
          <w:rFonts w:hint="eastAsia" w:asciiTheme="minorEastAsia" w:hAnsiTheme="minorEastAsia" w:eastAsiaTheme="minorEastAsia"/>
          <w:sz w:val="24"/>
        </w:rPr>
        <w:sectPr>
          <w:pgSz w:w="11906" w:h="16838"/>
          <w:pgMar w:top="1418" w:right="1418" w:bottom="1134" w:left="1418" w:header="851" w:footer="992" w:gutter="0"/>
          <w:cols w:space="720"/>
          <w:textDirection w:val="lrTb"/>
          <w:docGrid w:type="lines" w:linePitch="360"/>
        </w:sectPr>
      </w:pPr>
      <w:r>
        <w:rPr>
          <w:rFonts w:hint="eastAsia" w:asciiTheme="minorEastAsia" w:hAnsiTheme="minorEastAsia" w:eastAsiaTheme="minorEastAsia"/>
          <w:sz w:val="24"/>
        </w:rPr>
        <w:t>　</w:t>
      </w:r>
      <w:r>
        <w:rPr>
          <w:rFonts w:hint="eastAsia" w:ascii="ＭＳ 明朝" w:hAnsi="ＭＳ 明朝"/>
          <w:sz w:val="24"/>
        </w:rPr>
        <w:t>この要綱は、令和３年３月</w:t>
      </w:r>
      <w:r>
        <w:rPr>
          <w:rFonts w:hint="eastAsia" w:ascii="ＭＳ 明朝" w:hAnsi="ＭＳ 明朝"/>
          <w:sz w:val="24"/>
        </w:rPr>
        <w:t>22</w:t>
      </w:r>
      <w:r>
        <w:rPr>
          <w:rFonts w:hint="eastAsia" w:ascii="ＭＳ 明朝" w:hAnsi="ＭＳ 明朝"/>
          <w:sz w:val="24"/>
        </w:rPr>
        <w:t>日から施行する。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別表第１（第２条、第３条関係）</w:t>
      </w:r>
    </w:p>
    <w:tbl>
      <w:tblPr>
        <w:tblStyle w:val="26"/>
        <w:tblW w:w="0" w:type="auto"/>
        <w:tblInd w:w="0" w:type="dxa"/>
        <w:tblLayout w:type="fixed"/>
        <w:tblLook w:firstRow="1" w:lastRow="0" w:firstColumn="1" w:lastColumn="0" w:noHBand="0" w:noVBand="1" w:val="04A0"/>
      </w:tblPr>
      <w:tblGrid>
        <w:gridCol w:w="2988"/>
        <w:gridCol w:w="1685"/>
        <w:gridCol w:w="1943"/>
        <w:gridCol w:w="2852"/>
      </w:tblGrid>
      <w:tr>
        <w:trPr>
          <w:trHeight w:val="399" w:hRule="atLeast"/>
        </w:trPr>
        <w:tc>
          <w:tcPr>
            <w:tcW w:w="29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補助対象経費</w:t>
            </w:r>
          </w:p>
        </w:tc>
        <w:tc>
          <w:tcPr>
            <w:tcW w:w="16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補助事業者</w:t>
            </w:r>
          </w:p>
        </w:tc>
        <w:tc>
          <w:tcPr>
            <w:tcW w:w="19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補助率</w:t>
            </w:r>
          </w:p>
        </w:tc>
        <w:tc>
          <w:tcPr>
            <w:tcW w:w="28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80" w:firstLineChars="200"/>
              <w:rPr>
                <w:rFonts w:hint="default"/>
                <w:sz w:val="24"/>
              </w:rPr>
            </w:pPr>
            <w:r>
              <w:rPr>
                <w:rFonts w:hint="eastAsia"/>
                <w:sz w:val="24"/>
              </w:rPr>
              <w:t>補助要件</w:t>
            </w:r>
          </w:p>
        </w:tc>
      </w:tr>
      <w:tr>
        <w:trPr>
          <w:trHeight w:val="4320" w:hRule="atLeast"/>
        </w:trPr>
        <w:tc>
          <w:tcPr>
            <w:tcW w:w="2988"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認定新規就農者（農業経営基盤強化促進法（昭和</w:t>
            </w:r>
            <w:r>
              <w:rPr>
                <w:rFonts w:hint="eastAsia" w:asciiTheme="minorEastAsia" w:hAnsiTheme="minorEastAsia" w:eastAsiaTheme="minorEastAsia"/>
                <w:sz w:val="20"/>
              </w:rPr>
              <w:t>55</w:t>
            </w:r>
            <w:r>
              <w:rPr>
                <w:rFonts w:hint="eastAsia" w:asciiTheme="minorEastAsia" w:hAnsiTheme="minorEastAsia" w:eastAsiaTheme="minorEastAsia"/>
                <w:sz w:val="20"/>
              </w:rPr>
              <w:t>年法律第</w:t>
            </w:r>
            <w:r>
              <w:rPr>
                <w:rFonts w:hint="eastAsia" w:asciiTheme="minorEastAsia" w:hAnsiTheme="minorEastAsia" w:eastAsiaTheme="minorEastAsia"/>
                <w:sz w:val="20"/>
              </w:rPr>
              <w:t>65</w:t>
            </w:r>
            <w:r>
              <w:rPr>
                <w:rFonts w:hint="eastAsia" w:asciiTheme="minorEastAsia" w:hAnsiTheme="minorEastAsia" w:eastAsiaTheme="minorEastAsia"/>
                <w:sz w:val="20"/>
              </w:rPr>
              <w:t>号。以下「基盤強化法」という。）に基づき、市町村から青年等就農計画の認定を受け、かつ、本要綱施行後、新たに賃借権の設定を受ける時点で認定の有効期間を満了していない経営体。）又は認定新規就農者になることが確実であると見込まれる経営体（以下「認定新規就農者等」という。）が農地の賃借権の設定を受ける場合の賃借料（注）</w:t>
            </w:r>
          </w:p>
          <w:p>
            <w:pPr>
              <w:pStyle w:val="0"/>
              <w:rPr>
                <w:rFonts w:hint="default" w:asciiTheme="minorEastAsia" w:hAnsiTheme="minorEastAsia" w:eastAsiaTheme="minorEastAsia"/>
                <w:sz w:val="20"/>
              </w:rPr>
            </w:pPr>
          </w:p>
        </w:tc>
        <w:tc>
          <w:tcPr>
            <w:tcW w:w="16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公益財団法人</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高知県農業公社</w:t>
            </w:r>
          </w:p>
          <w:p>
            <w:pPr>
              <w:pStyle w:val="0"/>
              <w:rPr>
                <w:rFonts w:hint="default" w:asciiTheme="minorEastAsia" w:hAnsiTheme="minorEastAsia" w:eastAsiaTheme="minorEastAsia"/>
                <w:sz w:val="20"/>
              </w:rPr>
            </w:pPr>
          </w:p>
        </w:tc>
        <w:tc>
          <w:tcPr>
            <w:tcW w:w="194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２分の１以内</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（補助額に１円未満の端数が生じたときは、その端数を切り捨てた額）</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補助期間：５年以内</w:t>
            </w:r>
          </w:p>
        </w:tc>
        <w:tc>
          <w:tcPr>
            <w:tcW w:w="28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20"/>
              </w:rPr>
            </w:pP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農地中間管理事業の推進に関する法律（平成</w:t>
            </w:r>
            <w:r>
              <w:rPr>
                <w:rFonts w:hint="eastAsia" w:asciiTheme="minorEastAsia" w:hAnsiTheme="minorEastAsia" w:eastAsiaTheme="minorEastAsia"/>
                <w:sz w:val="20"/>
              </w:rPr>
              <w:t>25</w:t>
            </w:r>
            <w:r>
              <w:rPr>
                <w:rFonts w:hint="eastAsia" w:asciiTheme="minorEastAsia" w:hAnsiTheme="minorEastAsia" w:eastAsiaTheme="minorEastAsia"/>
                <w:sz w:val="20"/>
              </w:rPr>
              <w:t>年法律第</w:t>
            </w:r>
            <w:r>
              <w:rPr>
                <w:rFonts w:hint="eastAsia" w:asciiTheme="minorEastAsia" w:hAnsiTheme="minorEastAsia" w:eastAsiaTheme="minorEastAsia"/>
                <w:sz w:val="20"/>
              </w:rPr>
              <w:t>101</w:t>
            </w:r>
            <w:r>
              <w:rPr>
                <w:rFonts w:hint="eastAsia" w:asciiTheme="minorEastAsia" w:hAnsiTheme="minorEastAsia" w:eastAsiaTheme="minorEastAsia"/>
                <w:sz w:val="20"/>
              </w:rPr>
              <w:t>号）に基づき、新たに</w:t>
            </w:r>
            <w:r>
              <w:rPr>
                <w:rFonts w:hint="eastAsia" w:asciiTheme="minorEastAsia" w:hAnsiTheme="minorEastAsia" w:eastAsiaTheme="minorEastAsia"/>
                <w:sz w:val="20"/>
              </w:rPr>
              <w:fldChar w:fldCharType="begin"/>
            </w:r>
            <w:r>
              <w:rPr>
                <w:rFonts w:hint="eastAsia" w:asciiTheme="minorEastAsia" w:hAnsiTheme="minorEastAsia" w:eastAsiaTheme="minorEastAsia"/>
                <w:sz w:val="20"/>
              </w:rPr>
              <w:instrText>EQ \* jc2 \* hps12 \o\ad(\s\up 9(</w:instrText>
            </w:r>
            <w:r>
              <w:rPr>
                <w:rFonts w:hint="eastAsia" w:ascii="ＭＳ 明朝" w:hAnsi="ＭＳ 明朝"/>
                <w:sz w:val="12"/>
              </w:rPr>
              <w:instrText>お</w:instrText>
            </w:r>
            <w:r>
              <w:rPr>
                <w:rFonts w:hint="eastAsia" w:ascii="ＭＳ 明朝" w:hAnsi="ＭＳ 明朝"/>
                <w:sz w:val="12"/>
              </w:rPr>
              <w:instrText>お</w:instrText>
            </w:r>
            <w:r>
              <w:rPr>
                <w:rFonts w:hint="eastAsia" w:ascii="ＭＳ 明朝" w:hAnsi="ＭＳ 明朝"/>
                <w:sz w:val="12"/>
              </w:rPr>
              <w:instrText>む</w:instrText>
            </w:r>
            <w:r>
              <w:rPr>
                <w:rFonts w:hint="eastAsia" w:asciiTheme="minorEastAsia" w:hAnsiTheme="minorEastAsia" w:eastAsiaTheme="minorEastAsia"/>
                <w:sz w:val="20"/>
              </w:rPr>
              <w:instrText>),</w:instrText>
            </w:r>
            <w:r>
              <w:rPr>
                <w:rFonts w:hint="eastAsia" w:asciiTheme="minorEastAsia" w:hAnsiTheme="minorEastAsia" w:eastAsiaTheme="minorEastAsia"/>
                <w:sz w:val="20"/>
              </w:rPr>
              <w:instrText>概</w:instrText>
            </w:r>
            <w:r>
              <w:rPr>
                <w:rFonts w:hint="eastAsia" w:asciiTheme="minorEastAsia" w:hAnsiTheme="minorEastAsia" w:eastAsiaTheme="minorEastAsia"/>
                <w:sz w:val="20"/>
              </w:rPr>
              <w:instrText>)</w:instrText>
            </w:r>
            <w:r>
              <w:rPr>
                <w:rFonts w:hint="eastAsia" w:asciiTheme="minorEastAsia" w:hAnsiTheme="minorEastAsia" w:eastAsiaTheme="minorEastAsia"/>
                <w:sz w:val="20"/>
              </w:rPr>
              <w:fldChar w:fldCharType="end"/>
            </w:r>
            <w:r>
              <w:rPr>
                <w:rFonts w:hint="eastAsia" w:asciiTheme="minorEastAsia" w:hAnsiTheme="minorEastAsia" w:eastAsiaTheme="minorEastAsia"/>
                <w:sz w:val="20"/>
              </w:rPr>
              <w:t>ね３年以上の賃借権の設定を受けること。</w:t>
            </w:r>
          </w:p>
          <w:p>
            <w:pPr>
              <w:pStyle w:val="0"/>
              <w:ind w:firstLine="200" w:firstLineChars="100"/>
              <w:rPr>
                <w:rFonts w:hint="default" w:ascii="ＭＳ 明朝" w:hAnsi="ＭＳ 明朝"/>
                <w:sz w:val="20"/>
              </w:rPr>
            </w:pPr>
            <w:r>
              <w:rPr>
                <w:rFonts w:hint="eastAsia" w:ascii="ＭＳ 明朝" w:hAnsi="ＭＳ 明朝"/>
                <w:sz w:val="20"/>
              </w:rPr>
              <w:t>認定新規就農者等と補助対象農地の所有者が同一の世帯員又は２親等以内の親族ではないこと。</w:t>
            </w:r>
          </w:p>
          <w:p>
            <w:pPr>
              <w:pStyle w:val="0"/>
              <w:rPr>
                <w:rFonts w:hint="default" w:asciiTheme="minorEastAsia" w:hAnsiTheme="minorEastAsia" w:eastAsiaTheme="minorEastAsia"/>
                <w:sz w:val="20"/>
              </w:rPr>
            </w:pPr>
            <w:r>
              <w:rPr>
                <w:rFonts w:hint="eastAsia" w:ascii="ＭＳ 明朝" w:hAnsi="ＭＳ 明朝"/>
                <w:sz w:val="20"/>
              </w:rPr>
              <w:t>　補助事業者に対して補助対象農地の補助対象年度の賃借料を支払済みであること。</w:t>
            </w:r>
          </w:p>
        </w:tc>
      </w:tr>
      <w:tr>
        <w:trPr>
          <w:trHeight w:val="284" w:hRule="atLeast"/>
        </w:trPr>
        <w:tc>
          <w:tcPr>
            <w:tcW w:w="298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8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市町村</w:t>
            </w:r>
          </w:p>
          <w:p>
            <w:pPr>
              <w:pStyle w:val="0"/>
              <w:rPr>
                <w:rFonts w:hint="default" w:asciiTheme="minorEastAsia" w:hAnsiTheme="minorEastAsia" w:eastAsiaTheme="minorEastAsia"/>
                <w:sz w:val="20"/>
              </w:rPr>
            </w:pPr>
          </w:p>
        </w:tc>
        <w:tc>
          <w:tcPr>
            <w:tcW w:w="1943"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8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sz w:val="20"/>
              </w:rPr>
            </w:pP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農地法（昭和</w:t>
            </w:r>
            <w:r>
              <w:rPr>
                <w:rFonts w:hint="eastAsia" w:asciiTheme="minorEastAsia" w:hAnsiTheme="minorEastAsia" w:eastAsiaTheme="minorEastAsia"/>
                <w:sz w:val="20"/>
              </w:rPr>
              <w:t>27</w:t>
            </w:r>
            <w:r>
              <w:rPr>
                <w:rFonts w:hint="eastAsia" w:asciiTheme="minorEastAsia" w:hAnsiTheme="minorEastAsia" w:eastAsiaTheme="minorEastAsia"/>
                <w:sz w:val="20"/>
              </w:rPr>
              <w:t>年法律第</w:t>
            </w:r>
            <w:r>
              <w:rPr>
                <w:rFonts w:hint="eastAsia" w:asciiTheme="minorEastAsia" w:hAnsiTheme="minorEastAsia" w:eastAsiaTheme="minorEastAsia"/>
                <w:sz w:val="20"/>
              </w:rPr>
              <w:t>229</w:t>
            </w:r>
            <w:r>
              <w:rPr>
                <w:rFonts w:hint="eastAsia" w:asciiTheme="minorEastAsia" w:hAnsiTheme="minorEastAsia" w:eastAsiaTheme="minorEastAsia"/>
                <w:sz w:val="20"/>
              </w:rPr>
              <w:t>号）又は基盤強化法に基づき、新たに３年以上の賃借権の設定を受けること。</w:t>
            </w:r>
          </w:p>
          <w:p>
            <w:pPr>
              <w:pStyle w:val="0"/>
              <w:ind w:firstLine="200" w:firstLineChars="100"/>
              <w:rPr>
                <w:rFonts w:hint="default" w:ascii="ＭＳ 明朝" w:hAnsi="ＭＳ 明朝"/>
                <w:sz w:val="20"/>
              </w:rPr>
            </w:pPr>
            <w:r>
              <w:rPr>
                <w:rFonts w:hint="eastAsia" w:ascii="ＭＳ 明朝" w:hAnsi="ＭＳ 明朝"/>
                <w:sz w:val="20"/>
              </w:rPr>
              <w:t>認定新規就農者等と補助対象農地の所有者が同一の世帯員又は２親等以内の親族ではないこと。</w:t>
            </w:r>
          </w:p>
          <w:p>
            <w:pPr>
              <w:pStyle w:val="0"/>
              <w:ind w:firstLine="200" w:firstLineChars="100"/>
              <w:rPr>
                <w:rFonts w:hint="default" w:ascii="ＭＳ 明朝" w:hAnsi="ＭＳ 明朝"/>
                <w:sz w:val="20"/>
              </w:rPr>
            </w:pPr>
            <w:r>
              <w:rPr>
                <w:rFonts w:hint="eastAsia" w:ascii="ＭＳ 明朝" w:hAnsi="ＭＳ 明朝"/>
                <w:sz w:val="20"/>
              </w:rPr>
              <w:t>補助対象農地の所有者に対して補助対象農地の補助対象年度の賃借料を支払済みであること。</w:t>
            </w:r>
          </w:p>
          <w:p>
            <w:pPr>
              <w:pStyle w:val="0"/>
              <w:ind w:firstLine="200" w:firstLineChars="100"/>
              <w:rPr>
                <w:rFonts w:hint="default" w:asciiTheme="minorEastAsia" w:hAnsiTheme="minorEastAsia" w:eastAsiaTheme="minorEastAsia"/>
                <w:sz w:val="20"/>
              </w:rPr>
            </w:pPr>
            <w:r>
              <w:rPr>
                <w:rFonts w:hint="eastAsia" w:ascii="ＭＳ 明朝" w:hAnsi="ＭＳ 明朝"/>
                <w:sz w:val="20"/>
              </w:rPr>
              <w:t>補助対象農地の契約期間中の賃借料を一括払で支払う契約内容ではないこと。</w:t>
            </w:r>
          </w:p>
        </w:tc>
      </w:tr>
    </w:tbl>
    <w:p>
      <w:pPr>
        <w:pStyle w:val="0"/>
        <w:rPr>
          <w:rFonts w:hint="eastAsia"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（注）認定新規就農者になることが確実と見込まれる経営体とは、本要綱施行後、新たに賃借権の設定を受ける当年度内に認定新規就農者に認定されることが確実であると見込まれる経営体をいう。</w:t>
      </w:r>
    </w:p>
    <w:p>
      <w:pPr>
        <w:pStyle w:val="0"/>
        <w:ind w:firstLine="210" w:firstLineChars="100"/>
        <w:rPr>
          <w:rFonts w:hint="default" w:asciiTheme="minorEastAsia" w:hAnsiTheme="minorEastAsia" w:eastAsiaTheme="minorEastAsia"/>
        </w:rPr>
      </w:pPr>
      <w:r>
        <w:rPr>
          <w:rFonts w:hint="eastAsia" w:ascii="ＭＳ 明朝" w:hAnsi="ＭＳ 明朝"/>
        </w:rPr>
        <w:t>補助要件を満たす農地の賃借権の設定を受けた日以降に認定新規就農者の認定期限月が補助対象農地の賃借料の支払月より早く到来する場合は、認定期限月と支払月が同一年度内で補助要件を満たす農地である限り、当該年度の賃借料も補助対象とする。</w:t>
      </w:r>
    </w:p>
    <w:p>
      <w:pPr>
        <w:pStyle w:val="0"/>
        <w:rPr>
          <w:rFonts w:hint="eastAsia" w:asciiTheme="minorEastAsia" w:hAnsiTheme="minorEastAsia" w:eastAsiaTheme="minorEastAsia"/>
          <w:sz w:val="24"/>
        </w:rPr>
        <w:sectPr>
          <w:pgSz w:w="11906" w:h="16838"/>
          <w:pgMar w:top="1134" w:right="1418" w:bottom="1134" w:left="1418" w:header="851" w:footer="992" w:gutter="0"/>
          <w:cols w:space="720"/>
          <w:textDirection w:val="lrTb"/>
          <w:docGrid w:type="lines" w:linePitch="360"/>
        </w:sectPr>
      </w:pPr>
      <w:r>
        <w:rPr>
          <w:rFonts w:hint="eastAsia" w:asciiTheme="minorEastAsia" w:hAnsiTheme="minorEastAsia" w:eastAsiaTheme="minorEastAsia"/>
        </w:rPr>
        <w:t>認定新規就農者等の死亡等やむを得ない場合を除き、賃借権の存続期間満了前に賃借権の設定を解除した場合等は返還を求める場合がある。</w:t>
      </w:r>
    </w:p>
    <w:p>
      <w:pPr>
        <w:pStyle w:val="0"/>
        <w:rPr>
          <w:rFonts w:hint="default" w:asciiTheme="minorEastAsia" w:hAnsiTheme="minorEastAsia" w:eastAsiaTheme="minorEastAsia"/>
        </w:rPr>
      </w:pPr>
      <w:r>
        <w:rPr>
          <w:rFonts w:hint="eastAsia" w:asciiTheme="minorEastAsia" w:hAnsiTheme="minorEastAsia" w:eastAsiaTheme="minorEastAsia"/>
          <w:sz w:val="24"/>
        </w:rPr>
        <w:t>別表第２（第５条、第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rPr>
          <w:rFonts w:hint="default" w:asciiTheme="minorEastAsia" w:hAnsiTheme="minorEastAsia" w:eastAsiaTheme="minorEastAsia"/>
          <w:sz w:val="24"/>
        </w:rPr>
      </w:pPr>
    </w:p>
    <w:p>
      <w:pPr>
        <w:pStyle w:val="0"/>
        <w:ind w:left="450" w:leftChars="10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暴力団（高知県暴力団排除条例（平成</w:t>
      </w:r>
      <w:r>
        <w:rPr>
          <w:rFonts w:hint="eastAsia" w:asciiTheme="minorEastAsia" w:hAnsiTheme="minorEastAsia" w:eastAsiaTheme="minorEastAsia"/>
          <w:sz w:val="24"/>
        </w:rPr>
        <w:t>22</w:t>
      </w:r>
      <w:r>
        <w:rPr>
          <w:rFonts w:hint="eastAsia" w:asciiTheme="minorEastAsia" w:hAnsiTheme="minorEastAsia" w:eastAsiaTheme="minorEastAsia"/>
          <w:sz w:val="24"/>
        </w:rPr>
        <w:t>年高知県条例第</w:t>
      </w:r>
      <w:r>
        <w:rPr>
          <w:rFonts w:hint="eastAsia" w:asciiTheme="minorEastAsia" w:hAnsiTheme="minorEastAsia" w:eastAsiaTheme="minorEastAsia"/>
          <w:sz w:val="24"/>
        </w:rPr>
        <w:t>36</w:t>
      </w:r>
      <w:r>
        <w:rPr>
          <w:rFonts w:hint="eastAsia" w:asciiTheme="minorEastAsia" w:hAnsiTheme="minorEastAsia" w:eastAsiaTheme="minorEastAsia"/>
          <w:sz w:val="24"/>
        </w:rPr>
        <w:t>号。以下「暴排条例」という。）第２条第１号に規定する暴力団をいう。以下同じ。）又は暴力団員等（暴排条例第２条第３号に規定する暴力団員等をいう。以下同じ。）であるとき。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暴排条例第</w:t>
      </w:r>
      <w:r>
        <w:rPr>
          <w:rFonts w:hint="eastAsia" w:asciiTheme="minorEastAsia" w:hAnsiTheme="minorEastAsia" w:eastAsiaTheme="minorEastAsia"/>
          <w:sz w:val="24"/>
        </w:rPr>
        <w:t>18</w:t>
      </w:r>
      <w:r>
        <w:rPr>
          <w:rFonts w:hint="eastAsia" w:asciiTheme="minorEastAsia" w:hAnsiTheme="minorEastAsia" w:eastAsiaTheme="minorEastAsia"/>
          <w:sz w:val="24"/>
        </w:rPr>
        <w:t>条又は第</w:t>
      </w:r>
      <w:r>
        <w:rPr>
          <w:rFonts w:hint="eastAsia" w:asciiTheme="minorEastAsia" w:hAnsiTheme="minorEastAsia" w:eastAsiaTheme="minorEastAsia"/>
          <w:sz w:val="24"/>
        </w:rPr>
        <w:t>19</w:t>
      </w:r>
      <w:r>
        <w:rPr>
          <w:rFonts w:hint="eastAsia" w:asciiTheme="minorEastAsia" w:hAnsiTheme="minorEastAsia" w:eastAsiaTheme="minorEastAsia"/>
          <w:sz w:val="24"/>
        </w:rPr>
        <w:t>条の規定に違反した事実があるとき。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暴力団員等がその事業活動を支配しているとき。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暴力団員等をその業務に従事させ、又はその業務の補助者として使用しているとき。</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６</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暴力団又は暴力団員等がその経営又は運営に実質的に関与しているとき。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７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８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業務に関し、暴力団又は暴力団員等が経営又は運営に実質的に関与していると認められる者であることを知りながら、これを利用したとき。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９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その役員が、自己、その属する法人その他の団体若しくは第三者の利益を図り、又は第三者に損害を加えることを目的として、暴力団又は暴力団員等を利用したとき。</w:t>
      </w:r>
    </w:p>
    <w:p>
      <w:pPr>
        <w:pStyle w:val="0"/>
        <w:ind w:left="45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 xml:space="preserve">10 </w:t>
      </w:r>
      <w:r>
        <w:rPr>
          <w:rFonts w:hint="eastAsia" w:asciiTheme="minorEastAsia" w:hAnsiTheme="minorEastAsia" w:eastAsiaTheme="minorEastAsia"/>
          <w:sz w:val="24"/>
        </w:rPr>
        <w:t>　その役員が暴力団又は暴力団員等と社会的に非難されるべき関係を有しているとき。</w:t>
      </w:r>
    </w:p>
    <w:p>
      <w:pPr>
        <w:pStyle w:val="0"/>
        <w:ind w:left="450" w:leftChars="100" w:hanging="240" w:hangingChars="100"/>
        <w:rPr>
          <w:rFonts w:hint="default" w:asciiTheme="minorEastAsia" w:hAnsiTheme="minorEastAsia" w:eastAsiaTheme="minorEastAsia"/>
          <w:sz w:val="24"/>
        </w:rPr>
      </w:pPr>
    </w:p>
    <w:p>
      <w:pPr>
        <w:rPr>
          <w:rFonts w:hint="default" w:asciiTheme="minorEastAsia" w:hAnsiTheme="minorEastAsia" w:eastAsiaTheme="minorEastAsia"/>
          <w:sz w:val="24"/>
        </w:rPr>
        <w:sectPr>
          <w:pgSz w:w="11906" w:h="16838"/>
          <w:pgMar w:top="1418" w:right="1418" w:bottom="1134" w:left="1418" w:header="851" w:footer="992" w:gutter="0"/>
          <w:cols w:space="720"/>
          <w:textDirection w:val="lrTb"/>
          <w:docGrid w:type="lines" w:linePitch="360"/>
        </w:sectPr>
      </w:pPr>
    </w:p>
    <w:p>
      <w:pPr>
        <w:pStyle w:val="0"/>
        <w:rPr>
          <w:rFonts w:hint="default" w:asciiTheme="minorEastAsia" w:hAnsiTheme="minorEastAsia" w:eastAsiaTheme="minorEastAsia"/>
        </w:rPr>
      </w:pPr>
      <w:r>
        <w:rPr>
          <w:rFonts w:hint="eastAsia" w:asciiTheme="minorEastAsia" w:hAnsiTheme="minorEastAsia" w:eastAsiaTheme="minorEastAsia"/>
          <w:sz w:val="24"/>
        </w:rPr>
        <w:t>別表第３（第５条関係）</w:t>
      </w:r>
    </w:p>
    <w:tbl>
      <w:tblPr>
        <w:tblStyle w:val="26"/>
        <w:tblW w:w="0" w:type="auto"/>
        <w:tblInd w:w="0" w:type="dxa"/>
        <w:tblLayout w:type="fixed"/>
        <w:tblLook w:firstRow="1" w:lastRow="0" w:firstColumn="1" w:lastColumn="0" w:noHBand="0" w:noVBand="1" w:val="04A0"/>
      </w:tblPr>
      <w:tblGrid>
        <w:gridCol w:w="5508"/>
      </w:tblGrid>
      <w:tr>
        <w:trPr/>
        <w:tc>
          <w:tcPr>
            <w:tcW w:w="5508" w:type="dxa"/>
            <w:vAlign w:val="top"/>
          </w:tcPr>
          <w:p>
            <w:pPr>
              <w:pStyle w:val="0"/>
              <w:jc w:val="center"/>
              <w:rPr>
                <w:rFonts w:hint="eastAsia"/>
              </w:rPr>
            </w:pPr>
            <w:r>
              <w:rPr>
                <w:rFonts w:hint="eastAsia"/>
              </w:rPr>
              <w:t>対象となる税外未収金債務</w:t>
            </w:r>
          </w:p>
        </w:tc>
      </w:tr>
      <w:tr>
        <w:trPr>
          <w:trHeight w:val="360" w:hRule="atLeast"/>
        </w:trPr>
        <w:tc>
          <w:tcPr>
            <w:tcW w:w="5508" w:type="dxa"/>
            <w:vAlign w:val="top"/>
          </w:tcPr>
          <w:p>
            <w:pPr>
              <w:pStyle w:val="0"/>
              <w:rPr>
                <w:rFonts w:hint="eastAsia"/>
              </w:rPr>
            </w:pPr>
            <w:r>
              <w:rPr>
                <w:rFonts w:hint="eastAsia"/>
              </w:rPr>
              <w:t>中小企業高度化資金貸付金</w:t>
            </w:r>
          </w:p>
        </w:tc>
      </w:tr>
      <w:tr>
        <w:trPr/>
        <w:tc>
          <w:tcPr>
            <w:tcW w:w="5508" w:type="dxa"/>
            <w:vAlign w:val="top"/>
          </w:tcPr>
          <w:p>
            <w:pPr>
              <w:pStyle w:val="0"/>
              <w:rPr>
                <w:rFonts w:hint="eastAsia"/>
              </w:rPr>
            </w:pPr>
            <w:r>
              <w:rPr>
                <w:rFonts w:hint="eastAsia"/>
              </w:rPr>
              <w:t>産業パワーアップ融資</w:t>
            </w:r>
          </w:p>
        </w:tc>
      </w:tr>
      <w:tr>
        <w:trPr/>
        <w:tc>
          <w:tcPr>
            <w:tcW w:w="5508" w:type="dxa"/>
            <w:vAlign w:val="top"/>
          </w:tcPr>
          <w:p>
            <w:pPr>
              <w:pStyle w:val="0"/>
              <w:rPr>
                <w:rFonts w:hint="eastAsia"/>
              </w:rPr>
            </w:pPr>
            <w:r>
              <w:rPr>
                <w:rFonts w:hint="eastAsia"/>
              </w:rPr>
              <w:t>中小企業設備近代化資金貸付金</w:t>
            </w:r>
          </w:p>
        </w:tc>
      </w:tr>
      <w:tr>
        <w:trPr/>
        <w:tc>
          <w:tcPr>
            <w:tcW w:w="5508" w:type="dxa"/>
            <w:vAlign w:val="top"/>
          </w:tcPr>
          <w:p>
            <w:pPr>
              <w:pStyle w:val="0"/>
              <w:rPr>
                <w:rFonts w:hint="eastAsia"/>
              </w:rPr>
            </w:pPr>
            <w:r>
              <w:rPr>
                <w:rFonts w:hint="eastAsia"/>
              </w:rPr>
              <w:t>農業改良資金貸付金</w:t>
            </w:r>
          </w:p>
        </w:tc>
      </w:tr>
      <w:tr>
        <w:trPr/>
        <w:tc>
          <w:tcPr>
            <w:tcW w:w="5508" w:type="dxa"/>
            <w:vAlign w:val="top"/>
          </w:tcPr>
          <w:p>
            <w:pPr>
              <w:pStyle w:val="0"/>
              <w:rPr>
                <w:rFonts w:hint="eastAsia"/>
              </w:rPr>
            </w:pPr>
            <w:r>
              <w:rPr>
                <w:rFonts w:hint="eastAsia"/>
              </w:rPr>
              <w:t>林業・木材産業改善資金貸付金</w:t>
            </w:r>
          </w:p>
        </w:tc>
      </w:tr>
      <w:tr>
        <w:trPr/>
        <w:tc>
          <w:tcPr>
            <w:tcW w:w="5508" w:type="dxa"/>
            <w:vAlign w:val="top"/>
          </w:tcPr>
          <w:p>
            <w:pPr>
              <w:pStyle w:val="0"/>
              <w:rPr>
                <w:rFonts w:hint="eastAsia"/>
              </w:rPr>
            </w:pPr>
            <w:r>
              <w:rPr>
                <w:rFonts w:hint="eastAsia"/>
              </w:rPr>
              <w:t>沿岸漁業改善資金貸付金</w:t>
            </w:r>
          </w:p>
        </w:tc>
      </w:tr>
    </w:tbl>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4"/>
        </w:rPr>
      </w:pP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paragraph" w:styleId="16" w:customStyle="1">
    <w:name w:val="一太郎８/９"/>
    <w:next w:val="16"/>
    <w:link w:val="0"/>
    <w:uiPriority w:val="0"/>
    <w:pPr>
      <w:widowControl w:val="0"/>
      <w:wordWrap w:val="0"/>
      <w:autoSpaceDE w:val="0"/>
      <w:autoSpaceDN w:val="0"/>
      <w:adjustRightInd w:val="0"/>
      <w:spacing w:line="218" w:lineRule="atLeast"/>
      <w:jc w:val="both"/>
    </w:pPr>
    <w:rPr>
      <w:rFonts w:ascii="ＭＳ 明朝" w:hAnsi="ＭＳ 明朝" w:eastAsia="ＭＳ 明朝"/>
      <w:spacing w:val="8"/>
      <w:kern w:val="0"/>
      <w:sz w:val="20"/>
    </w:rPr>
  </w:style>
  <w:style w:type="paragraph" w:styleId="17" w:customStyle="1">
    <w:name w:val="一太郎"/>
    <w:next w:val="17"/>
    <w:link w:val="0"/>
    <w:uiPriority w:val="0"/>
    <w:pPr>
      <w:widowControl w:val="0"/>
      <w:wordWrap w:val="0"/>
      <w:autoSpaceDE w:val="0"/>
      <w:autoSpaceDN w:val="0"/>
      <w:adjustRightInd w:val="0"/>
      <w:spacing w:line="379" w:lineRule="exact"/>
      <w:jc w:val="both"/>
    </w:pPr>
    <w:rPr>
      <w:rFonts w:ascii="Times New Roman" w:hAnsi="Times New Roman" w:eastAsia="ＭＳ 明朝"/>
      <w:spacing w:val="-1"/>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1228</TotalTime>
  <Pages>7</Pages>
  <Words>35</Words>
  <Characters>4580</Characters>
  <Application>JUST Note</Application>
  <Lines>596</Lines>
  <Paragraphs>94</Paragraphs>
  <CharactersWithSpaces>4641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2021-02-26T02:05:37Z</cp:lastPrinted>
  <dcterms:created xsi:type="dcterms:W3CDTF">2017-02-24T07:36:00Z</dcterms:created>
  <dcterms:modified xsi:type="dcterms:W3CDTF">2021-03-23T06:48:10Z</dcterms:modified>
  <cp:revision>37</cp:revision>
</cp:coreProperties>
</file>