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jc w:val="center"/>
        <w:rPr>
          <w:rFonts w:hint="default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高知県小規模園芸農地集積支援事業実施要領</w:t>
      </w:r>
    </w:p>
    <w:p>
      <w:pPr>
        <w:pStyle w:val="15"/>
        <w:jc w:val="center"/>
        <w:rPr>
          <w:rFonts w:hint="default" w:asciiTheme="minorEastAsia" w:hAnsiTheme="minorEastAsia" w:eastAsiaTheme="minorEastAsia"/>
          <w:color w:val="auto"/>
          <w:sz w:val="24"/>
        </w:rPr>
      </w:pPr>
    </w:p>
    <w:p>
      <w:pPr>
        <w:pStyle w:val="0"/>
        <w:ind w:leftChars="0" w:firstLine="0" w:firstLineChars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１　趣旨</w:t>
      </w:r>
    </w:p>
    <w:p>
      <w:pPr>
        <w:pStyle w:val="0"/>
        <w:ind w:leftChars="0" w:firstLine="0" w:firstLineChars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この要領は、高知県小規模園芸農地集積支援事業費補助金交付要綱第</w:t>
      </w:r>
      <w:r>
        <w:rPr>
          <w:rFonts w:hint="eastAsia" w:asciiTheme="minorEastAsia" w:hAnsiTheme="minorEastAsia" w:eastAsiaTheme="minorEastAsia"/>
          <w:sz w:val="24"/>
        </w:rPr>
        <w:t>13</w:t>
      </w:r>
    </w:p>
    <w:p>
      <w:pPr>
        <w:pStyle w:val="0"/>
        <w:ind w:left="0" w:leftChars="0" w:firstLine="480" w:firstLineChars="2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条に基づき、小規模園芸農地集積支援事業の実施に関し必要な事項を定め</w:t>
      </w:r>
    </w:p>
    <w:p>
      <w:pPr>
        <w:pStyle w:val="0"/>
        <w:ind w:left="0" w:leftChars="0" w:firstLine="480" w:firstLineChars="2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るものである。</w:t>
      </w:r>
    </w:p>
    <w:p>
      <w:pPr>
        <w:pStyle w:val="0"/>
        <w:ind w:leftChars="0" w:firstLine="0" w:firstLineChars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leftChars="0" w:firstLine="0" w:firstLineChars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２　補助対象者</w:t>
      </w:r>
    </w:p>
    <w:p>
      <w:pPr>
        <w:pStyle w:val="0"/>
        <w:ind w:leftChars="0" w:firstLine="0" w:firstLineChars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３の補助要件を満たす農地の所有者</w:t>
      </w:r>
    </w:p>
    <w:p>
      <w:pPr>
        <w:pStyle w:val="0"/>
        <w:ind w:leftChars="0" w:firstLine="0" w:firstLineChars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leftChars="0" w:firstLine="0" w:firstLineChars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３　補助要件</w:t>
      </w:r>
    </w:p>
    <w:p>
      <w:pPr>
        <w:pStyle w:val="0"/>
        <w:ind w:left="0" w:leftChars="0" w:firstLine="480" w:firstLineChars="2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事業実施年度の４月１日から３月末日までに次の全ての要件を満たすこと。</w:t>
      </w:r>
    </w:p>
    <w:p>
      <w:pPr>
        <w:pStyle w:val="0"/>
        <w:ind w:left="0" w:leftChars="0" w:firstLine="240" w:firstLineChars="100"/>
        <w:rPr>
          <w:rFonts w:hint="default" w:asciiTheme="minorEastAsia" w:hAnsiTheme="minorEastAsia" w:eastAsiaTheme="minorEastAsia"/>
          <w:sz w:val="24"/>
          <w:highlight w:val="none"/>
          <w:u w:val="none" w:color="auto"/>
        </w:rPr>
      </w:pPr>
      <w:r>
        <w:rPr>
          <w:rFonts w:hint="eastAsia" w:asciiTheme="minorEastAsia" w:hAnsiTheme="minorEastAsia" w:eastAsiaTheme="minorEastAsia"/>
          <w:sz w:val="24"/>
        </w:rPr>
        <w:t>（１）水田</w:t>
      </w:r>
      <w:r>
        <w:rPr>
          <w:rFonts w:hint="eastAsia" w:asciiTheme="minorEastAsia" w:hAnsiTheme="minorEastAsia" w:eastAsiaTheme="minorEastAsia"/>
          <w:sz w:val="24"/>
          <w:highlight w:val="none"/>
          <w:u w:val="none" w:color="auto"/>
        </w:rPr>
        <w:t>を高知県農地中間管理機構に</w:t>
      </w:r>
      <w:r>
        <w:rPr>
          <w:rFonts w:hint="eastAsia" w:asciiTheme="minorEastAsia" w:hAnsiTheme="minorEastAsia" w:eastAsiaTheme="minorEastAsia"/>
          <w:sz w:val="24"/>
          <w:highlight w:val="none"/>
          <w:u w:val="none" w:color="auto"/>
        </w:rPr>
        <w:t>10</w:t>
      </w:r>
      <w:r>
        <w:rPr>
          <w:rFonts w:hint="eastAsia" w:asciiTheme="minorEastAsia" w:hAnsiTheme="minorEastAsia" w:eastAsiaTheme="minorEastAsia"/>
          <w:sz w:val="24"/>
          <w:highlight w:val="none"/>
          <w:u w:val="none" w:color="auto"/>
        </w:rPr>
        <w:t>年以上貸付し、かつ園芸品目（野</w:t>
      </w:r>
    </w:p>
    <w:p>
      <w:pPr>
        <w:pStyle w:val="0"/>
        <w:ind w:left="0" w:leftChars="0" w:firstLine="720" w:firstLineChars="300"/>
        <w:rPr>
          <w:rFonts w:hint="default" w:asciiTheme="minorEastAsia" w:hAnsiTheme="minorEastAsia" w:eastAsiaTheme="minorEastAsia"/>
          <w:sz w:val="24"/>
          <w:highlight w:val="none"/>
          <w:u w:val="none" w:color="auto"/>
        </w:rPr>
      </w:pPr>
      <w:r>
        <w:rPr>
          <w:rFonts w:hint="eastAsia" w:asciiTheme="minorEastAsia" w:hAnsiTheme="minorEastAsia" w:eastAsiaTheme="minorEastAsia"/>
          <w:sz w:val="24"/>
          <w:highlight w:val="none"/>
          <w:u w:val="none" w:color="auto"/>
        </w:rPr>
        <w:t>菜、果樹、花き）を作付する借受希望者</w:t>
      </w:r>
      <w:r>
        <w:rPr>
          <w:rFonts w:hint="eastAsia" w:asciiTheme="minorEastAsia" w:hAnsiTheme="minorEastAsia" w:eastAsiaTheme="minorEastAsia"/>
          <w:sz w:val="24"/>
          <w:highlight w:val="none"/>
          <w:u w:val="none" w:color="auto"/>
        </w:rPr>
        <w:t>(</w:t>
      </w:r>
      <w:r>
        <w:rPr>
          <w:rFonts w:hint="eastAsia" w:asciiTheme="minorEastAsia" w:hAnsiTheme="minorEastAsia" w:eastAsiaTheme="minorEastAsia"/>
          <w:sz w:val="24"/>
          <w:highlight w:val="none"/>
          <w:u w:val="none" w:color="auto"/>
        </w:rPr>
        <w:t>以下「担い手」という）へ転貸</w:t>
      </w:r>
    </w:p>
    <w:p>
      <w:pPr>
        <w:pStyle w:val="0"/>
        <w:ind w:left="0" w:leftChars="0" w:firstLine="720" w:firstLineChars="300"/>
        <w:rPr>
          <w:rFonts w:hint="default" w:asciiTheme="minorEastAsia" w:hAnsiTheme="minorEastAsia" w:eastAsiaTheme="minorEastAsia"/>
          <w:sz w:val="24"/>
          <w:highlight w:val="none"/>
          <w:u w:val="none" w:color="auto"/>
        </w:rPr>
      </w:pPr>
      <w:r>
        <w:rPr>
          <w:rFonts w:hint="eastAsia" w:asciiTheme="minorEastAsia" w:hAnsiTheme="minorEastAsia" w:eastAsiaTheme="minorEastAsia"/>
          <w:sz w:val="24"/>
          <w:highlight w:val="none"/>
          <w:u w:val="none" w:color="auto"/>
        </w:rPr>
        <w:t>された（３月末までに確実に転貸される見込みがある場合を含む）もの、</w:t>
      </w:r>
    </w:p>
    <w:p>
      <w:pPr>
        <w:pStyle w:val="0"/>
        <w:ind w:left="0" w:leftChars="0" w:firstLine="720" w:firstLineChars="300"/>
        <w:rPr>
          <w:rFonts w:hint="default" w:asciiTheme="minorEastAsia" w:hAnsiTheme="minorEastAsia" w:eastAsiaTheme="minorEastAsia"/>
          <w:sz w:val="24"/>
          <w:highlight w:val="none"/>
          <w:u w:val="none" w:color="auto"/>
        </w:rPr>
      </w:pPr>
      <w:r>
        <w:rPr>
          <w:rFonts w:hint="eastAsia" w:asciiTheme="minorEastAsia" w:hAnsiTheme="minorEastAsia" w:eastAsiaTheme="minorEastAsia"/>
          <w:sz w:val="24"/>
          <w:highlight w:val="none"/>
          <w:u w:val="none" w:color="auto"/>
        </w:rPr>
        <w:t>又は露地の園芸品目に供した農地を高知県農地中間管理機構に</w:t>
      </w:r>
      <w:r>
        <w:rPr>
          <w:rFonts w:hint="eastAsia" w:asciiTheme="minorEastAsia" w:hAnsiTheme="minorEastAsia" w:eastAsiaTheme="minorEastAsia"/>
          <w:sz w:val="24"/>
          <w:highlight w:val="none"/>
          <w:u w:val="none" w:color="auto"/>
        </w:rPr>
        <w:t>10</w:t>
      </w:r>
      <w:r>
        <w:rPr>
          <w:rFonts w:hint="eastAsia" w:asciiTheme="minorEastAsia" w:hAnsiTheme="minorEastAsia" w:eastAsiaTheme="minorEastAsia"/>
          <w:sz w:val="24"/>
          <w:highlight w:val="none"/>
          <w:u w:val="none" w:color="auto"/>
        </w:rPr>
        <w:t>年以上</w:t>
      </w:r>
    </w:p>
    <w:p>
      <w:pPr>
        <w:pStyle w:val="0"/>
        <w:ind w:left="0" w:leftChars="0" w:firstLine="720" w:firstLineChars="300"/>
        <w:rPr>
          <w:rFonts w:hint="default" w:asciiTheme="minorEastAsia" w:hAnsiTheme="minorEastAsia" w:eastAsiaTheme="minorEastAsia"/>
          <w:sz w:val="24"/>
          <w:highlight w:val="none"/>
          <w:u w:val="none" w:color="auto"/>
        </w:rPr>
      </w:pPr>
      <w:r>
        <w:rPr>
          <w:rFonts w:hint="eastAsia" w:asciiTheme="minorEastAsia" w:hAnsiTheme="minorEastAsia" w:eastAsiaTheme="minorEastAsia"/>
          <w:sz w:val="24"/>
          <w:highlight w:val="none"/>
          <w:u w:val="none" w:color="auto"/>
        </w:rPr>
        <w:t>貸付し、かつ施設園芸に供する担い手へ転貸された（３月末までに確実</w:t>
      </w:r>
    </w:p>
    <w:p>
      <w:pPr>
        <w:pStyle w:val="0"/>
        <w:ind w:left="0" w:leftChars="0" w:firstLine="720" w:firstLineChars="300"/>
        <w:rPr>
          <w:rFonts w:hint="default" w:asciiTheme="minorEastAsia" w:hAnsiTheme="minorEastAsia" w:eastAsiaTheme="minorEastAsia"/>
          <w:sz w:val="24"/>
          <w:highlight w:val="none"/>
          <w:u w:val="none" w:color="auto"/>
        </w:rPr>
      </w:pPr>
      <w:r>
        <w:rPr>
          <w:rFonts w:hint="eastAsia" w:asciiTheme="minorEastAsia" w:hAnsiTheme="minorEastAsia" w:eastAsiaTheme="minorEastAsia"/>
          <w:sz w:val="24"/>
          <w:highlight w:val="none"/>
          <w:u w:val="none" w:color="auto"/>
        </w:rPr>
        <w:t>に転貸される見込みがある場合を含む）ものであること。</w:t>
      </w:r>
    </w:p>
    <w:p>
      <w:pPr>
        <w:pStyle w:val="0"/>
        <w:ind w:left="210" w:leftChars="100" w:firstLine="720" w:firstLineChars="3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u w:val="none" w:color="auto"/>
        </w:rPr>
        <w:t>ただし、農地中間管理機構関連農地整備事</w:t>
      </w:r>
      <w:r>
        <w:rPr>
          <w:rFonts w:hint="eastAsia" w:asciiTheme="minorEastAsia" w:hAnsiTheme="minorEastAsia" w:eastAsiaTheme="minorEastAsia"/>
          <w:sz w:val="24"/>
        </w:rPr>
        <w:t>業の対象地域で担い手へ転貸</w:t>
      </w:r>
    </w:p>
    <w:p>
      <w:pPr>
        <w:pStyle w:val="0"/>
        <w:ind w:left="210" w:leftChars="100" w:firstLine="480" w:firstLineChars="2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される計画の農地については、３月末までに高知県農地中間管理機構が借</w:t>
      </w:r>
    </w:p>
    <w:p>
      <w:pPr>
        <w:pStyle w:val="0"/>
        <w:ind w:left="210" w:leftChars="100" w:firstLine="480" w:firstLineChars="2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り受けた時点で補助対象とする。</w:t>
      </w:r>
    </w:p>
    <w:p>
      <w:pPr>
        <w:pStyle w:val="0"/>
        <w:ind w:left="0" w:leftChars="0" w:firstLine="240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（２）対象面積が</w:t>
      </w:r>
      <w:r>
        <w:rPr>
          <w:rFonts w:hint="eastAsia" w:asciiTheme="minorEastAsia" w:hAnsiTheme="minorEastAsia" w:eastAsiaTheme="minorEastAsia"/>
          <w:sz w:val="24"/>
        </w:rPr>
        <w:t>30</w:t>
      </w:r>
      <w:r>
        <w:rPr>
          <w:rFonts w:hint="eastAsia" w:asciiTheme="minorEastAsia" w:hAnsiTheme="minorEastAsia" w:eastAsiaTheme="minorEastAsia"/>
          <w:sz w:val="24"/>
        </w:rPr>
        <w:t>アール以上の連たんする面積であること、もしくは１筆</w:t>
      </w:r>
    </w:p>
    <w:p>
      <w:pPr>
        <w:pStyle w:val="0"/>
        <w:ind w:left="0" w:leftChars="0" w:firstLine="720" w:firstLineChars="3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で</w:t>
      </w:r>
      <w:r>
        <w:rPr>
          <w:rFonts w:hint="eastAsia" w:asciiTheme="minorEastAsia" w:hAnsiTheme="minorEastAsia" w:eastAsiaTheme="minorEastAsia"/>
          <w:sz w:val="24"/>
        </w:rPr>
        <w:t>30</w:t>
      </w:r>
      <w:r>
        <w:rPr>
          <w:rFonts w:hint="eastAsia" w:asciiTheme="minorEastAsia" w:hAnsiTheme="minorEastAsia" w:eastAsiaTheme="minorEastAsia"/>
          <w:sz w:val="24"/>
        </w:rPr>
        <w:t>アール以上の面積であること。ただし、担い手の既経営農地（園芸</w:t>
      </w:r>
    </w:p>
    <w:p>
      <w:pPr>
        <w:pStyle w:val="0"/>
        <w:ind w:left="0" w:leftChars="0" w:firstLine="720" w:firstLineChars="3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品目を作付する農地に限る）に連たんする場合は、その合計面積が</w:t>
      </w:r>
      <w:r>
        <w:rPr>
          <w:rFonts w:hint="eastAsia" w:asciiTheme="minorEastAsia" w:hAnsiTheme="minorEastAsia" w:eastAsiaTheme="minorEastAsia"/>
          <w:sz w:val="24"/>
        </w:rPr>
        <w:t>30</w:t>
      </w:r>
      <w:r>
        <w:rPr>
          <w:rFonts w:hint="eastAsia" w:asciiTheme="minorEastAsia" w:hAnsiTheme="minorEastAsia" w:eastAsiaTheme="minorEastAsia"/>
          <w:sz w:val="24"/>
        </w:rPr>
        <w:t>ア</w:t>
      </w:r>
    </w:p>
    <w:p>
      <w:pPr>
        <w:pStyle w:val="0"/>
        <w:ind w:left="0" w:leftChars="0" w:firstLine="720" w:firstLineChars="3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ール以上であること。</w:t>
      </w:r>
    </w:p>
    <w:p>
      <w:pPr>
        <w:pStyle w:val="0"/>
        <w:ind w:left="0" w:leftChars="0" w:firstLine="960" w:firstLineChars="4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連たんとは、２筆以上の農地がまとまりを構成しており、一連の農作</w:t>
      </w:r>
    </w:p>
    <w:p>
      <w:pPr>
        <w:pStyle w:val="0"/>
        <w:ind w:left="0" w:leftChars="0" w:firstLine="720" w:firstLineChars="3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業の継続に支障がないものとして、以下のいずれかに該当するもの。</w:t>
      </w:r>
    </w:p>
    <w:p>
      <w:pPr>
        <w:pStyle w:val="0"/>
        <w:ind w:left="0" w:leftChars="0" w:firstLine="720" w:firstLineChars="3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・畦畔で接続する２筆以上の農地</w:t>
      </w:r>
    </w:p>
    <w:p>
      <w:pPr>
        <w:pStyle w:val="0"/>
        <w:ind w:left="0" w:leftChars="0" w:firstLine="720" w:firstLineChars="3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・農道又は水路等を挟んで隣接する２筆以上の農地</w:t>
      </w:r>
    </w:p>
    <w:p>
      <w:pPr>
        <w:pStyle w:val="0"/>
        <w:ind w:left="0" w:leftChars="0" w:firstLine="720" w:firstLineChars="3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・各々一隅で接続する２筆以上の農地</w:t>
      </w:r>
    </w:p>
    <w:p>
      <w:pPr>
        <w:pStyle w:val="0"/>
        <w:ind w:left="0" w:leftChars="0" w:firstLine="720" w:firstLineChars="3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・段々に接続する２筆以上の農地</w:t>
      </w:r>
    </w:p>
    <w:p>
      <w:pPr>
        <w:pStyle w:val="0"/>
        <w:ind w:left="0" w:leftChars="0" w:firstLine="240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（３）県の農業クラスター計画策定事業の次世代園芸団地用地確保事業の対</w:t>
      </w:r>
    </w:p>
    <w:p>
      <w:pPr>
        <w:pStyle w:val="0"/>
        <w:ind w:left="0" w:leftChars="0" w:firstLine="720" w:firstLineChars="3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象農地ではないこと。</w:t>
      </w:r>
    </w:p>
    <w:p>
      <w:pPr>
        <w:pStyle w:val="0"/>
        <w:ind w:left="0" w:leftChars="0" w:firstLine="240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（４）国の機構集積協力金交付事業のうち、経営転換協力金交付事業の対象</w:t>
      </w:r>
    </w:p>
    <w:p>
      <w:pPr>
        <w:pStyle w:val="0"/>
        <w:ind w:left="0" w:leftChars="0" w:firstLine="720" w:firstLineChars="3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農地ではないこと。</w:t>
      </w:r>
    </w:p>
    <w:p>
      <w:pPr>
        <w:pStyle w:val="0"/>
        <w:ind w:left="0" w:leftChars="0" w:firstLine="240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（５）補助対象者と担い手が同一の世帯員又は２親等内の親族ではないこと。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４　補助単価</w:t>
      </w:r>
    </w:p>
    <w:p>
      <w:pPr>
        <w:pStyle w:val="0"/>
        <w:ind w:firstLine="240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補助要件を満たした農地の合計面積に、</w:t>
      </w:r>
      <w:r>
        <w:rPr>
          <w:rFonts w:hint="eastAsia" w:asciiTheme="minorEastAsia" w:hAnsiTheme="minorEastAsia" w:eastAsiaTheme="minorEastAsia"/>
          <w:sz w:val="24"/>
        </w:rPr>
        <w:t>10</w:t>
      </w:r>
      <w:r>
        <w:rPr>
          <w:rFonts w:hint="eastAsia" w:asciiTheme="minorEastAsia" w:hAnsiTheme="minorEastAsia" w:eastAsiaTheme="minorEastAsia"/>
          <w:sz w:val="24"/>
        </w:rPr>
        <w:t>アール当たり</w:t>
      </w:r>
      <w:r>
        <w:rPr>
          <w:rFonts w:hint="eastAsia" w:asciiTheme="minorEastAsia" w:hAnsiTheme="minorEastAsia" w:eastAsiaTheme="minorEastAsia"/>
          <w:sz w:val="24"/>
        </w:rPr>
        <w:t>20</w:t>
      </w:r>
      <w:r>
        <w:rPr>
          <w:rFonts w:hint="eastAsia" w:asciiTheme="minorEastAsia" w:hAnsiTheme="minorEastAsia" w:eastAsiaTheme="minorEastAsia"/>
          <w:sz w:val="24"/>
        </w:rPr>
        <w:t>千円を乗じた金</w:t>
      </w:r>
    </w:p>
    <w:p>
      <w:pPr>
        <w:pStyle w:val="0"/>
        <w:ind w:firstLine="240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額を上限とし、１アール未満の面積は切り捨てる。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５　返還要件</w:t>
      </w:r>
    </w:p>
    <w:p>
      <w:pPr>
        <w:pStyle w:val="0"/>
        <w:ind w:left="480" w:hanging="480" w:hangingChars="2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知事は、補助対象者が次の各号のいずれかに該当すると認められる場合は、補助金の全部又は一部の返還を求めるものとする。</w:t>
      </w:r>
    </w:p>
    <w:p>
      <w:pPr>
        <w:pStyle w:val="0"/>
        <w:ind w:left="0" w:leftChars="0" w:firstLine="240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（１）高知県農地中間管理機構へ貸し付けて</w:t>
      </w:r>
      <w:r>
        <w:rPr>
          <w:rFonts w:hint="eastAsia" w:asciiTheme="minorEastAsia" w:hAnsiTheme="minorEastAsia" w:eastAsiaTheme="minorEastAsia"/>
          <w:sz w:val="24"/>
        </w:rPr>
        <w:t>10</w:t>
      </w:r>
      <w:r>
        <w:rPr>
          <w:rFonts w:hint="eastAsia" w:asciiTheme="minorEastAsia" w:hAnsiTheme="minorEastAsia" w:eastAsiaTheme="minorEastAsia"/>
          <w:sz w:val="24"/>
        </w:rPr>
        <w:t>年を経過する前に、補助対象</w:t>
      </w:r>
    </w:p>
    <w:p>
      <w:pPr>
        <w:pStyle w:val="0"/>
        <w:ind w:left="0" w:leftChars="0" w:firstLine="720" w:firstLineChars="3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者の責めにより解約したとき。</w:t>
      </w:r>
    </w:p>
    <w:p>
      <w:pPr>
        <w:pStyle w:val="0"/>
        <w:ind w:left="0" w:leftChars="0" w:firstLine="240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（２）虚偽申請等、不正な手段により補助金の交付を受けたとき。　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附則</w:t>
      </w:r>
    </w:p>
    <w:p>
      <w:pPr>
        <w:pStyle w:val="0"/>
        <w:ind w:left="0" w:leftChars="0" w:firstLine="200" w:firstLineChars="100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4"/>
        </w:rPr>
        <w:t>この要領は、平成</w:t>
      </w:r>
      <w:r>
        <w:rPr>
          <w:rFonts w:hint="eastAsia" w:asciiTheme="minorEastAsia" w:hAnsiTheme="minorEastAsia" w:eastAsiaTheme="minorEastAsia"/>
          <w:sz w:val="24"/>
        </w:rPr>
        <w:t>31</w:t>
      </w:r>
      <w:r>
        <w:rPr>
          <w:rFonts w:hint="eastAsia" w:asciiTheme="minorEastAsia" w:hAnsiTheme="minorEastAsia" w:eastAsiaTheme="minorEastAsia"/>
          <w:sz w:val="24"/>
        </w:rPr>
        <w:t>年３月</w:t>
      </w:r>
      <w:r>
        <w:rPr>
          <w:rFonts w:hint="eastAsia" w:asciiTheme="minorEastAsia" w:hAnsiTheme="minorEastAsia" w:eastAsiaTheme="minorEastAsia"/>
          <w:sz w:val="24"/>
        </w:rPr>
        <w:t>19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日から施行する。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5"/>
  <w:bordersDoNotSurroundHeader/>
  <w:bordersDoNotSurroundFooter/>
  <w:defaultTabStop w:val="840"/>
  <w:defaultTableStyle w:val="2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eastAsia="ＭＳ 明朝"/>
      <w:color w:val="000000"/>
      <w:kern w:val="0"/>
      <w:sz w:val="24"/>
    </w:rPr>
  </w:style>
  <w:style w:type="paragraph" w:styleId="16" w:customStyle="1">
    <w:name w:val="一太郎８/９"/>
    <w:next w:val="16"/>
    <w:link w:val="0"/>
    <w:uiPriority w:val="0"/>
    <w:pPr>
      <w:widowControl w:val="0"/>
      <w:wordWrap w:val="0"/>
      <w:autoSpaceDE w:val="0"/>
      <w:autoSpaceDN w:val="0"/>
      <w:adjustRightInd w:val="0"/>
      <w:spacing w:line="218" w:lineRule="atLeast"/>
      <w:jc w:val="both"/>
    </w:pPr>
    <w:rPr>
      <w:rFonts w:ascii="ＭＳ 明朝" w:hAnsi="ＭＳ 明朝" w:eastAsia="ＭＳ 明朝"/>
      <w:spacing w:val="8"/>
      <w:kern w:val="0"/>
      <w:sz w:val="20"/>
    </w:rPr>
  </w:style>
  <w:style w:type="paragraph" w:styleId="17" w:customStyle="1">
    <w:name w:val="一太郎"/>
    <w:next w:val="17"/>
    <w:link w:val="0"/>
    <w:uiPriority w:val="0"/>
    <w:pPr>
      <w:widowControl w:val="0"/>
      <w:wordWrap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 w:eastAsia="ＭＳ 明朝"/>
      <w:spacing w:val="-1"/>
      <w:kern w:val="0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Century" w:hAnsi="Century" w:eastAsia="ＭＳ 明朝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Century" w:hAnsi="Century" w:eastAsia="ＭＳ 明朝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1563</TotalTime>
  <Pages>2</Pages>
  <Words>11</Words>
  <Characters>1023</Characters>
  <Application>JUST Note</Application>
  <Lines>51</Lines>
  <Paragraphs>43</Paragraphs>
  <CharactersWithSpaces>1039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424756</cp:lastModifiedBy>
  <cp:lastPrinted>2019-03-22T03:57:33Z</cp:lastPrinted>
  <dcterms:created xsi:type="dcterms:W3CDTF">2017-02-24T07:36:00Z</dcterms:created>
  <dcterms:modified xsi:type="dcterms:W3CDTF">2019-03-22T02:27:12Z</dcterms:modified>
  <cp:revision>32</cp:revision>
</cp:coreProperties>
</file>