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中学校特別活動全体計画（様式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）　　　　　　　　　　　　　　　　　　　　　　　　　　　　　　　　　　　　　　　　　　　　○　○　立　○　○　中学校　</w:t>
      </w:r>
    </w:p>
    <w:p>
      <w:pPr>
        <w:pStyle w:val="0"/>
        <w:spacing w:line="200" w:lineRule="exact"/>
        <w:rPr>
          <w:rFonts w:hint="eastAsia"/>
        </w:rPr>
      </w:pP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966"/>
        <w:gridCol w:w="321"/>
        <w:gridCol w:w="321"/>
        <w:gridCol w:w="2590"/>
        <w:gridCol w:w="1300"/>
        <w:gridCol w:w="1300"/>
        <w:gridCol w:w="2514"/>
        <w:gridCol w:w="321"/>
        <w:gridCol w:w="330"/>
        <w:gridCol w:w="3391"/>
      </w:tblGrid>
      <w:tr>
        <w:trPr>
          <w:trHeight w:val="311" w:hRule="atLeast"/>
        </w:trPr>
        <w:tc>
          <w:tcPr>
            <w:tcW w:w="2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生徒の実態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学校教育目標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特別活動の目標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学校や地域の実態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時代や社会の要請や課題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・各教科との関連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学級活動の目標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生徒会活動の目標</w:t>
            </w:r>
          </w:p>
        </w:tc>
        <w:tc>
          <w:tcPr>
            <w:tcW w:w="25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学校行事の目標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保護者の願い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600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25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・道徳との関連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教職員の願い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・総合的な学習の時間との関連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本年度の特別活動の重点目標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家庭・地域等との連携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・危機管理との関連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-170815</wp:posOffset>
                      </wp:positionV>
                      <wp:extent cx="228600" cy="533400"/>
                      <wp:effectExtent l="635" t="1270" r="29845" b="1143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533400"/>
                              </a:xfrm>
                              <a:prstGeom prst="rightArrow">
                                <a:avLst>
                                  <a:gd name="adj1" fmla="val 42861"/>
                                  <a:gd name="adj2" fmla="val 637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style="margin-top:-13.45pt;margin-left:-13.05pt;mso-position-horizontal-relative:text;mso-position-vertical-relative:text;position:absolute;height:42pt;width:18pt;z-index:4;" o:spid="_x0000_s1026" o:allowincell="t" o:allowoverlap="t" filled="t" fillcolor="#ffffff" stroked="t" strokecolor="#000000" strokeweight="0.75pt" o:spt="13" type="#_x0000_t13" adj="7840,617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-170815</wp:posOffset>
                      </wp:positionV>
                      <wp:extent cx="231140" cy="533400"/>
                      <wp:effectExtent l="635" t="1270" r="29845" b="1143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1140" cy="533400"/>
                              </a:xfrm>
                              <a:prstGeom prst="leftArrow">
                                <a:avLst>
                                  <a:gd name="adj1" fmla="val 43574"/>
                                  <a:gd name="adj2" fmla="val 670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オブジェクト 0" style="margin-top:-13.45pt;margin-left:-14.55pt;mso-position-horizontal-relative:text;mso-position-vertical-relative:text;position:absolute;height:42pt;width:18.2pt;z-index:5;" o:spid="_x0000_s1027" o:allowincell="t" o:allowoverlap="t" filled="t" fillcolor="#ffffff" stroked="t" strokecolor="#000000" strokeweight="0.75pt" o:spt="66" type="#_x0000_t66" adj="14479,6094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17145</wp:posOffset>
                </wp:positionV>
                <wp:extent cx="1343025" cy="247650"/>
                <wp:effectExtent l="2540" t="635" r="3175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43025" cy="247650"/>
                        </a:xfrm>
                        <a:prstGeom prst="downArrow">
                          <a:avLst>
                            <a:gd name="adj1" fmla="val 49963"/>
                            <a:gd name="adj2" fmla="val 59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.35pt;margin-left:321.75pt;mso-position-horizontal-relative:text;mso-position-vertical-relative:text;position:absolute;height:19.5pt;width:105.75pt;z-index:3;" o:spid="_x0000_s1028" o:allowincell="t" o:allowoverlap="t" filled="t" fillcolor="#ffffff" stroked="t" strokecolor="#000000" strokeweight="0.75pt" o:spt="67" type="#_x0000_t67" adj="8703,540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118"/>
        <w:gridCol w:w="5118"/>
        <w:gridCol w:w="5118"/>
      </w:tblGrid>
      <w:tr>
        <w:trPr/>
        <w:tc>
          <w:tcPr>
            <w:tcW w:w="153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-142875</wp:posOffset>
                      </wp:positionV>
                      <wp:extent cx="1914525" cy="247650"/>
                      <wp:effectExtent l="839470" t="635" r="29845" b="21018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914525" cy="2476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80449"/>
                                  <a:gd name="adj6" fmla="val -43814"/>
                                </a:avLst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各学年の特別活動の指導の重点など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オブジェクト 0" style="v-text-anchor:middle;mso-wrap-distance-top:0pt;mso-wrap-distance-right:5.65pt;mso-wrap-distance-left:5.65pt;mso-wrap-distance-bottom:0pt;margin-top:-11.25pt;margin-left:484.75pt;mso-position-horizontal-relative:text;mso-position-vertical-relative:text;position:absolute;height:19.5pt;width:150.75pt;z-index:8;" o:spid="_x0000_s1029" o:allowincell="t" o:allowoverlap="t" filled="t" fillcolor="#ffffff [3201]" stroked="t" strokecolor="#000000 [3200]" strokeweight="0.75pt" o:spt="48" type="#_x0000_t48" adj="-9464,38977,-3600,4050,-1800,405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各学年の特別活動の指導の重点など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8347075</wp:posOffset>
                      </wp:positionH>
                      <wp:positionV relativeFrom="paragraph">
                        <wp:posOffset>-666115</wp:posOffset>
                      </wp:positionV>
                      <wp:extent cx="1219200" cy="1038225"/>
                      <wp:effectExtent l="423545" t="167640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219200" cy="103822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16076"/>
                                  <a:gd name="adj6" fmla="val -34713"/>
                                </a:avLst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both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防犯・安全（事件、事故等）、防災、生徒指導（いじめ防止）など、地域・学校の実情や特質に応じた重点的な取組との関連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オブジェクト 0" style="v-text-anchor:middle;mso-wrap-distance-top:0pt;mso-wrap-distance-right:16pt;mso-wrap-distance-left:16pt;mso-wrap-distance-bottom:0pt;margin-top:-52.45pt;margin-left:657.25pt;mso-position-horizontal-relative:text;mso-position-vertical-relative:text;position:absolute;height:81.75pt;width:96pt;z-index:9;" o:spid="_x0000_s1030" o:allowincell="t" o:allowoverlap="t" filled="t" fillcolor="#ffffff [3201]" stroked="t" strokecolor="#000000 [3200]" strokeweight="0.5pt" o:spt="48" type="#_x0000_t48" adj="-7498,-3472,-3600,4050,-1800,405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防犯・安全（事件、事故等）、防災、生徒指導（いじめ防止）など、地域・学校の実情や特質に応じた重点的な取組との関連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各学年の目標</w:t>
            </w:r>
          </w:p>
        </w:tc>
      </w:tr>
      <w:tr>
        <w:trPr>
          <w:trHeight w:val="933" w:hRule="atLeast"/>
        </w:trPr>
        <w:tc>
          <w:tcPr>
            <w:tcW w:w="5118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-632460</wp:posOffset>
                      </wp:positionV>
                      <wp:extent cx="1485900" cy="714375"/>
                      <wp:effectExtent l="694055" t="59690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485900" cy="714375"/>
                              </a:xfrm>
                              <a:prstGeom prst="borderCallout2">
                                <a:avLst>
                                  <a:gd name="adj1" fmla="val 81263"/>
                                  <a:gd name="adj2" fmla="val -8323"/>
                                  <a:gd name="adj3" fmla="val 79212"/>
                                  <a:gd name="adj4" fmla="val -22425"/>
                                  <a:gd name="adj5" fmla="val -8320"/>
                                  <a:gd name="adj6" fmla="val -466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60" w:lineRule="exac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家庭や地域の人々、社会教育施設等との連携・活用の在り方、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PTA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・各地域・保幼小との連携など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オブジェクト 0" style="v-text-anchor:middle;mso-wrap-distance-top:0pt;mso-wrap-distance-right:16pt;mso-wrap-distance-left:16pt;mso-wrap-distance-bottom:0pt;margin-top:-49.8pt;margin-left:129pt;mso-position-horizontal-relative:text;mso-position-vertical-relative:text;position:absolute;height:56.25pt;width:117pt;z-index:7;" o:spid="_x0000_s1031" o:allowincell="t" o:allowoverlap="t" filled="t" fillcolor="#ffffff" stroked="t" strokecolor="#000000" strokeweight="0.75pt" o:spt="48" type="#_x0000_t48" adj="-10078,-1797,-4844,17110,-1798,1755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家庭や地域の人々、社会教育施設等との連携・活用の在り方、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PTA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・各地域・保幼小との連携など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第１学年</w:t>
            </w:r>
          </w:p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5118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第２学年</w:t>
            </w:r>
          </w:p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5118" w:type="dxa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第３学年</w:t>
            </w:r>
          </w:p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</w:tbl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19050</wp:posOffset>
                </wp:positionV>
                <wp:extent cx="1343025" cy="247650"/>
                <wp:effectExtent l="2540" t="635" r="31750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43025" cy="247650"/>
                        </a:xfrm>
                        <a:prstGeom prst="downArrow">
                          <a:avLst>
                            <a:gd name="adj1" fmla="val 49963"/>
                            <a:gd name="adj2" fmla="val 59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.5pt;margin-left:321.75pt;mso-position-horizontal-relative:text;mso-position-vertical-relative:text;position:absolute;height:19.5pt;width:105.75pt;z-index:2;" o:spid="_x0000_s1032" o:allowincell="t" o:allowoverlap="t" filled="t" fillcolor="#ffffff" stroked="t" strokecolor="#000000" strokeweight="0.75pt" o:spt="67" type="#_x0000_t67" adj="8703,540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98"/>
        <w:gridCol w:w="4984"/>
        <w:gridCol w:w="4984"/>
        <w:gridCol w:w="4986"/>
      </w:tblGrid>
      <w:tr>
        <w:trPr/>
        <w:tc>
          <w:tcPr>
            <w:tcW w:w="398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49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学級活動</w:t>
            </w:r>
          </w:p>
        </w:tc>
        <w:tc>
          <w:tcPr>
            <w:tcW w:w="498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生徒会活動</w:t>
            </w:r>
          </w:p>
        </w:tc>
        <w:tc>
          <w:tcPr>
            <w:tcW w:w="498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学校行事</w:t>
            </w:r>
          </w:p>
        </w:tc>
      </w:tr>
      <w:tr>
        <w:trPr>
          <w:trHeight w:val="2488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指導の方針</w:t>
            </w: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986" w:type="dxa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>
          <w:trHeight w:val="3110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活動の内容</w:t>
            </w: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986" w:type="dxa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>
          <w:trHeight w:val="2488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時間・組織等</w:t>
            </w:r>
          </w:p>
        </w:tc>
        <w:tc>
          <w:tcPr>
            <w:tcW w:w="4984" w:type="dxa"/>
            <w:vMerge w:val="restart"/>
            <w:vAlign w:val="top"/>
          </w:tcPr>
          <w:tbl>
            <w:tblPr>
              <w:tblStyle w:val="11"/>
              <w:tblpPr w:leftFromText="142" w:rightFromText="142" w:topFromText="0" w:bottomFromText="0" w:vertAnchor="page" w:horzAnchor="margin" w:tblpXSpec="center" w:tblpY="166"/>
              <w:tblOverlap w:val="never"/>
              <w:tblW w:w="4002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596"/>
              <w:gridCol w:w="991"/>
              <w:gridCol w:w="1285"/>
              <w:gridCol w:w="1130"/>
            </w:tblGrid>
            <w:tr>
              <w:trPr>
                <w:trHeight w:val="225" w:hRule="atLeast"/>
              </w:trPr>
              <w:tc>
                <w:tcPr>
                  <w:tcW w:w="596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</w:p>
              </w:tc>
              <w:tc>
                <w:tcPr>
                  <w:tcW w:w="99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内容（１）</w:t>
                  </w:r>
                </w:p>
              </w:tc>
              <w:tc>
                <w:tcPr>
                  <w:tcW w:w="1285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内容（２）</w:t>
                  </w:r>
                </w:p>
              </w:tc>
              <w:tc>
                <w:tcPr>
                  <w:tcW w:w="1130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内容（３）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96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１年</w:t>
                  </w:r>
                </w:p>
              </w:tc>
              <w:tc>
                <w:tcPr>
                  <w:tcW w:w="991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○○時間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○○時間</w:t>
                  </w:r>
                </w:p>
              </w:tc>
              <w:tc>
                <w:tcPr>
                  <w:tcW w:w="1130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9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２年</w:t>
                  </w:r>
                </w:p>
              </w:tc>
              <w:tc>
                <w:tcPr>
                  <w:tcW w:w="99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○○時間</w:t>
                  </w:r>
                </w:p>
              </w:tc>
              <w:tc>
                <w:tcPr>
                  <w:tcW w:w="1285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○○時間</w:t>
                  </w:r>
                </w:p>
              </w:tc>
              <w:tc>
                <w:tcPr>
                  <w:tcW w:w="113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9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３年</w:t>
                  </w:r>
                </w:p>
              </w:tc>
              <w:tc>
                <w:tcPr>
                  <w:tcW w:w="99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○○時間</w:t>
                  </w:r>
                </w:p>
              </w:tc>
              <w:tc>
                <w:tcPr>
                  <w:tcW w:w="1285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○○時間</w:t>
                  </w:r>
                </w:p>
              </w:tc>
              <w:tc>
                <w:tcPr>
                  <w:tcW w:w="113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○○時間</w:t>
                  </w:r>
                </w:p>
              </w:tc>
            </w:tr>
          </w:tbl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986" w:type="dxa"/>
            <w:vAlign w:val="top"/>
          </w:tcPr>
          <w:tbl>
            <w:tblPr>
              <w:tblStyle w:val="11"/>
              <w:tblpPr w:leftFromText="142" w:rightFromText="142" w:topFromText="0" w:bottomFromText="0" w:vertAnchor="page" w:horzAnchor="margin" w:tblpX="361" w:tblpY="229"/>
              <w:tblOverlap w:val="never"/>
              <w:tblW w:w="2232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972"/>
              <w:gridCol w:w="1260"/>
            </w:tblGrid>
            <w:tr>
              <w:trPr>
                <w:trHeight w:val="249" w:hRule="atLeast"/>
              </w:trPr>
              <w:tc>
                <w:tcPr>
                  <w:tcW w:w="97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１　年</w:t>
                  </w:r>
                </w:p>
              </w:tc>
              <w:tc>
                <w:tcPr>
                  <w:tcW w:w="12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w w:val="10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10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36" w:hRule="atLeast"/>
              </w:trPr>
              <w:tc>
                <w:tcPr>
                  <w:tcW w:w="97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２　年</w:t>
                  </w:r>
                </w:p>
              </w:tc>
              <w:tc>
                <w:tcPr>
                  <w:tcW w:w="12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w w:val="10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10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972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３　年</w:t>
                  </w:r>
                </w:p>
              </w:tc>
              <w:tc>
                <w:tcPr>
                  <w:tcW w:w="12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w w:val="10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w w:val="100"/>
                      <w:sz w:val="16"/>
                    </w:rPr>
                    <w:t>○○時間</w:t>
                  </w:r>
                </w:p>
              </w:tc>
            </w:tr>
          </w:tbl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評価</w:t>
            </w:r>
          </w:p>
        </w:tc>
        <w:tc>
          <w:tcPr>
            <w:tcW w:w="149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firstLine="160" w:firstLineChars="100"/>
              <w:rPr>
                <w:rFonts w:hint="eastAsia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学級活動（１）～（３）、生徒会活動、学校行事（１）～（５）を内容のまとまりとして「　　　　　　　　　　」「　　　　　　　　　　　　」「　　　　　　　　　　　」の三つの評価の観点を設け、それらごとに評価規準を作成して評価する。</w:t>
            </w:r>
          </w:p>
        </w:tc>
      </w:tr>
      <w:tr>
        <w:trPr>
          <w:trHeight w:val="1604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295910</wp:posOffset>
                      </wp:positionV>
                      <wp:extent cx="5189220" cy="38100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51892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※当面は、「現行」の評価規準で対応します。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16pt;mso-wrap-distance-left:16pt;mso-wrap-distance-bottom:0pt;margin-top:23.3pt;margin-left:149.1pt;mso-position-horizontal-relative:text;mso-position-vertical-relative:text;position:absolute;height:30pt;width:408.6pt;z-index:6;" o:spid="_x0000_s1033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※当面は、「現行」の評価規準で対応します。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986" w:type="dxa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6838" w:h="23811"/>
      <w:pgMar w:top="1134" w:right="850" w:bottom="850" w:left="850" w:header="851" w:footer="992" w:gutter="0"/>
      <w:pgBorders w:zOrder="front" w:display="allPages" w:offsetFrom="page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378396</dc:creator>
  <cp:lastModifiedBy>369071</cp:lastModifiedBy>
  <cp:lastPrinted>2018-01-17T01:36:08Z</cp:lastPrinted>
  <dcterms:created xsi:type="dcterms:W3CDTF">2018-01-16T08:31:00Z</dcterms:created>
  <dcterms:modified xsi:type="dcterms:W3CDTF">2018-03-30T06:09:26Z</dcterms:modified>
  <cp:revision>1</cp:revision>
</cp:coreProperties>
</file>