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right"/>
        <w:rPr>
          <w:rFonts w:hint="default" w:asciiTheme="majorEastAsia" w:hAnsiTheme="majorEastAsia" w:eastAsiaTheme="majorEastAsia"/>
        </w:rPr>
      </w:pPr>
      <w:r>
        <w:rPr>
          <w:rFonts w:hint="eastAsia" w:asciiTheme="majorEastAsia" w:hAnsiTheme="majorEastAsia" w:eastAsiaTheme="majorEastAsia"/>
        </w:rPr>
        <w:t>（別紙４）</w:t>
      </w:r>
    </w:p>
    <w:p>
      <w:pPr>
        <w:pStyle w:val="15"/>
        <w:jc w:val="center"/>
        <w:rPr>
          <w:rFonts w:hint="default" w:asciiTheme="majorEastAsia" w:hAnsiTheme="majorEastAsia" w:eastAsiaTheme="majorEastAsia"/>
        </w:rPr>
      </w:pPr>
      <w:r>
        <w:rPr>
          <w:rFonts w:hint="default" w:asciiTheme="majorEastAsia" w:hAnsiTheme="majorEastAsia" w:eastAsiaTheme="majorEastAsia"/>
          <w:sz w:val="26"/>
        </w:rPr>
        <w:t>「</w:t>
      </w:r>
      <w:r>
        <w:rPr>
          <w:rFonts w:hint="eastAsia" w:asciiTheme="majorEastAsia" w:hAnsiTheme="majorEastAsia" w:eastAsiaTheme="majorEastAsia"/>
          <w:sz w:val="26"/>
        </w:rPr>
        <w:t>令和６</w:t>
      </w:r>
      <w:r>
        <w:rPr>
          <w:rFonts w:hint="default" w:asciiTheme="majorEastAsia" w:hAnsiTheme="majorEastAsia" w:eastAsiaTheme="majorEastAsia"/>
          <w:sz w:val="26"/>
        </w:rPr>
        <w:t>年度</w:t>
      </w:r>
      <w:r>
        <w:rPr>
          <w:rFonts w:hint="eastAsia" w:asciiTheme="majorEastAsia" w:hAnsiTheme="majorEastAsia" w:eastAsiaTheme="majorEastAsia"/>
          <w:sz w:val="26"/>
        </w:rPr>
        <w:t>　</w:t>
      </w:r>
      <w:r>
        <w:rPr>
          <w:rFonts w:hint="default" w:asciiTheme="majorEastAsia" w:hAnsiTheme="majorEastAsia" w:eastAsiaTheme="majorEastAsia"/>
          <w:sz w:val="26"/>
        </w:rPr>
        <w:t>旅行業</w:t>
      </w:r>
      <w:r>
        <w:rPr>
          <w:rFonts w:hint="eastAsia" w:asciiTheme="majorEastAsia" w:hAnsiTheme="majorEastAsia" w:eastAsiaTheme="majorEastAsia"/>
          <w:sz w:val="26"/>
        </w:rPr>
        <w:t>安全確保状況自己点検表</w:t>
      </w:r>
      <w:r>
        <w:rPr>
          <w:rFonts w:hint="default" w:asciiTheme="majorEastAsia" w:hAnsiTheme="majorEastAsia" w:eastAsiaTheme="majorEastAsia"/>
          <w:sz w:val="26"/>
        </w:rPr>
        <w:t>」</w:t>
      </w:r>
      <w:r>
        <w:rPr>
          <w:rFonts w:hint="eastAsia" w:asciiTheme="majorEastAsia" w:hAnsiTheme="majorEastAsia" w:eastAsiaTheme="majorEastAsia"/>
        </w:rPr>
        <w:t>（旅行サービス手配業）</w:t>
      </w:r>
    </w:p>
    <w:p>
      <w:pPr>
        <w:pStyle w:val="15"/>
        <w:jc w:val="center"/>
        <w:rPr>
          <w:rFonts w:hint="default" w:asciiTheme="majorEastAsia" w:hAnsiTheme="majorEastAsia" w:eastAsiaTheme="majorEastAsia"/>
          <w:sz w:val="26"/>
        </w:rPr>
      </w:pPr>
    </w:p>
    <w:p>
      <w:pPr>
        <w:pStyle w:val="15"/>
        <w:ind w:left="6094" w:leftChars="2902"/>
        <w:rPr>
          <w:rFonts w:hint="default" w:asciiTheme="majorEastAsia" w:hAnsiTheme="majorEastAsia" w:eastAsiaTheme="majorEastAsia"/>
          <w:sz w:val="22"/>
        </w:rPr>
      </w:pPr>
      <w:r>
        <w:rPr>
          <w:rFonts w:hint="eastAsia" w:asciiTheme="majorEastAsia" w:hAnsiTheme="majorEastAsia" w:eastAsiaTheme="majorEastAsia"/>
          <w:spacing w:val="55"/>
          <w:sz w:val="22"/>
          <w:fitText w:val="1540" w:id="1"/>
        </w:rPr>
        <w:t>点検年月</w:t>
      </w:r>
      <w:r>
        <w:rPr>
          <w:rFonts w:hint="eastAsia" w:asciiTheme="majorEastAsia" w:hAnsiTheme="majorEastAsia" w:eastAsiaTheme="majorEastAsia"/>
          <w:sz w:val="22"/>
          <w:fitText w:val="1540" w:id="1"/>
        </w:rPr>
        <w:t>日</w:t>
      </w:r>
      <w:r>
        <w:rPr>
          <w:rFonts w:hint="eastAsia" w:asciiTheme="majorEastAsia" w:hAnsiTheme="majorEastAsia" w:eastAsiaTheme="majorEastAsia"/>
          <w:sz w:val="22"/>
        </w:rPr>
        <w:t>：　　　年　　月　　日</w:t>
      </w:r>
    </w:p>
    <w:p>
      <w:pPr>
        <w:pStyle w:val="15"/>
        <w:ind w:left="6094" w:leftChars="2902"/>
        <w:rPr>
          <w:rFonts w:hint="default" w:asciiTheme="majorEastAsia" w:hAnsiTheme="majorEastAsia" w:eastAsiaTheme="majorEastAsia"/>
          <w:sz w:val="22"/>
          <w:u w:val="single" w:color="auto"/>
        </w:rPr>
      </w:pPr>
      <w:r>
        <w:rPr>
          <w:rFonts w:hint="eastAsia" w:asciiTheme="majorEastAsia" w:hAnsiTheme="majorEastAsia" w:eastAsiaTheme="majorEastAsia"/>
          <w:sz w:val="22"/>
          <w:fitText w:val="1540" w:id="2"/>
        </w:rPr>
        <w:t>点検実施者氏名</w:t>
      </w:r>
      <w:r>
        <w:rPr>
          <w:rFonts w:hint="eastAsia" w:asciiTheme="majorEastAsia" w:hAnsiTheme="majorEastAsia" w:eastAsiaTheme="majorEastAsia"/>
          <w:sz w:val="22"/>
        </w:rPr>
        <w:t>：</w:t>
      </w:r>
      <w:r>
        <w:rPr>
          <w:rFonts w:hint="eastAsia" w:asciiTheme="majorEastAsia" w:hAnsiTheme="majorEastAsia" w:eastAsiaTheme="majorEastAsia"/>
          <w:sz w:val="22"/>
          <w:u w:val="single" w:color="auto"/>
        </w:rPr>
        <w:t>　　　　　　　　　　　</w:t>
      </w:r>
    </w:p>
    <w:p>
      <w:pPr>
        <w:pStyle w:val="15"/>
        <w:ind w:left="6094" w:leftChars="2902"/>
        <w:rPr>
          <w:rFonts w:hint="default" w:asciiTheme="majorEastAsia" w:hAnsiTheme="majorEastAsia" w:eastAsiaTheme="majorEastAsia"/>
          <w:sz w:val="22"/>
        </w:rPr>
      </w:pPr>
      <w:r>
        <w:rPr>
          <w:rFonts w:hint="eastAsia" w:asciiTheme="majorEastAsia" w:hAnsiTheme="majorEastAsia" w:eastAsiaTheme="majorEastAsia"/>
          <w:spacing w:val="550"/>
          <w:sz w:val="22"/>
          <w:fitText w:val="1540" w:id="3"/>
        </w:rPr>
        <w:t>役</w:t>
      </w:r>
      <w:r>
        <w:rPr>
          <w:rFonts w:hint="eastAsia" w:asciiTheme="majorEastAsia" w:hAnsiTheme="majorEastAsia" w:eastAsiaTheme="majorEastAsia"/>
          <w:sz w:val="22"/>
          <w:fitText w:val="1540" w:id="3"/>
        </w:rPr>
        <w:t>職</w:t>
      </w:r>
      <w:r>
        <w:rPr>
          <w:rFonts w:hint="eastAsia" w:asciiTheme="majorEastAsia" w:hAnsiTheme="majorEastAsia" w:eastAsiaTheme="majorEastAsia"/>
          <w:sz w:val="22"/>
        </w:rPr>
        <w:t>：</w:t>
      </w:r>
      <w:r>
        <w:rPr>
          <w:rFonts w:hint="eastAsia" w:asciiTheme="majorEastAsia" w:hAnsiTheme="majorEastAsia" w:eastAsiaTheme="majorEastAsia"/>
          <w:sz w:val="22"/>
          <w:u w:val="single" w:color="auto"/>
        </w:rPr>
        <w:t>　　　　　　　　　　　</w:t>
      </w:r>
    </w:p>
    <w:p>
      <w:pPr>
        <w:pStyle w:val="15"/>
        <w:ind w:left="424" w:leftChars="202"/>
        <w:rPr>
          <w:rFonts w:hint="default" w:asciiTheme="majorEastAsia" w:hAnsiTheme="majorEastAsia" w:eastAsiaTheme="majorEastAsia"/>
          <w:sz w:val="22"/>
        </w:rPr>
      </w:pPr>
    </w:p>
    <w:p>
      <w:pPr>
        <w:pStyle w:val="15"/>
        <w:ind w:left="424" w:leftChars="202"/>
        <w:rPr>
          <w:rFonts w:hint="default" w:asciiTheme="majorEastAsia" w:hAnsiTheme="majorEastAsia" w:eastAsiaTheme="majorEastAsia"/>
          <w:sz w:val="22"/>
        </w:rPr>
      </w:pPr>
      <w:r>
        <w:rPr>
          <w:rFonts w:hint="eastAsia" w:asciiTheme="majorEastAsia" w:hAnsiTheme="majorEastAsia" w:eastAsiaTheme="majorEastAsia"/>
          <w:sz w:val="22"/>
          <w:fitText w:val="2860" w:id="4"/>
        </w:rPr>
        <w:t>【旅行サービス手配業者名】</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rPr>
        <w:t xml:space="preserve"> </w:t>
      </w:r>
    </w:p>
    <w:p>
      <w:pPr>
        <w:pStyle w:val="15"/>
        <w:ind w:left="424" w:leftChars="202"/>
        <w:rPr>
          <w:rFonts w:hint="default" w:asciiTheme="majorEastAsia" w:hAnsiTheme="majorEastAsia" w:eastAsiaTheme="majorEastAsia"/>
          <w:sz w:val="22"/>
          <w:u w:val="single" w:color="auto"/>
        </w:rPr>
      </w:pPr>
      <w:r>
        <w:rPr>
          <w:rFonts w:hint="eastAsia" w:asciiTheme="majorEastAsia" w:hAnsiTheme="majorEastAsia" w:eastAsiaTheme="majorEastAsia"/>
          <w:spacing w:val="154"/>
          <w:sz w:val="22"/>
          <w:fitText w:val="2860" w:id="5"/>
        </w:rPr>
        <w:t>【登録番号</w:t>
      </w:r>
      <w:r>
        <w:rPr>
          <w:rFonts w:hint="eastAsia" w:asciiTheme="majorEastAsia" w:hAnsiTheme="majorEastAsia" w:eastAsiaTheme="majorEastAsia"/>
          <w:sz w:val="22"/>
          <w:fitText w:val="2860" w:id="5"/>
        </w:rPr>
        <w:t>】</w:t>
      </w:r>
      <w:r>
        <w:rPr>
          <w:rFonts w:hint="eastAsia" w:asciiTheme="majorEastAsia" w:hAnsiTheme="majorEastAsia" w:eastAsiaTheme="majorEastAsia"/>
          <w:sz w:val="22"/>
          <w:u w:val="single" w:color="auto"/>
        </w:rPr>
        <w:t>高知県知事登録</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旅行サービス手配業</w:t>
      </w:r>
      <w:r>
        <w:rPr>
          <w:rFonts w:hint="default"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　第</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号</w:t>
      </w:r>
    </w:p>
    <w:p>
      <w:pPr>
        <w:pStyle w:val="15"/>
        <w:ind w:left="424" w:leftChars="202"/>
        <w:rPr>
          <w:rFonts w:hint="default" w:asciiTheme="majorEastAsia" w:hAnsiTheme="majorEastAsia" w:eastAsiaTheme="majorEastAsia"/>
          <w:sz w:val="22"/>
          <w:u w:val="single" w:color="auto"/>
        </w:rPr>
      </w:pPr>
      <w:r>
        <w:rPr>
          <w:rFonts w:hint="eastAsia" w:asciiTheme="majorEastAsia" w:hAnsiTheme="majorEastAsia" w:eastAsiaTheme="majorEastAsia"/>
          <w:spacing w:val="154"/>
          <w:sz w:val="22"/>
          <w:fitText w:val="2860" w:id="6"/>
        </w:rPr>
        <w:t>【営業所名</w:t>
      </w:r>
      <w:r>
        <w:rPr>
          <w:rFonts w:hint="eastAsia" w:asciiTheme="majorEastAsia" w:hAnsiTheme="majorEastAsia" w:eastAsiaTheme="majorEastAsia"/>
          <w:sz w:val="22"/>
          <w:fitText w:val="2860" w:id="6"/>
        </w:rPr>
        <w:t>】</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u w:val="single" w:color="auto"/>
        </w:rPr>
        <w:t xml:space="preserve">      </w:t>
      </w:r>
    </w:p>
    <w:p>
      <w:pPr>
        <w:pStyle w:val="15"/>
        <w:ind w:left="424" w:leftChars="202"/>
        <w:rPr>
          <w:rFonts w:hint="default" w:asciiTheme="majorEastAsia" w:hAnsiTheme="majorEastAsia" w:eastAsiaTheme="majorEastAsia"/>
          <w:sz w:val="22"/>
        </w:rPr>
      </w:pPr>
    </w:p>
    <w:tbl>
      <w:tblPr>
        <w:tblStyle w:val="22"/>
        <w:tblW w:w="0" w:type="auto"/>
        <w:jc w:val="center"/>
        <w:tblInd w:w="0" w:type="dxa"/>
        <w:tblLayout w:type="fixed"/>
        <w:tblLook w:firstRow="0" w:lastRow="0" w:firstColumn="0" w:lastColumn="0" w:noHBand="0" w:noVBand="0" w:val="0000"/>
      </w:tblPr>
      <w:tblGrid>
        <w:gridCol w:w="9322"/>
        <w:gridCol w:w="1360"/>
      </w:tblGrid>
      <w:tr>
        <w:trPr>
          <w:trHeight w:val="54" w:hRule="atLeast"/>
        </w:trPr>
        <w:tc>
          <w:tcPr>
            <w:tcW w:w="9322" w:type="dxa"/>
            <w:shd w:val="clear" w:color="auto" w:themeFill="background2" w:themeFillTint="FF" w:themeFillShade="E6"/>
            <w:vAlign w:val="top"/>
          </w:tcPr>
          <w:p>
            <w:pPr>
              <w:pStyle w:val="15"/>
              <w:jc w:val="center"/>
              <w:rPr>
                <w:rFonts w:hint="default" w:asciiTheme="majorEastAsia" w:hAnsiTheme="majorEastAsia" w:eastAsiaTheme="majorEastAsia"/>
                <w:sz w:val="22"/>
              </w:rPr>
            </w:pPr>
            <w:r>
              <w:rPr>
                <w:rFonts w:hint="default" w:asciiTheme="majorEastAsia" w:hAnsiTheme="majorEastAsia" w:eastAsiaTheme="majorEastAsia"/>
                <w:sz w:val="22"/>
              </w:rPr>
              <w:t>点検項目</w:t>
            </w:r>
          </w:p>
        </w:tc>
        <w:tc>
          <w:tcPr>
            <w:tcW w:w="1360" w:type="dxa"/>
            <w:shd w:val="clear" w:color="auto" w:themeFill="background2" w:themeFillTint="FF" w:themeFillShade="E6"/>
            <w:vAlign w:val="top"/>
          </w:tcPr>
          <w:p>
            <w:pPr>
              <w:pStyle w:val="15"/>
              <w:jc w:val="center"/>
              <w:rPr>
                <w:rFonts w:hint="default" w:asciiTheme="majorEastAsia" w:hAnsiTheme="majorEastAsia" w:eastAsiaTheme="majorEastAsia"/>
                <w:sz w:val="22"/>
              </w:rPr>
            </w:pPr>
            <w:r>
              <w:rPr>
                <w:rFonts w:hint="default" w:asciiTheme="majorEastAsia" w:hAnsiTheme="majorEastAsia" w:eastAsiaTheme="majorEastAsia"/>
                <w:sz w:val="22"/>
              </w:rPr>
              <w:t>点検結果</w:t>
            </w:r>
          </w:p>
        </w:tc>
      </w:tr>
      <w:tr>
        <w:trPr>
          <w:trHeight w:val="141" w:hRule="atLeast"/>
        </w:trPr>
        <w:tc>
          <w:tcPr>
            <w:tcW w:w="9322"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15"/>
              <w:rPr>
                <w:rFonts w:hint="default"/>
                <w:sz w:val="22"/>
              </w:rPr>
            </w:pPr>
            <w:r>
              <w:rPr>
                <w:rFonts w:hint="default" w:asciiTheme="majorEastAsia" w:hAnsiTheme="majorEastAsia" w:eastAsiaTheme="majorEastAsia"/>
                <w:sz w:val="22"/>
                <w:u w:val="single" w:color="auto"/>
              </w:rPr>
              <w:t>１．</w:t>
            </w:r>
            <w:r>
              <w:rPr>
                <w:rFonts w:hint="eastAsia" w:asciiTheme="majorEastAsia" w:hAnsiTheme="majorEastAsia" w:eastAsiaTheme="majorEastAsia"/>
                <w:sz w:val="22"/>
                <w:u w:val="single" w:color="auto"/>
              </w:rPr>
              <w:t>連絡体制の整備</w:t>
            </w:r>
          </w:p>
        </w:tc>
        <w:tc>
          <w:tcPr>
            <w:tcW w:w="136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bottom"/>
          </w:tcPr>
          <w:p>
            <w:pPr>
              <w:pStyle w:val="15"/>
              <w:jc w:val="center"/>
              <w:rPr>
                <w:rFonts w:hint="default"/>
                <w:sz w:val="22"/>
              </w:rPr>
            </w:pPr>
          </w:p>
        </w:tc>
      </w:tr>
      <w:tr>
        <w:trPr>
          <w:trHeight w:val="141" w:hRule="atLeast"/>
        </w:trPr>
        <w:tc>
          <w:tcPr>
            <w:tcW w:w="9322" w:type="dxa"/>
            <w:tcBorders>
              <w:top w:val="single" w:color="FFFFFF" w:themeColor="background1"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asciiTheme="minorEastAsia" w:hAnsiTheme="minorEastAsia"/>
                <w:sz w:val="22"/>
              </w:rPr>
            </w:pPr>
            <w:r>
              <w:rPr>
                <w:rFonts w:hint="eastAsia" w:asciiTheme="minorEastAsia" w:hAnsiTheme="minorEastAsia"/>
                <w:sz w:val="22"/>
              </w:rPr>
              <w:t>　①緊急時における連絡体制が確立されているか。また、命令系統と従業員の任務分担が明</w:t>
            </w:r>
          </w:p>
          <w:p>
            <w:pPr>
              <w:pStyle w:val="15"/>
              <w:rPr>
                <w:rFonts w:hint="default" w:asciiTheme="minorEastAsia" w:hAnsiTheme="minorEastAsia"/>
                <w:sz w:val="22"/>
                <w:u w:val="single" w:color="auto"/>
              </w:rPr>
            </w:pPr>
            <w:r>
              <w:rPr>
                <w:rFonts w:hint="eastAsia" w:asciiTheme="minorEastAsia" w:hAnsiTheme="minorEastAsia"/>
                <w:sz w:val="22"/>
              </w:rPr>
              <w:t>　　確になっているか。</w:t>
            </w:r>
          </w:p>
        </w:tc>
        <w:tc>
          <w:tcPr>
            <w:tcW w:w="136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bottom"/>
          </w:tcPr>
          <w:p>
            <w:pPr>
              <w:pStyle w:val="15"/>
              <w:jc w:val="center"/>
              <w:rPr>
                <w:rFonts w:hint="default"/>
                <w:sz w:val="22"/>
              </w:rPr>
            </w:pPr>
            <w:r>
              <w:rPr>
                <w:rFonts w:hint="default"/>
                <w:sz w:val="22"/>
              </w:rPr>
              <w:t>良・不良</w:t>
            </w:r>
          </w:p>
        </w:tc>
      </w:tr>
      <w:tr>
        <w:trPr>
          <w:trHeight w:val="60" w:hRule="atLeast"/>
        </w:trPr>
        <w:tc>
          <w:tcPr>
            <w:tcW w:w="932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ascii="ＭＳ 明朝" w:hAnsi="ＭＳ 明朝" w:eastAsia="ＭＳ 明朝"/>
                <w:sz w:val="22"/>
              </w:rPr>
            </w:pPr>
            <w:r>
              <w:rPr>
                <w:rFonts w:hint="eastAsia" w:ascii="ＭＳ 明朝" w:hAnsi="ＭＳ 明朝" w:eastAsia="ＭＳ 明朝"/>
                <w:sz w:val="22"/>
              </w:rPr>
              <w:t>　②緊急時における連絡体制等について適宜見直しを行い、その都度、従業員・添乗員等に</w:t>
            </w:r>
          </w:p>
          <w:p>
            <w:pPr>
              <w:pStyle w:val="15"/>
              <w:rPr>
                <w:rFonts w:hint="default" w:ascii="ＭＳ 明朝" w:hAnsi="ＭＳ 明朝" w:eastAsia="ＭＳ 明朝"/>
                <w:sz w:val="22"/>
              </w:rPr>
            </w:pPr>
            <w:r>
              <w:rPr>
                <w:rFonts w:hint="eastAsia" w:ascii="ＭＳ 明朝" w:hAnsi="ＭＳ 明朝" w:eastAsia="ＭＳ 明朝"/>
                <w:sz w:val="22"/>
              </w:rPr>
              <w:t>　　周知しているか。</w:t>
            </w:r>
          </w:p>
        </w:tc>
        <w:tc>
          <w:tcPr>
            <w:tcW w:w="1360" w:type="dxa"/>
            <w:vAlign w:val="top"/>
          </w:tcPr>
          <w:p>
            <w:pPr>
              <w:pStyle w:val="15"/>
              <w:jc w:val="center"/>
              <w:rPr>
                <w:rFonts w:hint="default"/>
                <w:sz w:val="22"/>
              </w:rPr>
            </w:pPr>
            <w:r>
              <w:rPr>
                <w:rFonts w:hint="default"/>
                <w:sz w:val="22"/>
              </w:rPr>
              <w:t>良・不良</w:t>
            </w:r>
          </w:p>
        </w:tc>
      </w:tr>
      <w:tr>
        <w:trPr>
          <w:trHeight w:val="228" w:hRule="atLeast"/>
        </w:trPr>
        <w:tc>
          <w:tcPr>
            <w:tcW w:w="9322"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15"/>
              <w:rPr>
                <w:rFonts w:hint="default"/>
                <w:sz w:val="22"/>
              </w:rPr>
            </w:pPr>
            <w:r>
              <w:rPr>
                <w:rFonts w:hint="eastAsia" w:asciiTheme="majorEastAsia" w:hAnsiTheme="majorEastAsia" w:eastAsiaTheme="majorEastAsia"/>
                <w:sz w:val="22"/>
                <w:u w:val="single" w:color="auto"/>
              </w:rPr>
              <w:t>２</w:t>
            </w:r>
            <w:r>
              <w:rPr>
                <w:rFonts w:hint="default" w:asciiTheme="majorEastAsia" w:hAnsiTheme="majorEastAsia" w:eastAsiaTheme="majorEastAsia"/>
                <w:sz w:val="22"/>
                <w:u w:val="single" w:color="auto"/>
              </w:rPr>
              <w:t>．</w:t>
            </w:r>
            <w:r>
              <w:rPr>
                <w:rFonts w:hint="eastAsia" w:asciiTheme="majorEastAsia" w:hAnsiTheme="majorEastAsia" w:eastAsiaTheme="majorEastAsia"/>
                <w:sz w:val="22"/>
                <w:u w:val="single" w:color="auto"/>
              </w:rPr>
              <w:t>貸切バスを利用した旅行の安全確保</w:t>
            </w:r>
          </w:p>
        </w:tc>
        <w:tc>
          <w:tcPr>
            <w:tcW w:w="136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bottom"/>
          </w:tcPr>
          <w:p>
            <w:pPr>
              <w:pStyle w:val="15"/>
              <w:jc w:val="center"/>
              <w:rPr>
                <w:rFonts w:hint="default"/>
                <w:sz w:val="22"/>
              </w:rPr>
            </w:pPr>
          </w:p>
        </w:tc>
      </w:tr>
      <w:tr>
        <w:trPr>
          <w:trHeight w:val="141" w:hRule="atLeast"/>
        </w:trPr>
        <w:tc>
          <w:tcPr>
            <w:tcW w:w="9322" w:type="dxa"/>
            <w:tcBorders>
              <w:top w:val="single" w:color="FFFFFF" w:themeColor="background1"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asciiTheme="minorEastAsia" w:hAnsiTheme="minorEastAsia"/>
                <w:sz w:val="22"/>
              </w:rPr>
            </w:pPr>
            <w:r>
              <w:rPr>
                <w:rFonts w:hint="eastAsia" w:asciiTheme="minorEastAsia" w:hAnsiTheme="minorEastAsia"/>
                <w:sz w:val="22"/>
              </w:rPr>
              <w:t>　①「輸送の安全を確保するための貸切バス選定・利用ガイドライン」を踏まえた貸切バス</w:t>
            </w:r>
          </w:p>
          <w:p>
            <w:pPr>
              <w:pStyle w:val="15"/>
              <w:rPr>
                <w:rFonts w:hint="default" w:asciiTheme="minorEastAsia" w:hAnsiTheme="minorEastAsia"/>
                <w:sz w:val="22"/>
              </w:rPr>
            </w:pPr>
            <w:r>
              <w:rPr>
                <w:rFonts w:hint="eastAsia" w:asciiTheme="minorEastAsia" w:hAnsiTheme="minorEastAsia"/>
                <w:sz w:val="22"/>
              </w:rPr>
              <w:t>　　事業者の選定・発注を行っているか。</w:t>
            </w:r>
          </w:p>
        </w:tc>
        <w:tc>
          <w:tcPr>
            <w:tcW w:w="136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15"/>
              <w:jc w:val="center"/>
              <w:rPr>
                <w:rFonts w:hint="default"/>
                <w:sz w:val="22"/>
              </w:rPr>
            </w:pPr>
            <w:r>
              <w:rPr>
                <w:rFonts w:hint="default"/>
                <w:sz w:val="22"/>
              </w:rPr>
              <w:t>良・不良</w:t>
            </w:r>
          </w:p>
        </w:tc>
      </w:tr>
      <w:tr>
        <w:trPr>
          <w:trHeight w:val="141" w:hRule="atLeast"/>
        </w:trPr>
        <w:tc>
          <w:tcPr>
            <w:tcW w:w="932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asciiTheme="minorEastAsia" w:hAnsiTheme="minorEastAsia"/>
                <w:sz w:val="22"/>
              </w:rPr>
            </w:pPr>
            <w:r>
              <w:rPr>
                <w:rFonts w:hint="eastAsia" w:asciiTheme="minorEastAsia" w:hAnsiTheme="minorEastAsia"/>
                <w:sz w:val="22"/>
              </w:rPr>
              <w:t>　②長距離運転や夜間運転の際の乗務時間等遵守、交代運転者の配置等運転者の過労運転を</w:t>
            </w:r>
          </w:p>
          <w:p>
            <w:pPr>
              <w:pStyle w:val="15"/>
              <w:rPr>
                <w:rFonts w:hint="default" w:asciiTheme="minorEastAsia" w:hAnsiTheme="minorEastAsia"/>
                <w:sz w:val="22"/>
              </w:rPr>
            </w:pPr>
            <w:r>
              <w:rPr>
                <w:rFonts w:hint="eastAsia" w:asciiTheme="minorEastAsia" w:hAnsiTheme="minorEastAsia"/>
                <w:sz w:val="22"/>
              </w:rPr>
              <w:t>　　行わせないための安全対策を実施しているか。</w:t>
            </w:r>
          </w:p>
        </w:tc>
        <w:tc>
          <w:tcPr>
            <w:tcW w:w="1360" w:type="dxa"/>
            <w:vAlign w:val="center"/>
          </w:tcPr>
          <w:p>
            <w:pPr>
              <w:pStyle w:val="15"/>
              <w:jc w:val="center"/>
              <w:rPr>
                <w:rFonts w:hint="default"/>
                <w:sz w:val="22"/>
              </w:rPr>
            </w:pPr>
            <w:r>
              <w:rPr>
                <w:rFonts w:hint="default"/>
                <w:sz w:val="22"/>
              </w:rPr>
              <w:t>良・不良</w:t>
            </w:r>
          </w:p>
        </w:tc>
      </w:tr>
      <w:tr>
        <w:trPr>
          <w:trHeight w:val="141" w:hRule="atLeast"/>
        </w:trPr>
        <w:tc>
          <w:tcPr>
            <w:tcW w:w="932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5"/>
              <w:rPr>
                <w:rFonts w:hint="default" w:asciiTheme="minorEastAsia" w:hAnsiTheme="minorEastAsia"/>
                <w:sz w:val="22"/>
              </w:rPr>
            </w:pPr>
            <w:r>
              <w:rPr>
                <w:rFonts w:hint="eastAsia" w:asciiTheme="minorEastAsia" w:hAnsiTheme="minorEastAsia"/>
                <w:sz w:val="22"/>
              </w:rPr>
              <w:t>　③運送申込書</w:t>
            </w:r>
            <w:r>
              <w:rPr>
                <w:rFonts w:hint="eastAsia" w:asciiTheme="minorEastAsia" w:hAnsiTheme="minorEastAsia"/>
                <w:sz w:val="22"/>
              </w:rPr>
              <w:t>/</w:t>
            </w:r>
            <w:r>
              <w:rPr>
                <w:rFonts w:hint="eastAsia" w:asciiTheme="minorEastAsia" w:hAnsiTheme="minorEastAsia"/>
                <w:sz w:val="22"/>
              </w:rPr>
              <w:t>運送引受書を用いた書面取引を行い、適切に保存しているか。また、運送申</w:t>
            </w:r>
          </w:p>
          <w:p>
            <w:pPr>
              <w:pStyle w:val="15"/>
              <w:rPr>
                <w:rFonts w:hint="default" w:asciiTheme="minorEastAsia" w:hAnsiTheme="minorEastAsia"/>
                <w:sz w:val="22"/>
              </w:rPr>
            </w:pPr>
            <w:r>
              <w:rPr>
                <w:rFonts w:hint="eastAsia" w:asciiTheme="minorEastAsia" w:hAnsiTheme="minorEastAsia"/>
                <w:sz w:val="22"/>
              </w:rPr>
              <w:t>　　込書</w:t>
            </w:r>
            <w:r>
              <w:rPr>
                <w:rFonts w:hint="eastAsia" w:asciiTheme="minorEastAsia" w:hAnsiTheme="minorEastAsia"/>
                <w:sz w:val="22"/>
              </w:rPr>
              <w:t>/</w:t>
            </w:r>
            <w:r>
              <w:rPr>
                <w:rFonts w:hint="eastAsia" w:asciiTheme="minorEastAsia" w:hAnsiTheme="minorEastAsia"/>
                <w:sz w:val="22"/>
              </w:rPr>
              <w:t>運送引受書に運賃・料金の適正な上限額及び下限額が記載され、貸切バス事業者に</w:t>
            </w:r>
          </w:p>
          <w:p>
            <w:pPr>
              <w:pStyle w:val="15"/>
              <w:rPr>
                <w:rFonts w:hint="default" w:asciiTheme="minorEastAsia" w:hAnsiTheme="minorEastAsia"/>
                <w:sz w:val="22"/>
              </w:rPr>
            </w:pPr>
            <w:r>
              <w:rPr>
                <w:rFonts w:hint="eastAsia" w:asciiTheme="minorEastAsia" w:hAnsiTheme="minorEastAsia"/>
                <w:sz w:val="22"/>
              </w:rPr>
              <w:t>　　支払う運賃・料金が上限額から下限額の間に収まっていることを確認しているか。さら</w:t>
            </w:r>
          </w:p>
          <w:p>
            <w:pPr>
              <w:pStyle w:val="15"/>
              <w:rPr>
                <w:rFonts w:hint="default" w:asciiTheme="minorEastAsia" w:hAnsiTheme="minorEastAsia"/>
                <w:sz w:val="22"/>
              </w:rPr>
            </w:pPr>
            <w:r>
              <w:rPr>
                <w:rFonts w:hint="eastAsia" w:asciiTheme="minorEastAsia" w:hAnsiTheme="minorEastAsia"/>
                <w:sz w:val="22"/>
              </w:rPr>
              <w:t>　　に、貸切バス事業者から旅行業者に対して運行の引受けに係る手数料又はこれに類する</w:t>
            </w:r>
          </w:p>
          <w:p>
            <w:pPr>
              <w:pStyle w:val="15"/>
              <w:rPr>
                <w:rFonts w:hint="default" w:asciiTheme="minorEastAsia" w:hAnsiTheme="minorEastAsia"/>
                <w:sz w:val="22"/>
              </w:rPr>
            </w:pPr>
            <w:r>
              <w:rPr>
                <w:rFonts w:hint="eastAsia" w:asciiTheme="minorEastAsia" w:hAnsiTheme="minorEastAsia"/>
                <w:sz w:val="22"/>
              </w:rPr>
              <w:t>　　ものを支払う場合には、その額又は率が記載されているか</w:t>
            </w:r>
            <w:r>
              <w:rPr>
                <w:rFonts w:hint="eastAsia" w:asciiTheme="minorEastAsia" w:hAnsiTheme="minorEastAsia"/>
                <w:sz w:val="22"/>
              </w:rPr>
              <w:t>(</w:t>
            </w:r>
            <w:r>
              <w:rPr>
                <w:rFonts w:hint="eastAsia" w:asciiTheme="minorEastAsia" w:hAnsiTheme="minorEastAsia"/>
                <w:sz w:val="22"/>
              </w:rPr>
              <w:t>運送申込書</w:t>
            </w:r>
            <w:r>
              <w:rPr>
                <w:rFonts w:hint="eastAsia" w:asciiTheme="minorEastAsia" w:hAnsiTheme="minorEastAsia"/>
                <w:sz w:val="22"/>
              </w:rPr>
              <w:t>/</w:t>
            </w:r>
            <w:r>
              <w:rPr>
                <w:rFonts w:hint="eastAsia" w:asciiTheme="minorEastAsia" w:hAnsiTheme="minorEastAsia"/>
                <w:sz w:val="22"/>
              </w:rPr>
              <w:t>運送引受書とは</w:t>
            </w:r>
          </w:p>
          <w:p>
            <w:pPr>
              <w:pStyle w:val="15"/>
              <w:rPr>
                <w:rFonts w:hint="default" w:asciiTheme="minorEastAsia" w:hAnsiTheme="minorEastAsia"/>
                <w:sz w:val="22"/>
              </w:rPr>
            </w:pPr>
            <w:r>
              <w:rPr>
                <w:rFonts w:hint="eastAsia" w:asciiTheme="minorEastAsia" w:hAnsiTheme="minorEastAsia"/>
                <w:sz w:val="22"/>
              </w:rPr>
              <w:t>　　別に、書面により貸切バス事業者と旅行業者の間で契約が締結されていて、当該契約の</w:t>
            </w:r>
          </w:p>
          <w:p>
            <w:pPr>
              <w:pStyle w:val="15"/>
              <w:rPr>
                <w:rFonts w:hint="default" w:asciiTheme="minorEastAsia" w:hAnsiTheme="minorEastAsia"/>
                <w:sz w:val="22"/>
              </w:rPr>
            </w:pPr>
            <w:r>
              <w:rPr>
                <w:rFonts w:hint="eastAsia" w:asciiTheme="minorEastAsia" w:hAnsiTheme="minorEastAsia"/>
                <w:sz w:val="22"/>
              </w:rPr>
              <w:t>　　内容に手数料又はこれに類するものの支払いについて記載されている場合には、その書</w:t>
            </w:r>
          </w:p>
          <w:p>
            <w:pPr>
              <w:pStyle w:val="15"/>
              <w:rPr>
                <w:rFonts w:hint="default" w:asciiTheme="minorEastAsia" w:hAnsiTheme="minorEastAsia"/>
                <w:sz w:val="22"/>
              </w:rPr>
            </w:pPr>
            <w:r>
              <w:rPr>
                <w:rFonts w:hint="eastAsia" w:asciiTheme="minorEastAsia" w:hAnsiTheme="minorEastAsia"/>
                <w:sz w:val="22"/>
              </w:rPr>
              <w:t>　　面が保存されているか</w:t>
            </w:r>
            <w:r>
              <w:rPr>
                <w:rFonts w:hint="eastAsia" w:asciiTheme="minorEastAsia" w:hAnsiTheme="minorEastAsia"/>
                <w:sz w:val="22"/>
              </w:rPr>
              <w:t>)</w:t>
            </w:r>
          </w:p>
        </w:tc>
        <w:tc>
          <w:tcPr>
            <w:tcW w:w="1360" w:type="dxa"/>
            <w:vAlign w:val="center"/>
          </w:tcPr>
          <w:p>
            <w:pPr>
              <w:pStyle w:val="15"/>
              <w:jc w:val="center"/>
              <w:rPr>
                <w:rFonts w:hint="default"/>
                <w:sz w:val="22"/>
              </w:rPr>
            </w:pPr>
            <w:r>
              <w:rPr>
                <w:rFonts w:hint="eastAsia"/>
                <w:sz w:val="22"/>
              </w:rPr>
              <w:t>良・不良</w:t>
            </w:r>
          </w:p>
        </w:tc>
      </w:tr>
      <w:tr>
        <w:trPr>
          <w:trHeight w:val="141" w:hRule="atLeast"/>
        </w:trPr>
        <w:tc>
          <w:tcPr>
            <w:tcW w:w="932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asciiTheme="minorEastAsia" w:hAnsiTheme="minorEastAsia"/>
                <w:sz w:val="22"/>
              </w:rPr>
            </w:pPr>
            <w:r>
              <w:rPr>
                <w:rFonts w:hint="eastAsia" w:asciiTheme="minorEastAsia" w:hAnsiTheme="minorEastAsia"/>
                <w:sz w:val="22"/>
              </w:rPr>
              <w:t>　④現実には実施が困難な行程や急な予定変更を貸切バス事業者に依頼しないことや、旅客</w:t>
            </w:r>
          </w:p>
          <w:p>
            <w:pPr>
              <w:pStyle w:val="15"/>
              <w:rPr>
                <w:rFonts w:hint="default" w:asciiTheme="minorEastAsia" w:hAnsiTheme="minorEastAsia"/>
                <w:sz w:val="22"/>
              </w:rPr>
            </w:pPr>
            <w:r>
              <w:rPr>
                <w:rFonts w:hint="eastAsia" w:asciiTheme="minorEastAsia" w:hAnsiTheme="minorEastAsia"/>
                <w:sz w:val="22"/>
              </w:rPr>
              <w:t>　　の乗降時の安全の確保が十分でない場所を乗降場所として選定しないことに留意してい</w:t>
            </w:r>
          </w:p>
          <w:p>
            <w:pPr>
              <w:pStyle w:val="15"/>
              <w:rPr>
                <w:rFonts w:hint="default" w:eastAsia="ＭＳ ゴシック"/>
                <w:sz w:val="22"/>
              </w:rPr>
            </w:pPr>
            <w:r>
              <w:rPr>
                <w:rFonts w:hint="eastAsia" w:asciiTheme="minorEastAsia" w:hAnsiTheme="minorEastAsia"/>
                <w:sz w:val="22"/>
              </w:rPr>
              <w:t>　　るか</w:t>
            </w:r>
            <w:r>
              <w:rPr>
                <w:rFonts w:hint="eastAsia" w:ascii="ＭＳ 明朝" w:hAnsi="ＭＳ 明朝" w:eastAsia="ＭＳ 明朝"/>
                <w:sz w:val="22"/>
              </w:rPr>
              <w:t>。</w:t>
            </w:r>
          </w:p>
        </w:tc>
        <w:tc>
          <w:tcPr>
            <w:tcW w:w="1360" w:type="dxa"/>
            <w:vAlign w:val="center"/>
          </w:tcPr>
          <w:p>
            <w:pPr>
              <w:pStyle w:val="15"/>
              <w:jc w:val="center"/>
              <w:rPr>
                <w:rFonts w:hint="default"/>
                <w:sz w:val="22"/>
              </w:rPr>
            </w:pPr>
            <w:r>
              <w:rPr>
                <w:rFonts w:hint="eastAsia"/>
                <w:sz w:val="22"/>
              </w:rPr>
              <w:t>良・不良</w:t>
            </w:r>
          </w:p>
        </w:tc>
      </w:tr>
    </w:tbl>
    <w:p>
      <w:pPr>
        <w:pStyle w:val="0"/>
        <w:autoSpaceDE w:val="0"/>
        <w:autoSpaceDN w:val="0"/>
        <w:adjustRightInd w:val="0"/>
        <w:jc w:val="left"/>
        <w:rPr>
          <w:rFonts w:hint="default" w:asciiTheme="majorEastAsia" w:hAnsiTheme="majorEastAsia" w:eastAsiaTheme="majorEastAsia"/>
          <w:color w:val="000000"/>
          <w:kern w:val="0"/>
          <w:sz w:val="22"/>
        </w:rPr>
      </w:pPr>
    </w:p>
    <w:p>
      <w:pPr>
        <w:pStyle w:val="0"/>
        <w:autoSpaceDE w:val="0"/>
        <w:autoSpaceDN w:val="0"/>
        <w:adjustRightInd w:val="0"/>
        <w:jc w:val="left"/>
        <w:rPr>
          <w:rFonts w:hint="default" w:asciiTheme="majorEastAsia" w:hAnsiTheme="majorEastAsia" w:eastAsiaTheme="majorEastAsia"/>
          <w:color w:val="000000"/>
          <w:kern w:val="0"/>
          <w:sz w:val="22"/>
        </w:rPr>
      </w:pPr>
      <w:r>
        <w:rPr>
          <w:rFonts w:hint="default" w:asciiTheme="majorEastAsia" w:hAnsiTheme="majorEastAsia" w:eastAsiaTheme="majorEastAsia"/>
          <w:color w:val="000000"/>
          <w:kern w:val="0"/>
          <w:sz w:val="22"/>
        </w:rPr>
        <w:t>（注意事項）</w:t>
      </w:r>
    </w:p>
    <w:p>
      <w:pPr>
        <w:pStyle w:val="0"/>
        <w:autoSpaceDE w:val="0"/>
        <w:autoSpaceDN w:val="0"/>
        <w:adjustRightInd w:val="0"/>
        <w:jc w:val="left"/>
        <w:rPr>
          <w:rFonts w:hint="default" w:asciiTheme="minorEastAsia" w:hAnsiTheme="minorEastAsia"/>
          <w:color w:val="000000"/>
          <w:kern w:val="0"/>
          <w:sz w:val="22"/>
        </w:rPr>
      </w:pPr>
      <w:r>
        <w:rPr>
          <w:rFonts w:hint="eastAsia" w:asciiTheme="minorEastAsia" w:hAnsiTheme="minorEastAsia"/>
          <w:color w:val="000000"/>
          <w:kern w:val="0"/>
          <w:sz w:val="22"/>
        </w:rPr>
        <w:t>１．令和６年度の自己点検は、</w:t>
      </w:r>
      <w:r>
        <w:rPr>
          <w:rFonts w:hint="eastAsia" w:asciiTheme="minorEastAsia" w:hAnsiTheme="minorEastAsia"/>
          <w:color w:val="000000"/>
          <w:kern w:val="0"/>
          <w:sz w:val="22"/>
          <w:u w:val="single" w:color="auto"/>
        </w:rPr>
        <w:t>令和７年２月</w:t>
      </w:r>
      <w:r>
        <w:rPr>
          <w:rFonts w:hint="eastAsia" w:asciiTheme="minorEastAsia" w:hAnsiTheme="minorEastAsia"/>
          <w:color w:val="000000"/>
          <w:kern w:val="0"/>
          <w:sz w:val="22"/>
          <w:u w:val="single" w:color="auto"/>
        </w:rPr>
        <w:t>28</w:t>
      </w:r>
      <w:r>
        <w:rPr>
          <w:rFonts w:hint="eastAsia" w:asciiTheme="minorEastAsia" w:hAnsiTheme="minorEastAsia"/>
          <w:color w:val="000000"/>
          <w:kern w:val="0"/>
          <w:sz w:val="22"/>
          <w:u w:val="single" w:color="auto"/>
        </w:rPr>
        <w:t>日</w:t>
      </w:r>
      <w:bookmarkStart w:id="0" w:name="_GoBack"/>
      <w:bookmarkEnd w:id="0"/>
      <w:r>
        <w:rPr>
          <w:rFonts w:hint="eastAsia" w:asciiTheme="minorEastAsia" w:hAnsiTheme="minorEastAsia"/>
          <w:color w:val="000000"/>
          <w:kern w:val="0"/>
          <w:sz w:val="22"/>
        </w:rPr>
        <w:t>までに行ってください。</w:t>
      </w:r>
    </w:p>
    <w:p>
      <w:pPr>
        <w:pStyle w:val="0"/>
        <w:autoSpaceDE w:val="0"/>
        <w:autoSpaceDN w:val="0"/>
        <w:adjustRightInd w:val="0"/>
        <w:ind w:left="440" w:hanging="440" w:hangingChars="200"/>
        <w:jc w:val="left"/>
        <w:rPr>
          <w:rFonts w:hint="default" w:ascii="ＭＳ 明朝" w:hAnsi="ＭＳ 明朝"/>
          <w:color w:val="000000"/>
          <w:kern w:val="0"/>
          <w:sz w:val="22"/>
        </w:rPr>
      </w:pPr>
      <w:r>
        <w:rPr>
          <w:rFonts w:hint="eastAsia" w:asciiTheme="minorEastAsia" w:hAnsiTheme="minorEastAsia" w:eastAsiaTheme="minorEastAsia"/>
          <w:color w:val="000000"/>
          <w:kern w:val="0"/>
          <w:sz w:val="22"/>
        </w:rPr>
        <w:t>２．点検結果は、いずれかを○で囲んで</w:t>
      </w:r>
      <w:r>
        <w:rPr>
          <w:rFonts w:hint="eastAsia" w:asciiTheme="minorEastAsia" w:hAnsiTheme="minorEastAsia" w:eastAsiaTheme="minorEastAsia"/>
          <w:color w:val="000000" w:themeColor="text1"/>
          <w:sz w:val="20"/>
        </w:rPr>
        <w:t>くだ</w:t>
      </w:r>
      <w:r>
        <w:rPr>
          <w:rFonts w:hint="eastAsia" w:asciiTheme="minorEastAsia" w:hAnsiTheme="minorEastAsia" w:eastAsiaTheme="minorEastAsia"/>
          <w:color w:val="000000"/>
          <w:kern w:val="0"/>
          <w:sz w:val="22"/>
        </w:rPr>
        <w:t>さい。点検を実施する営業所における旅行業務について、点検項目が</w:t>
      </w:r>
      <w:r>
        <w:rPr>
          <w:rFonts w:hint="eastAsia" w:asciiTheme="minorEastAsia" w:hAnsiTheme="minorEastAsia" w:eastAsiaTheme="minorEastAsia"/>
          <w:color w:val="000000"/>
          <w:kern w:val="0"/>
          <w:sz w:val="22"/>
          <w:u w:val="single" w:color="auto"/>
        </w:rPr>
        <w:t>該当しない場合には点検結果欄に斜線</w:t>
      </w:r>
      <w:r>
        <w:rPr>
          <w:rFonts w:hint="eastAsia" w:asciiTheme="minorEastAsia" w:hAnsiTheme="minorEastAsia" w:eastAsiaTheme="minorEastAsia"/>
          <w:color w:val="000000"/>
          <w:kern w:val="0"/>
          <w:sz w:val="22"/>
        </w:rPr>
        <w:t>をして</w:t>
      </w:r>
      <w:r>
        <w:rPr>
          <w:rFonts w:hint="eastAsia" w:asciiTheme="minorEastAsia" w:hAnsiTheme="minorEastAsia" w:eastAsiaTheme="minorEastAsia"/>
          <w:color w:val="000000" w:themeColor="text1"/>
          <w:sz w:val="20"/>
        </w:rPr>
        <w:t>くだ</w:t>
      </w:r>
      <w:r>
        <w:rPr>
          <w:rFonts w:hint="eastAsia" w:asciiTheme="minorEastAsia" w:hAnsiTheme="minorEastAsia" w:eastAsiaTheme="minorEastAsia"/>
          <w:color w:val="000000"/>
          <w:kern w:val="0"/>
          <w:sz w:val="22"/>
        </w:rPr>
        <w:t>さい。</w:t>
      </w:r>
    </w:p>
    <w:p>
      <w:pPr>
        <w:pStyle w:val="0"/>
        <w:autoSpaceDE w:val="0"/>
        <w:autoSpaceDN w:val="0"/>
        <w:adjustRightInd w:val="0"/>
        <w:ind w:firstLine="440" w:firstLineChars="20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※点検結果に「不良」がある場合</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改善完了</w:t>
      </w:r>
      <w:r>
        <w:rPr>
          <w:rFonts w:hint="eastAsia" w:ascii="ＭＳ 明朝" w:hAnsi="ＭＳ 明朝"/>
          <w:color w:val="000000"/>
          <w:kern w:val="0"/>
          <w:sz w:val="22"/>
        </w:rPr>
        <w:t>(</w:t>
      </w:r>
      <w:r>
        <w:rPr>
          <w:rFonts w:hint="eastAsia" w:ascii="ＭＳ 明朝" w:hAnsi="ＭＳ 明朝"/>
          <w:color w:val="000000"/>
          <w:kern w:val="0"/>
          <w:sz w:val="22"/>
        </w:rPr>
        <w:t>予定</w:t>
      </w:r>
      <w:r>
        <w:rPr>
          <w:rFonts w:hint="eastAsia" w:ascii="ＭＳ 明朝" w:hAnsi="ＭＳ 明朝"/>
          <w:color w:val="000000"/>
          <w:kern w:val="0"/>
          <w:sz w:val="22"/>
        </w:rPr>
        <w:t>)</w:t>
      </w:r>
      <w:r>
        <w:rPr>
          <w:rFonts w:hint="eastAsia" w:ascii="ＭＳ 明朝" w:hAnsi="ＭＳ 明朝"/>
          <w:color w:val="000000"/>
          <w:kern w:val="0"/>
          <w:sz w:val="22"/>
        </w:rPr>
        <w:t>日：　　　　年　　月　　日</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1</Words>
  <Characters>888</Characters>
  <Application>JUST Note</Application>
  <Lines>50</Lines>
  <Paragraphs>42</Paragraphs>
  <CharactersWithSpaces>1045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INOUE Akio</dc:creator>
  <cp:lastModifiedBy>458104</cp:lastModifiedBy>
  <cp:lastPrinted>2025-01-28T07:57:13Z</cp:lastPrinted>
  <dcterms:created xsi:type="dcterms:W3CDTF">2019-03-12T20:11:00Z</dcterms:created>
  <dcterms:modified xsi:type="dcterms:W3CDTF">2025-01-28T07:49:26Z</dcterms:modified>
  <cp:revision>17</cp:revision>
</cp:coreProperties>
</file>