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別記１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b w:val="1"/>
          <w:color w:val="auto"/>
        </w:rPr>
        <w:t>派遣研修先等認定基準（要領第５の５号に該当するもの</w:t>
      </w:r>
      <w:r>
        <w:rPr>
          <w:rFonts w:hint="eastAsia"/>
          <w:b w:val="1"/>
          <w:color w:val="auto"/>
        </w:rPr>
        <w:t>）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第１　基本方針</w:t>
      </w:r>
    </w:p>
    <w:p>
      <w:pPr>
        <w:pStyle w:val="0"/>
        <w:spacing w:line="180" w:lineRule="atLeast"/>
        <w:ind w:left="572" w:leftChars="297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研修機関等は、派遣研修先等としての妥当性を審査するとともに、事業内容の取り組みを相互に確認する。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第２　認定基準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（１）審査方法</w:t>
      </w:r>
    </w:p>
    <w:p>
      <w:pPr>
        <w:pStyle w:val="0"/>
        <w:spacing w:line="180" w:lineRule="atLeast"/>
        <w:ind w:left="768" w:hanging="768" w:hangingChars="399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・研修機関等は、以下の項目より審査・評価を行い県に意見書を添えて提出する。</w:t>
      </w:r>
    </w:p>
    <w:p>
      <w:pPr>
        <w:pStyle w:val="0"/>
        <w:spacing w:line="180" w:lineRule="atLeast"/>
        <w:ind w:left="578" w:hanging="578" w:hangingChars="30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・県は、提出された判定表に基づき認定の可否を決定する。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（２）判定表</w:t>
      </w: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</w:t>
      </w:r>
    </w:p>
    <w:tbl>
      <w:tblPr>
        <w:tblStyle w:val="11"/>
        <w:tblW w:w="9659" w:type="dxa"/>
        <w:jc w:val="left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46"/>
        <w:gridCol w:w="2552"/>
        <w:gridCol w:w="992"/>
        <w:gridCol w:w="3969"/>
      </w:tblGrid>
      <w:tr>
        <w:trPr>
          <w:trHeight w:val="214" w:hRule="atLeast"/>
        </w:trPr>
        <w:tc>
          <w:tcPr>
            <w:tcW w:w="214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審査項目</w:t>
            </w:r>
          </w:p>
        </w:tc>
        <w:tc>
          <w:tcPr>
            <w:tcW w:w="25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審査の視点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評価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（○</w:t>
            </w:r>
            <w:r>
              <w:rPr>
                <w:rFonts w:hint="eastAsia" w:ascii="ＭＳ 明朝" w:hAnsi="ＭＳ 明朝"/>
                <w:color w:val="auto"/>
                <w:sz w:val="20"/>
              </w:rPr>
              <w:t>or</w:t>
            </w:r>
            <w:r>
              <w:rPr>
                <w:rFonts w:hint="eastAsia" w:ascii="ＭＳ 明朝" w:hAnsi="ＭＳ 明朝"/>
                <w:color w:val="auto"/>
                <w:sz w:val="20"/>
              </w:rPr>
              <w:t>×）</w:t>
            </w:r>
          </w:p>
        </w:tc>
        <w:tc>
          <w:tcPr>
            <w:tcW w:w="39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理由（具体的な内容）</w:t>
            </w:r>
          </w:p>
        </w:tc>
      </w:tr>
      <w:tr>
        <w:trPr>
          <w:trHeight w:val="527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地域の基幹品目か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栽培面積（研修面積）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研修に十分な面積か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販売額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地域の平均以上か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（地域平均）</w:t>
            </w:r>
          </w:p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栽培収量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反当たり、地域の平均以上か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（地域平均）</w:t>
            </w:r>
          </w:p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栽培品質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Ａ品の割合など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税申告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青色申告か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経理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複式簿記記帳か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restart"/>
            <w:tcBorders>
              <w:top w:val="dotted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研修生の受入実績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実績は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就農支援の実績は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restart"/>
            <w:tcBorders>
              <w:top w:val="dotted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研修生の条件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雇用契約はないか※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共済保険に加入するか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就農に向けた支援体制※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支援体制は適当か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地域活動に積極的に参画しているか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地域情報の提供や仲介など就農に向けた支援活動が実施できるか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その他参考事項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生産部会等への加入状況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/>
          <w:color w:val="auto"/>
          <w:sz w:val="20"/>
        </w:rPr>
      </w:pPr>
      <w:r>
        <w:rPr>
          <w:rFonts w:hint="default" w:ascii="ＭＳ 明朝" w:hAnsi="ＭＳ 明朝"/>
          <w:color w:val="auto"/>
          <w:sz w:val="20"/>
        </w:rPr>
        <w:t xml:space="preserve">    </w:t>
      </w:r>
      <w:r>
        <w:rPr>
          <w:rFonts w:hint="eastAsia" w:ascii="ＭＳ 明朝" w:hAnsi="ＭＳ 明朝"/>
          <w:color w:val="auto"/>
          <w:sz w:val="20"/>
        </w:rPr>
        <w:t>※の項目の評価は○でなければならない</w:t>
      </w:r>
      <w:r>
        <w:rPr>
          <w:rFonts w:hint="eastAsia" w:ascii="ＭＳ 明朝" w:hAnsi="ＭＳ 明朝"/>
          <w:color w:val="auto"/>
          <w:sz w:val="20"/>
          <w:shd w:val="clear" w:color="auto" w:fill="auto"/>
        </w:rPr>
        <w:t>（雇用就農資金の研修生を受け入れる場合を除く）</w:t>
      </w:r>
      <w:r>
        <w:rPr>
          <w:rFonts w:hint="eastAsia" w:ascii="ＭＳ 明朝" w:hAnsi="ＭＳ 明朝"/>
          <w:color w:val="auto"/>
          <w:sz w:val="20"/>
        </w:rPr>
        <w:t>。</w:t>
      </w:r>
    </w:p>
    <w:p>
      <w:pPr>
        <w:pStyle w:val="0"/>
        <w:spacing w:line="0" w:lineRule="atLeast"/>
        <w:ind w:firstLine="548" w:firstLineChars="3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その他の項目の評価は概ね○でなければならない。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0" w:lineRule="atLeast"/>
        <w:ind w:firstLine="193" w:firstLineChars="1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</w:rPr>
        <w:t>○研修機関等としての意見（評価に対する補足説明）</w:t>
      </w:r>
    </w:p>
    <w:tbl>
      <w:tblPr>
        <w:tblStyle w:val="11"/>
        <w:tblW w:w="0" w:type="auto"/>
        <w:jc w:val="left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11"/>
      </w:tblGrid>
      <w:tr>
        <w:trPr>
          <w:trHeight w:val="1306" w:hRule="atLeast"/>
        </w:trPr>
        <w:tc>
          <w:tcPr>
            <w:tcW w:w="96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以下を参考にご記入下さい。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・認定申請する背景や理由、　・研修技術レベルや指導体制、　・研修品目と就農予定品目との整合性、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・技術習得ができる研修カリキュラム、　・就農に向けた支援内容　　　　　等</w:t>
            </w:r>
          </w:p>
        </w:tc>
      </w:tr>
    </w:tbl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/>
          <w:color w:val="auto"/>
        </w:rPr>
      </w:pPr>
      <w:r>
        <w:rPr>
          <w:rFonts w:hint="eastAsia"/>
          <w:color w:val="auto"/>
        </w:rPr>
        <w:t>別記２</w:t>
      </w:r>
    </w:p>
    <w:p>
      <w:pPr>
        <w:pStyle w:val="0"/>
        <w:spacing w:line="0" w:lineRule="atLeast"/>
        <w:jc w:val="center"/>
        <w:rPr>
          <w:rFonts w:hint="default"/>
          <w:color w:val="auto"/>
        </w:rPr>
      </w:pPr>
      <w:r>
        <w:rPr>
          <w:rFonts w:hint="eastAsia"/>
          <w:b w:val="1"/>
          <w:color w:val="auto"/>
        </w:rPr>
        <w:t>派遣研修先等認定基準（要領第５の５号に該当するもの：畜産農家用）</w:t>
      </w:r>
    </w:p>
    <w:p>
      <w:pPr>
        <w:pStyle w:val="0"/>
        <w:spacing w:line="180" w:lineRule="atLeast"/>
        <w:rPr>
          <w:rFonts w:hint="default"/>
          <w:color w:val="auto"/>
        </w:rPr>
      </w:pPr>
    </w:p>
    <w:p>
      <w:pPr>
        <w:pStyle w:val="0"/>
        <w:spacing w:line="180" w:lineRule="atLeast"/>
        <w:rPr>
          <w:rFonts w:hint="default"/>
          <w:color w:val="auto"/>
        </w:rPr>
      </w:pPr>
      <w:r>
        <w:rPr>
          <w:rFonts w:hint="eastAsia"/>
          <w:color w:val="auto"/>
        </w:rPr>
        <w:t>第１　基本方針</w:t>
      </w:r>
    </w:p>
    <w:p>
      <w:pPr>
        <w:pStyle w:val="0"/>
        <w:spacing w:line="180" w:lineRule="atLeast"/>
        <w:ind w:left="572" w:leftChars="297"/>
        <w:rPr>
          <w:rFonts w:hint="default"/>
          <w:color w:val="auto"/>
        </w:rPr>
      </w:pPr>
      <w:r>
        <w:rPr>
          <w:rFonts w:hint="eastAsia"/>
          <w:color w:val="auto"/>
        </w:rPr>
        <w:t>研修機関等は、派遣研修先等としての妥当性を審査するとともに、事業内容の取り組みを相互に確認する。</w:t>
      </w:r>
    </w:p>
    <w:p>
      <w:pPr>
        <w:pStyle w:val="0"/>
        <w:spacing w:line="180" w:lineRule="atLeast"/>
        <w:rPr>
          <w:rFonts w:hint="default"/>
          <w:color w:val="auto"/>
        </w:rPr>
      </w:pPr>
      <w:r>
        <w:rPr>
          <w:rFonts w:hint="eastAsia"/>
          <w:color w:val="auto"/>
        </w:rPr>
        <w:t>第２　認定基準</w:t>
      </w:r>
    </w:p>
    <w:p>
      <w:pPr>
        <w:pStyle w:val="0"/>
        <w:spacing w:line="180" w:lineRule="atLeast"/>
        <w:rPr>
          <w:rFonts w:hint="default"/>
          <w:color w:val="auto"/>
        </w:rPr>
      </w:pPr>
      <w:r>
        <w:rPr>
          <w:rFonts w:hint="eastAsia"/>
          <w:color w:val="auto"/>
        </w:rPr>
        <w:t>（１）審査方法</w:t>
      </w:r>
    </w:p>
    <w:p>
      <w:pPr>
        <w:pStyle w:val="0"/>
        <w:spacing w:line="180" w:lineRule="atLeast"/>
        <w:ind w:left="768" w:hanging="768" w:hangingChars="399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　・研修機関等は、以下の項目より審査・評価を行い県に意見書を添えて提出する。</w:t>
      </w:r>
    </w:p>
    <w:p>
      <w:pPr>
        <w:pStyle w:val="0"/>
        <w:spacing w:line="180" w:lineRule="atLeast"/>
        <w:ind w:left="578" w:hanging="578" w:hangingChars="300"/>
        <w:rPr>
          <w:rFonts w:hint="default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　・県は、提出された判定表に基づき認定の可否を決定する。</w:t>
      </w:r>
    </w:p>
    <w:p>
      <w:pPr>
        <w:pStyle w:val="0"/>
        <w:spacing w:line="180" w:lineRule="atLeast"/>
        <w:rPr>
          <w:rFonts w:hint="default"/>
          <w:color w:val="auto"/>
        </w:rPr>
      </w:pPr>
      <w:r>
        <w:rPr>
          <w:rFonts w:hint="eastAsia"/>
          <w:color w:val="auto"/>
        </w:rPr>
        <w:t>（２）判定表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　</w:t>
      </w:r>
    </w:p>
    <w:tbl>
      <w:tblPr>
        <w:tblStyle w:val="11"/>
        <w:tblW w:w="9660" w:type="dxa"/>
        <w:jc w:val="left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147"/>
        <w:gridCol w:w="3024"/>
        <w:gridCol w:w="1275"/>
        <w:gridCol w:w="3214"/>
      </w:tblGrid>
      <w:tr>
        <w:trPr>
          <w:trHeight w:val="214" w:hRule="atLeast"/>
        </w:trPr>
        <w:tc>
          <w:tcPr>
            <w:tcW w:w="21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審査項目</w:t>
            </w:r>
          </w:p>
        </w:tc>
        <w:tc>
          <w:tcPr>
            <w:tcW w:w="30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審査の視点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評価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（○</w:t>
            </w:r>
            <w:r>
              <w:rPr>
                <w:rFonts w:hint="eastAsia"/>
                <w:color w:val="auto"/>
                <w:sz w:val="20"/>
              </w:rPr>
              <w:t>or</w:t>
            </w:r>
            <w:r>
              <w:rPr>
                <w:rFonts w:hint="eastAsia"/>
                <w:color w:val="auto"/>
                <w:sz w:val="20"/>
              </w:rPr>
              <w:t>×）</w:t>
            </w:r>
          </w:p>
        </w:tc>
        <w:tc>
          <w:tcPr>
            <w:tcW w:w="32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理由（具体的な内容）</w:t>
            </w:r>
          </w:p>
        </w:tc>
      </w:tr>
      <w:tr>
        <w:trPr>
          <w:trHeight w:val="527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指導畜種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県で主要な畜産か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経営面積（研修面積）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家畜飼養頭数及び採草地等の面積が研修に十分な面積か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販売額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一頭あたり県平均以上か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（県平均）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419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生産量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一頭あたり県平均以上か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（県平均）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531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生産品質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枝肉格付や繁殖成績等畜種に応じた指標が県平均以上か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（県平均）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448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税申告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青色申告か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経理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複式簿記記帳か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2147" w:type="dxa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研修生の受入実績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実績は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2147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就農支援の実績は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47" w:type="dxa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研修生の条件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雇用契約はないか※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147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共済保険に加入するか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2147" w:type="dxa"/>
            <w:vMerge w:val="restart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就農に向けた支援体制※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支援体制は適当か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2147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地域活動に積極的に参画しているか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2147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地域情報の提供や仲介など就農に向けた支援活動が実施できるか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2147" w:type="dxa"/>
            <w:tcBorders>
              <w:top w:val="dotted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その他参考事項</w:t>
            </w:r>
          </w:p>
        </w:tc>
        <w:tc>
          <w:tcPr>
            <w:tcW w:w="3024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生産部会等への加入状況</w:t>
            </w:r>
          </w:p>
        </w:tc>
        <w:tc>
          <w:tcPr>
            <w:tcW w:w="1275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214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center" w:tblpY="88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9611"/>
      </w:tblGrid>
      <w:tr>
        <w:trPr>
          <w:trHeight w:val="1673" w:hRule="atLeast"/>
        </w:trPr>
        <w:tc>
          <w:tcPr>
            <w:tcW w:w="96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以下を参考にご記入下さい。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・認定申請する背景や理由、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・研修技術レベルや指導体制、　・研修品目と就農予定品目との整合性、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・技術習得ができる研修カリキュラム、　・就農に向けた支援内容　　　　　等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</w:rPr>
      </w:pPr>
      <w:r>
        <w:rPr>
          <w:rFonts w:hint="eastAsia"/>
          <w:color w:val="auto"/>
          <w:sz w:val="20"/>
        </w:rPr>
        <w:t xml:space="preserve">    </w:t>
      </w:r>
      <w:r>
        <w:rPr>
          <w:rFonts w:hint="default" w:ascii="ＭＳ 明朝" w:hAnsi="ＭＳ 明朝"/>
          <w:color w:val="auto"/>
          <w:sz w:val="20"/>
        </w:rPr>
        <w:t xml:space="preserve"> </w:t>
      </w:r>
      <w:r>
        <w:rPr>
          <w:rFonts w:hint="eastAsia" w:ascii="ＭＳ 明朝" w:hAnsi="ＭＳ 明朝"/>
          <w:color w:val="auto"/>
          <w:sz w:val="20"/>
        </w:rPr>
        <w:t>※の項目の評価は○でなければならない</w:t>
      </w:r>
      <w:r>
        <w:rPr>
          <w:rFonts w:hint="eastAsia" w:ascii="ＭＳ 明朝" w:hAnsi="ＭＳ 明朝"/>
          <w:color w:val="auto"/>
          <w:sz w:val="20"/>
          <w:shd w:val="clear" w:color="auto" w:fill="auto"/>
        </w:rPr>
        <w:t>（雇用就農資金の研修生を受け入れる場合を除く）</w:t>
      </w:r>
      <w:r>
        <w:rPr>
          <w:rFonts w:hint="eastAsia" w:ascii="ＭＳ 明朝" w:hAnsi="ＭＳ 明朝"/>
          <w:color w:val="auto"/>
          <w:sz w:val="20"/>
        </w:rPr>
        <w:t>。</w:t>
      </w:r>
    </w:p>
    <w:p>
      <w:pPr>
        <w:pStyle w:val="0"/>
        <w:spacing w:line="0" w:lineRule="atLeast"/>
        <w:ind w:firstLine="548" w:firstLineChars="30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0"/>
        </w:rPr>
        <w:t>その他の項目の評価は概ね○でなければならない。</w:t>
      </w:r>
    </w:p>
    <w:p>
      <w:pPr>
        <w:pStyle w:val="0"/>
        <w:spacing w:line="0" w:lineRule="atLeast"/>
        <w:ind w:firstLine="385" w:firstLineChars="200"/>
        <w:rPr>
          <w:rFonts w:hint="default"/>
          <w:color w:val="auto"/>
        </w:rPr>
      </w:pPr>
    </w:p>
    <w:p>
      <w:pPr>
        <w:pStyle w:val="0"/>
        <w:spacing w:line="0" w:lineRule="atLeast"/>
        <w:ind w:firstLine="385" w:firstLineChars="200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○研修機関等としての意見（評価に対する補足説明）</w:t>
      </w: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別記３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b w:val="1"/>
          <w:color w:val="auto"/>
        </w:rPr>
      </w:pPr>
      <w:r>
        <w:rPr>
          <w:rFonts w:hint="eastAsia" w:ascii="ＭＳ 明朝" w:hAnsi="ＭＳ 明朝"/>
          <w:b w:val="1"/>
          <w:color w:val="auto"/>
        </w:rPr>
        <w:t>派遣研修先等認定基準（要領第５の６号に該当するもの：市町村公社等）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第１　基本方針</w:t>
      </w:r>
    </w:p>
    <w:p>
      <w:pPr>
        <w:pStyle w:val="0"/>
        <w:spacing w:line="180" w:lineRule="atLeast"/>
        <w:ind w:left="572" w:leftChars="297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研修機関等は、派遣研修先等としての妥当性を審査するとともに、事業内容の取り組みを相互に確認する。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第２　認定基準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（１）審査方法</w:t>
      </w:r>
    </w:p>
    <w:p>
      <w:pPr>
        <w:pStyle w:val="0"/>
        <w:spacing w:line="180" w:lineRule="atLeast"/>
        <w:ind w:left="768" w:hanging="768" w:hangingChars="399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・研修機関等は、以下の項目より審査・評価を行い県に意見書を添えて提出する。</w:t>
      </w:r>
    </w:p>
    <w:p>
      <w:pPr>
        <w:pStyle w:val="0"/>
        <w:spacing w:line="180" w:lineRule="atLeast"/>
        <w:ind w:left="578" w:hanging="578" w:hangingChars="30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・県は、提出された判定表に基づき認定の可否を決定する。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（２）判定表</w:t>
      </w: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</w:t>
      </w:r>
    </w:p>
    <w:tbl>
      <w:tblPr>
        <w:tblStyle w:val="11"/>
        <w:tblW w:w="9659" w:type="dxa"/>
        <w:jc w:val="left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46"/>
        <w:gridCol w:w="2552"/>
        <w:gridCol w:w="992"/>
        <w:gridCol w:w="3969"/>
      </w:tblGrid>
      <w:tr>
        <w:trPr>
          <w:trHeight w:val="214" w:hRule="atLeast"/>
        </w:trPr>
        <w:tc>
          <w:tcPr>
            <w:tcW w:w="214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審査項目</w:t>
            </w:r>
          </w:p>
        </w:tc>
        <w:tc>
          <w:tcPr>
            <w:tcW w:w="25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審査の視点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評価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（○</w:t>
            </w:r>
            <w:r>
              <w:rPr>
                <w:rFonts w:hint="eastAsia" w:ascii="ＭＳ 明朝" w:hAnsi="ＭＳ 明朝"/>
                <w:color w:val="auto"/>
                <w:sz w:val="20"/>
              </w:rPr>
              <w:t>or</w:t>
            </w:r>
            <w:r>
              <w:rPr>
                <w:rFonts w:hint="eastAsia" w:ascii="ＭＳ 明朝" w:hAnsi="ＭＳ 明朝"/>
                <w:color w:val="auto"/>
                <w:sz w:val="20"/>
              </w:rPr>
              <w:t>×）</w:t>
            </w:r>
          </w:p>
        </w:tc>
        <w:tc>
          <w:tcPr>
            <w:tcW w:w="39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理由（具体的な内容）</w:t>
            </w:r>
          </w:p>
        </w:tc>
      </w:tr>
      <w:tr>
        <w:trPr>
          <w:trHeight w:val="658" w:hRule="atLeast"/>
        </w:trPr>
        <w:tc>
          <w:tcPr>
            <w:tcW w:w="2146" w:type="dxa"/>
            <w:tcBorders>
              <w:top w:val="sing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研修施設の状況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十分な面積・設備があるか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指導員の技術レベル※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優れているか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指導員の指導経験年数</w:t>
            </w:r>
          </w:p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又は営農年数※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十分な指導ができるか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地域の基幹品目か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restart"/>
            <w:tcBorders>
              <w:top w:val="dotted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研修生の受入実績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実績は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就農支援の実績は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自社業務と研修の区別※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研修生を労働力として扱わない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restart"/>
            <w:tcBorders>
              <w:top w:val="dotted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研修生の条件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雇用契約はないか※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共済保険に加入するか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restart"/>
            <w:tcBorders>
              <w:top w:val="dotted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就農に向けた支援体制※</w:t>
            </w: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支援体制は適当か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dotted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地域活動に積極的に参画しているか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2146" w:type="dxa"/>
            <w:vMerge w:val="continue"/>
            <w:tcBorders>
              <w:top w:val="dotted" w:color="auto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地域情報の提供や仲介など就農に向けた支援活動が実施できるか</w:t>
            </w:r>
          </w:p>
        </w:tc>
        <w:tc>
          <w:tcPr>
            <w:tcW w:w="992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/>
          <w:color w:val="auto"/>
          <w:sz w:val="20"/>
        </w:rPr>
      </w:pPr>
      <w:r>
        <w:rPr>
          <w:rFonts w:hint="default" w:ascii="ＭＳ 明朝" w:hAnsi="ＭＳ 明朝"/>
          <w:color w:val="auto"/>
          <w:sz w:val="20"/>
        </w:rPr>
        <w:t xml:space="preserve">    </w:t>
      </w:r>
      <w:r>
        <w:rPr>
          <w:rFonts w:hint="eastAsia" w:ascii="ＭＳ 明朝" w:hAnsi="ＭＳ 明朝"/>
          <w:color w:val="auto"/>
          <w:sz w:val="20"/>
        </w:rPr>
        <w:t>※の項目の評価は○でなければならない</w:t>
      </w:r>
      <w:r>
        <w:rPr>
          <w:rFonts w:hint="eastAsia" w:ascii="ＭＳ 明朝" w:hAnsi="ＭＳ 明朝"/>
          <w:color w:val="auto"/>
          <w:sz w:val="20"/>
          <w:shd w:val="clear" w:color="auto" w:fill="auto"/>
        </w:rPr>
        <w:t>（雇用就農資金の研修生を受け入れる場合を除く）</w:t>
      </w:r>
      <w:r>
        <w:rPr>
          <w:rFonts w:hint="eastAsia" w:ascii="ＭＳ 明朝" w:hAnsi="ＭＳ 明朝"/>
          <w:color w:val="auto"/>
          <w:sz w:val="20"/>
        </w:rPr>
        <w:t>。</w:t>
      </w:r>
    </w:p>
    <w:p>
      <w:pPr>
        <w:pStyle w:val="0"/>
        <w:spacing w:line="0" w:lineRule="atLeast"/>
        <w:ind w:firstLine="548" w:firstLineChars="3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その他の項目の評価は概ね○でなければならない。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○研修機関等としての意見（評価に対する補足説明）</w:t>
      </w:r>
    </w:p>
    <w:tbl>
      <w:tblPr>
        <w:tblStyle w:val="11"/>
        <w:tblW w:w="0" w:type="auto"/>
        <w:jc w:val="left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11"/>
      </w:tblGrid>
      <w:tr>
        <w:trPr>
          <w:trHeight w:val="1926" w:hRule="atLeast"/>
        </w:trPr>
        <w:tc>
          <w:tcPr>
            <w:tcW w:w="96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以下を参考にご記入下さい。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・認定申請する背景や理由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・研修技術レベルや指導体制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・研修品目と就農予定品目との整合性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・技術習得ができる研修カリキュラム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・就農に向けた支援内容　　　　　等</w:t>
            </w:r>
          </w:p>
        </w:tc>
      </w:tr>
    </w:tbl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eastAsia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別記４</w:t>
      </w:r>
    </w:p>
    <w:p>
      <w:pPr>
        <w:pStyle w:val="0"/>
        <w:spacing w:line="0" w:lineRule="atLeast"/>
        <w:jc w:val="center"/>
        <w:rPr>
          <w:rFonts w:hint="default" w:ascii="ＭＳ 明朝" w:hAnsi="ＭＳ 明朝"/>
          <w:b w:val="1"/>
          <w:color w:val="auto"/>
        </w:rPr>
      </w:pPr>
      <w:r>
        <w:rPr>
          <w:rFonts w:hint="eastAsia" w:ascii="ＭＳ 明朝" w:hAnsi="ＭＳ 明朝"/>
          <w:b w:val="1"/>
          <w:color w:val="auto"/>
        </w:rPr>
        <w:t>派遣研修先等認定基準（要領第５の６号に該当するもの：ＪＡ生産部会・集落営農法人）</w:t>
      </w:r>
    </w:p>
    <w:p>
      <w:pPr>
        <w:pStyle w:val="0"/>
        <w:spacing w:line="0" w:lineRule="atLeast"/>
        <w:rPr>
          <w:rFonts w:hint="default" w:ascii="ＭＳ 明朝" w:hAnsi="ＭＳ 明朝"/>
          <w:color w:val="auto"/>
        </w:rPr>
      </w:pP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第１　基本方針</w:t>
      </w:r>
    </w:p>
    <w:p>
      <w:pPr>
        <w:pStyle w:val="0"/>
        <w:spacing w:line="180" w:lineRule="atLeast"/>
        <w:ind w:left="572" w:leftChars="297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研修機関等は、派遣研修先等としての妥当性を審査するとともに、事業内容の取り組みを相互に確認する。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第２　認定基準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（１）審査方法</w:t>
      </w:r>
    </w:p>
    <w:p>
      <w:pPr>
        <w:pStyle w:val="0"/>
        <w:spacing w:line="180" w:lineRule="atLeast"/>
        <w:ind w:left="768" w:hanging="768" w:hangingChars="399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・研修機関等は、以下の項目より審査・評価を行い県に意見書を添えて提出する。</w:t>
      </w:r>
    </w:p>
    <w:p>
      <w:pPr>
        <w:pStyle w:val="0"/>
        <w:spacing w:line="180" w:lineRule="atLeast"/>
        <w:ind w:left="578" w:hanging="578" w:hangingChars="30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・県は、提出された判定表に基づき認定の可否を決定する。</w:t>
      </w:r>
    </w:p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（２）判定表（番号</w:t>
      </w:r>
      <w:r>
        <w:rPr>
          <w:rFonts w:hint="eastAsia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>～</w:t>
      </w:r>
      <w:r>
        <w:rPr>
          <w:rFonts w:hint="eastAsia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>はＪＡ生産部会、集落営農法人について、番号</w:t>
      </w:r>
      <w:r>
        <w:rPr>
          <w:rFonts w:hint="eastAsia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>～</w:t>
      </w:r>
      <w:r>
        <w:rPr>
          <w:rFonts w:hint="eastAsia" w:ascii="ＭＳ 明朝" w:hAnsi="ＭＳ 明朝"/>
          <w:color w:val="auto"/>
        </w:rPr>
        <w:t>16</w:t>
      </w:r>
      <w:r>
        <w:rPr>
          <w:rFonts w:hint="eastAsia" w:ascii="ＭＳ 明朝" w:hAnsi="ＭＳ 明朝"/>
          <w:color w:val="auto"/>
        </w:rPr>
        <w:t>は指導農家毎について判定）</w:t>
      </w:r>
      <w:r>
        <w:rPr>
          <w:rFonts w:hint="default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　</w:t>
      </w:r>
    </w:p>
    <w:tbl>
      <w:tblPr>
        <w:tblStyle w:val="11"/>
        <w:tblW w:w="9537" w:type="dxa"/>
        <w:jc w:val="left"/>
        <w:tblInd w:w="3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87"/>
        <w:gridCol w:w="2126"/>
        <w:gridCol w:w="2693"/>
        <w:gridCol w:w="993"/>
        <w:gridCol w:w="3138"/>
      </w:tblGrid>
      <w:tr>
        <w:trPr>
          <w:trHeight w:val="214" w:hRule="atLeast"/>
        </w:trPr>
        <w:tc>
          <w:tcPr>
            <w:tcW w:w="58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番号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審査項目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審査の視点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評価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（○</w:t>
            </w:r>
            <w:r>
              <w:rPr>
                <w:rFonts w:hint="eastAsia" w:ascii="ＭＳ 明朝" w:hAnsi="ＭＳ 明朝"/>
                <w:color w:val="auto"/>
                <w:sz w:val="20"/>
              </w:rPr>
              <w:t>or</w:t>
            </w:r>
            <w:r>
              <w:rPr>
                <w:rFonts w:hint="eastAsia" w:ascii="ＭＳ 明朝" w:hAnsi="ＭＳ 明朝"/>
                <w:color w:val="auto"/>
                <w:sz w:val="20"/>
              </w:rPr>
              <w:t>×）</w:t>
            </w: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理由（具体的な内容）</w:t>
            </w: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１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就農に向けた支援体制※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支援体制は適当か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２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</w:rPr>
              <w:t>地域活動に積極的に参画しているか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58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地域情報の提供や仲介など就農に向けた支援活動が実施できるか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４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会計処理※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経理担当者がいて、適正な会計処理ができるか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５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地域の基幹品目か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６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指導品目の栽培面積（研修面積）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研修に十分な面積か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７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指導品目の販売額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地域の平均以上か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（地域平均）</w:t>
            </w:r>
          </w:p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８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指導品目の栽培収量・品質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反当たり収量やＡ品率は、地域の平均以上か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（地域平均）</w:t>
            </w:r>
          </w:p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（申請者）</w:t>
            </w: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９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指導品目の栽培年数※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十分な指導ができるか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税申告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青色申告か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経理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複式簿記記帳か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12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研修生の受入実績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実績は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13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就農支援の実績は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研修生の条件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雇用契約はないか※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15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共済保険に加入するか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19" w:hRule="atLeast"/>
        </w:trPr>
        <w:tc>
          <w:tcPr>
            <w:tcW w:w="58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その他参考事項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ＪＡ生産部会、集落営農法人での活動状況は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38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/>
          <w:color w:val="auto"/>
          <w:sz w:val="20"/>
        </w:rPr>
      </w:pPr>
      <w:r>
        <w:rPr>
          <w:rFonts w:hint="default" w:ascii="ＭＳ 明朝" w:hAnsi="ＭＳ 明朝"/>
          <w:color w:val="auto"/>
          <w:sz w:val="20"/>
        </w:rPr>
        <w:t xml:space="preserve">     </w:t>
      </w:r>
      <w:r>
        <w:rPr>
          <w:rFonts w:hint="eastAsia" w:ascii="ＭＳ 明朝" w:hAnsi="ＭＳ 明朝"/>
          <w:color w:val="auto"/>
          <w:sz w:val="20"/>
        </w:rPr>
        <w:t>※の項目の評価は○でなければならない</w:t>
      </w:r>
      <w:r>
        <w:rPr>
          <w:rFonts w:hint="eastAsia" w:ascii="ＭＳ 明朝" w:hAnsi="ＭＳ 明朝"/>
          <w:color w:val="auto"/>
          <w:sz w:val="20"/>
          <w:shd w:val="clear" w:color="auto" w:fill="auto"/>
        </w:rPr>
        <w:t>（雇用就農資金の研修生を受け入れる場合を除く）</w:t>
      </w:r>
      <w:r>
        <w:rPr>
          <w:rFonts w:hint="eastAsia" w:ascii="ＭＳ 明朝" w:hAnsi="ＭＳ 明朝"/>
          <w:color w:val="auto"/>
          <w:sz w:val="20"/>
        </w:rPr>
        <w:t>。</w:t>
      </w:r>
    </w:p>
    <w:p>
      <w:pPr>
        <w:pStyle w:val="0"/>
        <w:spacing w:line="0" w:lineRule="atLeast"/>
        <w:ind w:firstLine="548" w:firstLineChars="300"/>
        <w:rPr>
          <w:rFonts w:hint="default" w:ascii="ＭＳ 明朝" w:hAnsi="ＭＳ 明朝"/>
          <w:color w:val="auto"/>
          <w:sz w:val="20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0"/>
        </w:rPr>
        <w:t>その他の項目の評価は概ね○でなければならない。</w:t>
      </w:r>
    </w:p>
    <w:p>
      <w:pPr>
        <w:pStyle w:val="0"/>
        <w:spacing w:line="0" w:lineRule="atLeast"/>
        <w:ind w:firstLine="193" w:firstLineChars="100"/>
        <w:rPr>
          <w:rFonts w:hint="default" w:ascii="ＭＳ 明朝" w:hAnsi="ＭＳ 明朝"/>
          <w:color w:val="auto"/>
        </w:rPr>
      </w:pPr>
    </w:p>
    <w:p>
      <w:pPr>
        <w:pStyle w:val="0"/>
        <w:spacing w:line="0" w:lineRule="atLeast"/>
        <w:ind w:firstLine="193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○研修機関等としての意見（評価に対する補足説明）</w:t>
      </w:r>
    </w:p>
    <w:tbl>
      <w:tblPr>
        <w:tblStyle w:val="11"/>
        <w:tblW w:w="0" w:type="auto"/>
        <w:jc w:val="left"/>
        <w:tblInd w:w="316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11"/>
      </w:tblGrid>
      <w:tr>
        <w:trPr>
          <w:trHeight w:val="1262" w:hRule="atLeast"/>
        </w:trPr>
        <w:tc>
          <w:tcPr>
            <w:tcW w:w="9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以下を参考にご記入下さい。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・認定申請する背景や理由、　・研修技術レベルや指導体制、　・研修品目と就農予定品目との整合性、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・技術習得ができる研修カリキュラム、　・就農に向けた支援内容　　　　　等</w:t>
            </w:r>
          </w:p>
        </w:tc>
      </w:tr>
    </w:tbl>
    <w:p>
      <w:pPr>
        <w:pStyle w:val="0"/>
        <w:spacing w:line="180" w:lineRule="atLeast"/>
        <w:rPr>
          <w:rFonts w:hint="default" w:ascii="ＭＳ 明朝" w:hAnsi="ＭＳ 明朝"/>
          <w:color w:val="auto"/>
        </w:rPr>
      </w:pPr>
    </w:p>
    <w:sectPr>
      <w:headerReference r:id="rId5" w:type="default"/>
      <w:footerReference r:id="rId6" w:type="default"/>
      <w:type w:val="continuous"/>
      <w:pgSz w:w="11906" w:h="16838"/>
      <w:pgMar w:top="567" w:right="1021" w:bottom="289" w:left="1021" w:header="0" w:footer="0" w:gutter="0"/>
      <w:cols w:space="720"/>
      <w:noEndnote w:val="1"/>
      <w:textDirection w:val="lrTb"/>
      <w:docGrid w:type="linesAndChars" w:linePitch="290" w:charSpace="-35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4</Pages>
  <Words>15</Words>
  <Characters>2595</Characters>
  <Application>JUST Note</Application>
  <Lines>1572</Lines>
  <Paragraphs>216</Paragraphs>
  <Company>ioas</Company>
  <CharactersWithSpaces>2733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ioas_user</dc:creator>
  <cp:lastModifiedBy>449571</cp:lastModifiedBy>
  <cp:lastPrinted>2019-05-08T00:28:37Z</cp:lastPrinted>
  <dcterms:created xsi:type="dcterms:W3CDTF">2016-10-14T04:02:00Z</dcterms:created>
  <dcterms:modified xsi:type="dcterms:W3CDTF">2022-04-04T10:15:44Z</dcterms:modified>
  <cp:revision>8</cp:revision>
</cp:coreProperties>
</file>