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11</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ind w:firstLine="7232" w:firstLineChars="3200"/>
        <w:rPr>
          <w:rFonts w:hint="default"/>
        </w:rPr>
      </w:pPr>
      <w:r>
        <w:rPr>
          <w:rFonts w:hint="eastAsia"/>
        </w:rPr>
        <w:t>第　　　　　号</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spacing w:line="240" w:lineRule="exact"/>
        <w:rPr>
          <w:rFonts w:hint="default"/>
        </w:rPr>
      </w:pPr>
    </w:p>
    <w:p>
      <w:pPr>
        <w:pStyle w:val="0"/>
        <w:overflowPunct w:val="0"/>
        <w:autoSpaceDE w:val="0"/>
        <w:autoSpaceDN w:val="0"/>
        <w:ind w:firstLine="2712" w:firstLineChars="1200"/>
        <w:rPr>
          <w:rFonts w:hint="default"/>
        </w:rPr>
      </w:pPr>
      <w:r>
        <w:rPr>
          <w:rFonts w:hint="eastAsia"/>
        </w:rPr>
        <w:t>様</w:t>
      </w:r>
    </w:p>
    <w:p>
      <w:pPr>
        <w:pStyle w:val="0"/>
        <w:overflowPunct w:val="0"/>
        <w:autoSpaceDE w:val="0"/>
        <w:autoSpaceDN w:val="0"/>
        <w:spacing w:line="240" w:lineRule="exact"/>
        <w:rPr>
          <w:rFonts w:hint="default"/>
        </w:rPr>
      </w:pPr>
      <w:bookmarkStart w:id="0" w:name="at6cl2"/>
    </w:p>
    <w:p>
      <w:pPr>
        <w:pStyle w:val="0"/>
        <w:overflowPunct w:val="0"/>
        <w:autoSpaceDE w:val="0"/>
        <w:autoSpaceDN w:val="0"/>
        <w:ind w:firstLine="4746" w:firstLineChars="2100"/>
        <w:rPr>
          <w:rFonts w:hint="default"/>
        </w:rPr>
      </w:pPr>
      <w:r>
        <w:rPr>
          <w:rFonts w:hint="eastAsia"/>
        </w:rPr>
        <w:t>高知県知事　　　　　　　　　　</w:t>
      </w:r>
      <w:r>
        <w:rPr>
          <w:rFonts w:hint="eastAsia"/>
        </w:rPr>
        <w:fldChar w:fldCharType="begin"/>
      </w:r>
      <w:r>
        <w:rPr>
          <w:rFonts w:hint="eastAsia"/>
        </w:rPr>
        <w:instrText>eq \o\ac(</w:instrText>
      </w:r>
      <w:r>
        <w:rPr>
          <w:rFonts w:hint="eastAsia"/>
          <w:position w:val="-2"/>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p>
      <w:pPr>
        <w:pStyle w:val="0"/>
        <w:overflowPunct w:val="0"/>
        <w:autoSpaceDE w:val="0"/>
        <w:autoSpaceDN w:val="0"/>
        <w:spacing w:line="240" w:lineRule="exact"/>
        <w:rPr>
          <w:rFonts w:hint="default"/>
        </w:rPr>
      </w:pPr>
    </w:p>
    <w:p>
      <w:pPr>
        <w:pStyle w:val="0"/>
        <w:overflowPunct w:val="0"/>
        <w:autoSpaceDE w:val="0"/>
        <w:autoSpaceDN w:val="0"/>
        <w:jc w:val="center"/>
        <w:rPr>
          <w:rFonts w:hint="default"/>
        </w:rPr>
      </w:pPr>
      <w:r>
        <w:rPr>
          <w:rFonts w:hint="eastAsia"/>
        </w:rPr>
        <w:t>係留施設等使用許可取消し等決定通知書</w:t>
      </w:r>
    </w:p>
    <w:p>
      <w:pPr>
        <w:pStyle w:val="0"/>
        <w:overflowPunct w:val="0"/>
        <w:autoSpaceDE w:val="0"/>
        <w:autoSpaceDN w:val="0"/>
        <w:spacing w:line="240" w:lineRule="exact"/>
        <w:rPr>
          <w:rFonts w:hint="default"/>
        </w:rPr>
      </w:pPr>
    </w:p>
    <w:p>
      <w:pPr>
        <w:pStyle w:val="0"/>
        <w:overflowPunct w:val="0"/>
        <w:autoSpaceDE w:val="0"/>
        <w:autoSpaceDN w:val="0"/>
        <w:spacing w:after="84" w:afterLines="30" w:afterAutospacing="0"/>
        <w:ind w:firstLine="1130" w:firstLineChars="500"/>
        <w:rPr>
          <w:rFonts w:hint="default"/>
        </w:rPr>
      </w:pPr>
      <w:r>
        <w:rPr>
          <w:rFonts w:hint="eastAsia"/>
        </w:rPr>
        <w:t>年　　月　　日付けで届出のありました</w:t>
      </w:r>
      <w:bookmarkStart w:id="1" w:name="13001078001000000014"/>
      <w:r>
        <w:rPr>
          <w:rFonts w:hint="eastAsia"/>
        </w:rPr>
        <w:t>係留施設又は暫定係留施設の使用</w:t>
      </w:r>
      <w:bookmarkEnd w:id="1"/>
      <w:r>
        <w:rPr>
          <w:rFonts w:hint="eastAsia"/>
        </w:rPr>
        <w:t>の廃止については、高知県港湾施設管理条例第</w:t>
      </w:r>
      <w:r>
        <w:rPr>
          <w:rFonts w:hint="eastAsia"/>
        </w:rPr>
        <w:t>13</w:t>
      </w:r>
      <w:r>
        <w:rPr>
          <w:rFonts w:hint="eastAsia"/>
        </w:rPr>
        <w:t>条の規定に基づき　　　　年　　月　　日限り係留施設又は暫定係留施設の使用の許可を取り消すこととし、使用料の還付については、同条例第</w:t>
      </w:r>
      <w:r>
        <w:rPr>
          <w:rFonts w:hint="eastAsia"/>
        </w:rPr>
        <w:t>17</w:t>
      </w:r>
      <w:r>
        <w:rPr>
          <w:rFonts w:hint="eastAsia"/>
        </w:rPr>
        <w:t>条第２項の規定に基づき次のとおり決定しましたので、通知します。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448"/>
        <w:gridCol w:w="1554"/>
        <w:gridCol w:w="6817"/>
      </w:tblGrid>
      <w:tr>
        <w:trPr/>
        <w:tc>
          <w:tcPr>
            <w:tcW w:w="448" w:type="dxa"/>
            <w:vMerge w:val="restart"/>
            <w:vAlign w:val="top"/>
          </w:tcPr>
          <w:p>
            <w:pPr>
              <w:pStyle w:val="0"/>
              <w:overflowPunct w:val="0"/>
              <w:autoSpaceDE w:val="0"/>
              <w:autoSpaceDN w:val="0"/>
              <w:spacing w:line="240" w:lineRule="exact"/>
              <w:jc w:val="center"/>
              <w:rPr>
                <w:rFonts w:hint="default"/>
              </w:rPr>
            </w:pPr>
            <w:bookmarkEnd w:id="0"/>
            <w:r>
              <w:rPr>
                <w:rFonts w:hint="eastAsia"/>
              </w:rPr>
              <w:t>取り消した使用の許可の内容</w:t>
            </w:r>
          </w:p>
        </w:tc>
        <w:tc>
          <w:tcPr>
            <w:tcW w:w="1554" w:type="dxa"/>
            <w:vAlign w:val="center"/>
          </w:tcPr>
          <w:p>
            <w:pPr>
              <w:pStyle w:val="0"/>
              <w:overflowPunct w:val="0"/>
              <w:autoSpaceDE w:val="0"/>
              <w:autoSpaceDN w:val="0"/>
              <w:rPr>
                <w:rFonts w:hint="default"/>
              </w:rPr>
            </w:pPr>
            <w:r>
              <w:rPr>
                <w:rFonts w:hint="eastAsia"/>
              </w:rPr>
              <w:t>許可年月日</w:t>
            </w:r>
          </w:p>
        </w:tc>
        <w:tc>
          <w:tcPr>
            <w:tcW w:w="6817" w:type="dxa"/>
            <w:vAlign w:val="center"/>
          </w:tcPr>
          <w:p>
            <w:pPr>
              <w:pStyle w:val="0"/>
              <w:overflowPunct w:val="0"/>
              <w:autoSpaceDE w:val="0"/>
              <w:autoSpaceDN w:val="0"/>
              <w:ind w:firstLine="3390" w:firstLineChars="1500"/>
              <w:rPr>
                <w:rFonts w:hint="default"/>
              </w:rPr>
            </w:pPr>
            <w:r>
              <w:rPr>
                <w:rFonts w:hint="eastAsia"/>
              </w:rPr>
              <w:t>年　　　月　　　日</w:t>
            </w:r>
          </w:p>
        </w:tc>
      </w:tr>
      <w:tr>
        <w:trPr/>
        <w:tc>
          <w:tcPr>
            <w:tcW w:w="448" w:type="dxa"/>
            <w:vMerge w:val="continue"/>
            <w:vAlign w:val="top"/>
          </w:tcPr>
          <w:p>
            <w:pPr>
              <w:pStyle w:val="0"/>
              <w:overflowPunct w:val="0"/>
              <w:autoSpaceDE w:val="0"/>
              <w:autoSpaceDN w:val="0"/>
              <w:spacing w:line="240" w:lineRule="exact"/>
              <w:jc w:val="center"/>
              <w:rPr>
                <w:rFonts w:hint="default"/>
              </w:rPr>
            </w:pPr>
          </w:p>
        </w:tc>
        <w:tc>
          <w:tcPr>
            <w:tcW w:w="1554" w:type="dxa"/>
            <w:vAlign w:val="center"/>
          </w:tcPr>
          <w:p>
            <w:pPr>
              <w:pStyle w:val="0"/>
              <w:overflowPunct w:val="0"/>
              <w:autoSpaceDE w:val="0"/>
              <w:autoSpaceDN w:val="0"/>
              <w:rPr>
                <w:rFonts w:hint="default"/>
              </w:rPr>
            </w:pPr>
            <w:r>
              <w:rPr>
                <w:rFonts w:hint="eastAsia"/>
              </w:rPr>
              <w:t>管理番号</w:t>
            </w:r>
          </w:p>
        </w:tc>
        <w:tc>
          <w:tcPr>
            <w:tcW w:w="6817" w:type="dxa"/>
            <w:vAlign w:val="center"/>
          </w:tcPr>
          <w:p>
            <w:pPr>
              <w:pStyle w:val="0"/>
              <w:overflowPunct w:val="0"/>
              <w:autoSpaceDE w:val="0"/>
              <w:autoSpaceDN w:val="0"/>
              <w:rPr>
                <w:rFonts w:hint="default"/>
              </w:rPr>
            </w:pPr>
          </w:p>
        </w:tc>
      </w:tr>
      <w:tr>
        <w:trPr>
          <w:trHeight w:val="51" w:hRule="atLeast"/>
        </w:trPr>
        <w:tc>
          <w:tcPr>
            <w:tcW w:w="448" w:type="dxa"/>
            <w:vMerge w:val="continue"/>
            <w:vAlign w:val="top"/>
          </w:tcPr>
          <w:p>
            <w:pPr>
              <w:pStyle w:val="0"/>
              <w:overflowPunct w:val="0"/>
              <w:autoSpaceDE w:val="0"/>
              <w:autoSpaceDN w:val="0"/>
              <w:spacing w:line="240" w:lineRule="exact"/>
              <w:jc w:val="center"/>
              <w:rPr>
                <w:rFonts w:hint="default"/>
              </w:rPr>
            </w:pPr>
          </w:p>
        </w:tc>
        <w:tc>
          <w:tcPr>
            <w:tcW w:w="1554" w:type="dxa"/>
            <w:vAlign w:val="center"/>
          </w:tcPr>
          <w:p>
            <w:pPr>
              <w:pStyle w:val="0"/>
              <w:overflowPunct w:val="0"/>
              <w:autoSpaceDE w:val="0"/>
              <w:autoSpaceDN w:val="0"/>
              <w:spacing w:line="220" w:lineRule="exact"/>
              <w:rPr>
                <w:rFonts w:hint="default"/>
              </w:rPr>
            </w:pPr>
            <w:r>
              <w:rPr>
                <w:rFonts w:hint="eastAsia"/>
              </w:rPr>
              <w:t>港湾及び港湾施設の名称</w:t>
            </w:r>
          </w:p>
        </w:tc>
        <w:tc>
          <w:tcPr>
            <w:tcW w:w="6817" w:type="dxa"/>
            <w:vAlign w:val="center"/>
          </w:tcPr>
          <w:p>
            <w:pPr>
              <w:pStyle w:val="0"/>
              <w:overflowPunct w:val="0"/>
              <w:autoSpaceDE w:val="0"/>
              <w:autoSpaceDN w:val="0"/>
              <w:rPr>
                <w:rFonts w:hint="default"/>
              </w:rPr>
            </w:pPr>
          </w:p>
        </w:tc>
      </w:tr>
      <w:tr>
        <w:trPr>
          <w:trHeight w:val="20" w:hRule="atLeast"/>
        </w:trPr>
        <w:tc>
          <w:tcPr>
            <w:tcW w:w="448" w:type="dxa"/>
            <w:vMerge w:val="continue"/>
            <w:vAlign w:val="top"/>
          </w:tcPr>
          <w:p>
            <w:pPr>
              <w:pStyle w:val="0"/>
              <w:overflowPunct w:val="0"/>
              <w:autoSpaceDE w:val="0"/>
              <w:autoSpaceDN w:val="0"/>
              <w:spacing w:line="240" w:lineRule="exact"/>
              <w:jc w:val="center"/>
              <w:rPr>
                <w:rFonts w:hint="default"/>
              </w:rPr>
            </w:pPr>
          </w:p>
        </w:tc>
        <w:tc>
          <w:tcPr>
            <w:tcW w:w="1554" w:type="dxa"/>
            <w:vAlign w:val="center"/>
          </w:tcPr>
          <w:p>
            <w:pPr>
              <w:pStyle w:val="0"/>
              <w:overflowPunct w:val="0"/>
              <w:autoSpaceDE w:val="0"/>
              <w:autoSpaceDN w:val="0"/>
              <w:spacing w:line="220" w:lineRule="exact"/>
              <w:rPr>
                <w:rFonts w:hint="default"/>
              </w:rPr>
            </w:pPr>
            <w:r>
              <w:rPr>
                <w:rFonts w:hint="eastAsia"/>
              </w:rPr>
              <w:t>船名（フリガナ）</w:t>
            </w:r>
          </w:p>
        </w:tc>
        <w:tc>
          <w:tcPr>
            <w:tcW w:w="6817" w:type="dxa"/>
            <w:vAlign w:val="center"/>
          </w:tcPr>
          <w:p>
            <w:pPr>
              <w:pStyle w:val="0"/>
              <w:overflowPunct w:val="0"/>
              <w:autoSpaceDE w:val="0"/>
              <w:autoSpaceDN w:val="0"/>
              <w:rPr>
                <w:rFonts w:hint="default"/>
              </w:rPr>
            </w:pPr>
          </w:p>
        </w:tc>
      </w:tr>
      <w:tr>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船舶番号</w:t>
            </w:r>
          </w:p>
        </w:tc>
        <w:tc>
          <w:tcPr>
            <w:tcW w:w="6817" w:type="dxa"/>
            <w:vAlign w:val="center"/>
          </w:tcPr>
          <w:p>
            <w:pPr>
              <w:pStyle w:val="0"/>
              <w:overflowPunct w:val="0"/>
              <w:autoSpaceDE w:val="0"/>
              <w:autoSpaceDN w:val="0"/>
              <w:rPr>
                <w:rFonts w:hint="default"/>
              </w:rPr>
            </w:pPr>
          </w:p>
        </w:tc>
      </w:tr>
      <w:tr>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係留期間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c>
          <w:tcPr>
            <w:tcW w:w="2002" w:type="dxa"/>
            <w:gridSpan w:val="2"/>
            <w:vAlign w:val="center"/>
          </w:tcPr>
          <w:p>
            <w:pPr>
              <w:pStyle w:val="0"/>
              <w:overflowPunct w:val="0"/>
              <w:autoSpaceDE w:val="0"/>
              <w:autoSpaceDN w:val="0"/>
              <w:spacing w:line="220" w:lineRule="exact"/>
              <w:rPr>
                <w:rFonts w:hint="default"/>
              </w:rPr>
            </w:pPr>
            <w:r>
              <w:rPr>
                <w:rFonts w:hint="eastAsia"/>
              </w:rPr>
              <w:t>還付する使用料の額又は使用料を還付しない理由</w:t>
            </w:r>
          </w:p>
        </w:tc>
        <w:tc>
          <w:tcPr>
            <w:tcW w:w="6817" w:type="dxa"/>
            <w:vAlign w:val="center"/>
          </w:tcPr>
          <w:p>
            <w:pPr>
              <w:pStyle w:val="0"/>
              <w:overflowPunct w:val="0"/>
              <w:autoSpaceDE w:val="0"/>
              <w:autoSpaceDN w:val="0"/>
              <w:rPr>
                <w:rFonts w:hint="default"/>
              </w:rPr>
            </w:pPr>
          </w:p>
        </w:tc>
      </w:tr>
      <w:tr>
        <w:trPr/>
        <w:tc>
          <w:tcPr>
            <w:tcW w:w="2002" w:type="dxa"/>
            <w:gridSpan w:val="2"/>
            <w:vAlign w:val="center"/>
          </w:tcPr>
          <w:p>
            <w:pPr>
              <w:pStyle w:val="0"/>
              <w:overflowPunct w:val="0"/>
              <w:autoSpaceDE w:val="0"/>
              <w:autoSpaceDN w:val="0"/>
              <w:rPr>
                <w:rFonts w:hint="default"/>
              </w:rPr>
            </w:pPr>
            <w:r>
              <w:rPr>
                <w:rFonts w:hint="eastAsia"/>
              </w:rPr>
              <w:t>備考</w:t>
            </w:r>
          </w:p>
        </w:tc>
        <w:tc>
          <w:tcPr>
            <w:tcW w:w="6817" w:type="dxa"/>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rPr>
          <w:rFonts w:hint="default"/>
        </w:rPr>
      </w:pPr>
      <w:r>
        <w:rPr>
          <w:rFonts w:hint="eastAsia"/>
        </w:rPr>
        <w:t>（教示）</w:t>
      </w:r>
    </w:p>
    <w:p>
      <w:pPr>
        <w:pStyle w:val="0"/>
        <w:overflowPunct w:val="0"/>
        <w:autoSpaceDE w:val="0"/>
        <w:autoSpaceDN w:val="0"/>
        <w:ind w:left="226" w:hanging="226" w:hangingChars="100"/>
        <w:rPr>
          <w:rFonts w:hint="default"/>
          <w:color w:val="auto"/>
          <w:u w:val="none" w:color="auto"/>
        </w:rPr>
      </w:pPr>
      <w:r>
        <w:rPr>
          <w:rFonts w:hint="eastAsia"/>
          <w:color w:val="auto"/>
          <w:u w:val="none" w:color="auto"/>
        </w:rPr>
        <w:t>１　この処分について不服があるときは、この処分があったことを知った日の翌日から起算して</w:t>
      </w:r>
      <w:r>
        <w:rPr>
          <w:rFonts w:hint="eastAsia"/>
          <w:b w:val="0"/>
          <w:color w:val="auto"/>
          <w:u w:val="none" w:color="auto"/>
        </w:rPr>
        <w:t>３月</w:t>
      </w:r>
      <w:r>
        <w:rPr>
          <w:rFonts w:hint="eastAsia"/>
          <w:color w:val="auto"/>
          <w:u w:val="none" w:color="auto"/>
        </w:rPr>
        <w:t>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r>
        <w:rPr>
          <w:rFonts w:hint="eastAsia"/>
          <w:color w:val="auto"/>
          <w:kern w:val="0"/>
          <w:u w:val="none" w:color="auto"/>
        </w:rPr>
        <w:t>。）。</w:t>
      </w:r>
    </w:p>
    <w:p>
      <w:pPr>
        <w:pStyle w:val="0"/>
        <w:overflowPunct w:val="0"/>
        <w:autoSpaceDE w:val="0"/>
        <w:autoSpaceDN w:val="0"/>
        <w:ind w:left="226" w:hanging="226" w:hangingChars="100"/>
        <w:rPr>
          <w:rFonts w:hint="default"/>
          <w:u w:val="none" w:color="auto"/>
        </w:rPr>
      </w:pPr>
      <w:r>
        <w:rPr>
          <w:rFonts w:hint="eastAsia"/>
          <w:color w:val="auto"/>
          <w:u w:val="none" w:color="auto"/>
        </w:rPr>
        <w:t>２　この処分については、この処分があったことを知った日の翌日から起算して６月以内に、行政事件訴訟法の規定に基づき、高知県を被告として（訴訟において高知県を代表する者は、高知県知事となります</w:t>
      </w:r>
      <w:r>
        <w:rPr>
          <w:rFonts w:hint="eastAsia"/>
          <w:color w:val="auto"/>
          <w:kern w:val="0"/>
          <w:u w:val="none" w:color="auto"/>
        </w:rPr>
        <w:t>。）、</w:t>
      </w:r>
      <w:r>
        <w:rPr>
          <w:rFonts w:hint="eastAsia"/>
          <w:color w:val="auto"/>
          <w:u w:val="none" w:color="auto"/>
        </w:rPr>
        <w:t>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w:t>
      </w:r>
      <w:r>
        <w:rPr>
          <w:rFonts w:hint="eastAsia"/>
          <w:color w:val="auto"/>
          <w:kern w:val="0"/>
          <w:u w:val="none" w:color="auto"/>
        </w:rPr>
        <w:t>。）。</w:t>
      </w:r>
      <w:r>
        <w:rPr>
          <w:rFonts w:hint="eastAsia"/>
          <w:color w:val="auto"/>
          <w:u w:val="none" w:color="auto"/>
        </w:rPr>
        <w:t>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w:t>
      </w:r>
      <w:bookmarkStart w:id="2" w:name="_GoBack"/>
      <w:bookmarkEnd w:id="2"/>
      <w:r>
        <w:rPr>
          <w:rFonts w:hint="eastAsia"/>
          <w:color w:val="auto"/>
          <w:u w:val="none" w:color="auto"/>
        </w:rPr>
        <w:t>の日の翌日から起算して１年を経過したときは、処分の取消しの訴えを提起することができなくなります</w:t>
      </w:r>
      <w:r>
        <w:rPr>
          <w:rFonts w:hint="eastAsia"/>
          <w:color w:val="auto"/>
          <w:kern w:val="0"/>
          <w:u w:val="none" w:color="auto"/>
        </w:rPr>
        <w:t>。）</w:t>
      </w:r>
      <w:r>
        <w:rPr>
          <w:rFonts w:hint="eastAsia"/>
          <w:kern w:val="0"/>
          <w:u w:val="none" w:color="auto"/>
        </w:rPr>
        <w:t>。</w:t>
      </w:r>
    </w:p>
    <w:sectPr>
      <w:pgSz w:w="11906" w:h="16838"/>
      <w:pgMar w:top="1134" w:right="1418" w:bottom="1134" w:left="1418" w:header="851" w:footer="992" w:gutter="0"/>
      <w:cols w:space="720"/>
      <w:textDirection w:val="lrTb"/>
      <w:docGrid w:type="linesAndChars" w:linePitch="30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30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858</Characters>
  <Application>JUST Note</Application>
  <Lines>219</Lines>
  <Paragraphs>21</Paragraphs>
  <CharactersWithSpaces>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503600</cp:lastModifiedBy>
  <cp:lastPrinted>2013-07-01T02:12:00Z</cp:lastPrinted>
  <dcterms:created xsi:type="dcterms:W3CDTF">2013-07-01T02:12:00Z</dcterms:created>
  <dcterms:modified xsi:type="dcterms:W3CDTF">2023-07-03T06:18:00Z</dcterms:modified>
  <cp:revision>2</cp:revision>
</cp:coreProperties>
</file>