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0" w:lineRule="atLeast"/>
        <w:ind w:leftChars="0" w:firstLine="0" w:firstLineChars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24"/>
          <w:bdr w:val="single" w:color="auto" w:sz="4" w:space="0"/>
        </w:rPr>
        <w:t>　四国４県ドクターヘリ相互応援協定の締結について　</w:t>
      </w:r>
    </w:p>
    <w:p>
      <w:pPr>
        <w:pStyle w:val="0"/>
        <w:overflowPunct w:val="0"/>
        <w:autoSpaceDE w:val="0"/>
        <w:autoSpaceDN w:val="0"/>
        <w:spacing w:line="0" w:lineRule="atLeast"/>
        <w:ind w:leftChars="0" w:firstLine="0" w:firstLineChars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bdr w:val="none" w:color="auto" w:sz="0" w:space="0"/>
        </w:rPr>
        <w:t>（香川県との相互応援追加）</w: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１　相互応援対象地域について（別紙参照）</w:t>
      </w:r>
    </w:p>
    <w:tbl>
      <w:tblPr>
        <w:tblStyle w:val="18"/>
        <w:tblW w:w="97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3"/>
        <w:gridCol w:w="1767"/>
        <w:gridCol w:w="1894"/>
        <w:gridCol w:w="1899"/>
        <w:gridCol w:w="1891"/>
        <w:gridCol w:w="1894"/>
      </w:tblGrid>
      <w:tr>
        <w:trPr>
          <w:trHeight w:val="412" w:hRule="atLeast"/>
        </w:trPr>
        <w:tc>
          <w:tcPr>
            <w:tcW w:w="22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</w:rPr>
            </w:pPr>
          </w:p>
        </w:tc>
        <w:tc>
          <w:tcPr>
            <w:tcW w:w="75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他県ドクターヘリの応援を受ける自県エリア</w:t>
            </w:r>
          </w:p>
        </w:tc>
      </w:tr>
      <w:tr>
        <w:trPr/>
        <w:tc>
          <w:tcPr>
            <w:tcW w:w="22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徳島県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</w:rPr>
              <w:t>香川県</w:t>
            </w:r>
          </w:p>
        </w:tc>
        <w:tc>
          <w:tcPr>
            <w:tcW w:w="18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愛媛県</w:t>
            </w:r>
          </w:p>
        </w:tc>
        <w:tc>
          <w:tcPr>
            <w:tcW w:w="189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高知県</w:t>
            </w:r>
          </w:p>
        </w:tc>
      </w:tr>
      <w:tr>
        <w:trPr>
          <w:trHeight w:val="1140" w:hRule="atLeast"/>
        </w:trPr>
        <w:tc>
          <w:tcPr>
            <w:tcW w:w="4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自県ドクターヘリで応援する他県エリア</w:t>
            </w:r>
          </w:p>
        </w:tc>
        <w:tc>
          <w:tcPr>
            <w:tcW w:w="1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徳島県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（関西広域連合）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全域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室戸市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東洋町</w:t>
            </w:r>
          </w:p>
        </w:tc>
      </w:tr>
      <w:tr>
        <w:trPr>
          <w:trHeight w:val="1134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香川県</w:t>
            </w:r>
          </w:p>
        </w:tc>
        <w:tc>
          <w:tcPr>
            <w:tcW w:w="18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全域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18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本山町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大豊町</w:t>
            </w:r>
          </w:p>
        </w:tc>
      </w:tr>
      <w:tr>
        <w:trPr>
          <w:trHeight w:val="1134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愛媛県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いの町、仁淀川町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津野町、梼原町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大川村</w:t>
            </w:r>
          </w:p>
        </w:tc>
      </w:tr>
      <w:tr>
        <w:trPr>
          <w:trHeight w:val="1134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高知県</w:t>
            </w:r>
          </w:p>
        </w:tc>
        <w:tc>
          <w:tcPr>
            <w:tcW w:w="18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三好市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東みよし町</w:t>
            </w:r>
          </w:p>
        </w:tc>
        <w:tc>
          <w:tcPr>
            <w:tcW w:w="18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18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観音寺市、三豊市</w:t>
            </w:r>
          </w:p>
          <w:p>
            <w:pPr>
              <w:pStyle w:val="0"/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b w:val="1"/>
                <w:color w:val="auto"/>
                <w:sz w:val="18"/>
              </w:rPr>
              <w:t>琴平町、まんのう町</w:t>
            </w:r>
          </w:p>
        </w:tc>
        <w:tc>
          <w:tcPr>
            <w:tcW w:w="18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四国中央市、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新居浜市、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西条市、久万高原町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（旧久万町を除く）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1185545" cy="7429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85545" cy="742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75pt" o:spt="20" from="-4.5pt,-0.30000000000000004pt" to="88.85pt,58.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</w:tbl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ind w:firstLine="570" w:firstLineChars="3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高知－徳島間　基地病院等から概ね半径</w:t>
      </w:r>
      <w:r>
        <w:rPr>
          <w:rFonts w:hint="eastAsia" w:asciiTheme="minorEastAsia" w:hAnsiTheme="minorEastAsia" w:eastAsiaTheme="minorEastAsia"/>
          <w:sz w:val="22"/>
        </w:rPr>
        <w:t>70</w:t>
      </w:r>
      <w:r>
        <w:rPr>
          <w:rFonts w:hint="eastAsia" w:asciiTheme="minorEastAsia" w:hAnsiTheme="minorEastAsia" w:eastAsiaTheme="minorEastAsia"/>
          <w:sz w:val="22"/>
        </w:rPr>
        <w:t>～</w:t>
      </w:r>
      <w:r>
        <w:rPr>
          <w:rFonts w:hint="eastAsia" w:asciiTheme="minorEastAsia" w:hAnsiTheme="minorEastAsia" w:eastAsiaTheme="minorEastAsia"/>
          <w:sz w:val="22"/>
        </w:rPr>
        <w:t>100</w:t>
      </w:r>
      <w:r>
        <w:rPr>
          <w:rFonts w:hint="eastAsia" w:asciiTheme="minorEastAsia" w:hAnsiTheme="minorEastAsia" w:eastAsiaTheme="minorEastAsia"/>
          <w:sz w:val="22"/>
        </w:rPr>
        <w:t>ｋｍ圏内の県境の両県合意の地域</w:t>
      </w:r>
    </w:p>
    <w:p>
      <w:pPr>
        <w:pStyle w:val="0"/>
        <w:overflowPunct w:val="0"/>
        <w:autoSpaceDE w:val="0"/>
        <w:autoSpaceDN w:val="0"/>
        <w:spacing w:line="0" w:lineRule="atLeast"/>
        <w:ind w:firstLine="600" w:firstLineChars="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高知－愛媛間　基地病院等から概ね半径</w:t>
      </w:r>
      <w:r>
        <w:rPr>
          <w:rFonts w:hint="eastAsia" w:asciiTheme="minorEastAsia" w:hAnsiTheme="minorEastAsia" w:eastAsiaTheme="minorEastAsia"/>
          <w:sz w:val="22"/>
        </w:rPr>
        <w:t>70</w:t>
      </w:r>
      <w:r>
        <w:rPr>
          <w:rFonts w:hint="eastAsia" w:asciiTheme="minorEastAsia" w:hAnsiTheme="minorEastAsia" w:eastAsiaTheme="minorEastAsia"/>
          <w:sz w:val="22"/>
        </w:rPr>
        <w:t>ｋｍ圏内（出動要請から約</w:t>
      </w:r>
      <w:r>
        <w:rPr>
          <w:rFonts w:hint="eastAsia" w:asciiTheme="minorEastAsia" w:hAnsiTheme="minorEastAsia" w:eastAsiaTheme="minorEastAsia"/>
          <w:sz w:val="22"/>
        </w:rPr>
        <w:t>30</w:t>
      </w:r>
      <w:r>
        <w:rPr>
          <w:rFonts w:hint="eastAsia" w:asciiTheme="minorEastAsia" w:hAnsiTheme="minorEastAsia" w:eastAsiaTheme="minorEastAsia"/>
          <w:sz w:val="22"/>
        </w:rPr>
        <w:t>分以内）</w:t>
      </w:r>
    </w:p>
    <w:p>
      <w:pPr>
        <w:pStyle w:val="0"/>
        <w:overflowPunct w:val="0"/>
        <w:autoSpaceDE w:val="0"/>
        <w:autoSpaceDN w:val="0"/>
        <w:spacing w:line="0" w:lineRule="atLeast"/>
        <w:ind w:firstLine="600" w:firstLineChars="3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2"/>
        </w:rPr>
        <w:t>高知－香川間　基地病院等から概ね半径</w:t>
      </w:r>
      <w:r>
        <w:rPr>
          <w:rFonts w:hint="eastAsia" w:asciiTheme="minorEastAsia" w:hAnsiTheme="minorEastAsia" w:eastAsiaTheme="minorEastAsia"/>
          <w:b w:val="1"/>
          <w:color w:val="auto"/>
          <w:sz w:val="22"/>
        </w:rPr>
        <w:t>70</w:t>
      </w:r>
      <w:r>
        <w:rPr>
          <w:rFonts w:hint="eastAsia" w:asciiTheme="minorEastAsia" w:hAnsiTheme="minorEastAsia" w:eastAsiaTheme="minorEastAsia"/>
          <w:b w:val="1"/>
          <w:color w:val="auto"/>
          <w:sz w:val="22"/>
        </w:rPr>
        <w:t>ｋｍ圏内（出動要請から約</w:t>
      </w:r>
      <w:r>
        <w:rPr>
          <w:rFonts w:hint="eastAsia" w:asciiTheme="minorEastAsia" w:hAnsiTheme="minorEastAsia" w:eastAsiaTheme="minorEastAsia"/>
          <w:b w:val="1"/>
          <w:color w:val="auto"/>
          <w:sz w:val="22"/>
        </w:rPr>
        <w:t>30</w:t>
      </w:r>
      <w:r>
        <w:rPr>
          <w:rFonts w:hint="eastAsia" w:asciiTheme="minorEastAsia" w:hAnsiTheme="minorEastAsia" w:eastAsiaTheme="minorEastAsia"/>
          <w:b w:val="1"/>
          <w:color w:val="auto"/>
          <w:sz w:val="22"/>
        </w:rPr>
        <w:t>分以内</w:t>
      </w:r>
      <w:r>
        <w:rPr>
          <w:rFonts w:hint="eastAsia" w:asciiTheme="majorEastAsia" w:hAnsiTheme="majorEastAsia" w:eastAsiaTheme="majorEastAsia"/>
          <w:b w:val="1"/>
          <w:color w:val="auto"/>
          <w:sz w:val="22"/>
        </w:rPr>
        <w:t>）</w: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6257925" cy="10922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25792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※１　各県基地病院</w:t>
                            </w:r>
                          </w:p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　　　高知県：高知医療センター、徳島県：県立中央病院、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auto"/>
                                <w:sz w:val="21"/>
                              </w:rPr>
                              <w:t>香川県：県立中央病院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sz w:val="21"/>
                                <w:u w:val="single"/>
                              </w:rPr>
                              <w:t>香川大学医学部附属病院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firstLine="570" w:firstLineChars="30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愛媛県：県立中央病院</w:t>
                            </w:r>
                          </w:p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※２　多数傷病者発生時などの緊急時には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出動対象地域外への出動も可能。</w:t>
                            </w:r>
                          </w:p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left="380" w:hanging="380" w:hangingChars="2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※３　徳島県とは平成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26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年６月３日付けで相互応援協定を締結済。愛媛県とは平成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30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年６月５日付けで相互応援</w:t>
                            </w:r>
                          </w:p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left="380" w:leftChars="200" w:firstLine="190" w:firstLineChars="1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u w:val="none" w:color="auto"/>
                              </w:rPr>
                              <w:t>協定を締結済。香川県のドクターヘリ運航開始に伴い、４県協定に移行。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95pt;mso-position-vertical-relative:text;mso-position-horizontal-relative:text;position:absolute;height:86pt;mso-wrap-distance-top:0pt;width:492.75pt;mso-wrap-distance-left:16pt;margin-left:-4.84pt;z-index:3;" o:spid="_x0000_s1027" o:allowincell="t" o:allowoverlap="t" filled="t" fillcolor="#ffffff" stroked="t" strokecolor="#000000" strokeweight="0.75pt" o:spt="202" type="#_x0000_t202">
                <v:fill/>
                <v:stroke linestyle="single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※１　各県基地病院</w:t>
                      </w:r>
                    </w:p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　　　高知県：高知医療センター、徳島県：県立中央病院、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color w:val="auto"/>
                          <w:sz w:val="21"/>
                        </w:rPr>
                        <w:t>香川県：県立中央病院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sz w:val="21"/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sz w:val="21"/>
                          <w:u w:val="single"/>
                        </w:rPr>
                        <w:t>香川大学医学部附属病院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ind w:firstLine="570" w:firstLineChars="30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愛媛県：県立中央病院</w:t>
                      </w:r>
                    </w:p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※２　多数傷病者発生時などの緊急時には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出動対象地域外への出動も可能。</w:t>
                      </w:r>
                    </w:p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ind w:left="380" w:hanging="380" w:hangingChars="20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※３　徳島県とは平成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26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年６月３日付けで相互応援協定を締結済。愛媛県とは平成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30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年６月５日付けで相互応援</w:t>
                      </w:r>
                    </w:p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spacing w:line="0" w:lineRule="atLeast"/>
                        <w:ind w:left="380" w:leftChars="200" w:firstLine="190" w:firstLineChars="10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u w:val="none" w:color="auto"/>
                        </w:rPr>
                        <w:t>協定を締結済。香川県のドクターヘリ運航開始に伴い、４県協定に移行。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２　要請（出動）順位</w:t>
      </w:r>
    </w:p>
    <w:p>
      <w:pPr>
        <w:pStyle w:val="0"/>
        <w:overflowPunct w:val="0"/>
        <w:autoSpaceDE w:val="0"/>
        <w:autoSpaceDN w:val="0"/>
        <w:spacing w:line="0" w:lineRule="atLeast"/>
        <w:ind w:firstLine="40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・要請順位１位　自県ドクターヘリ</w:t>
      </w:r>
    </w:p>
    <w:p>
      <w:pPr>
        <w:pStyle w:val="0"/>
        <w:overflowPunct w:val="0"/>
        <w:autoSpaceDE w:val="0"/>
        <w:autoSpaceDN w:val="0"/>
        <w:spacing w:line="0" w:lineRule="atLeast"/>
        <w:ind w:firstLine="40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・要請順位２位　自県消防防災ヘリ</w:t>
      </w:r>
    </w:p>
    <w:p>
      <w:pPr>
        <w:pStyle w:val="0"/>
        <w:overflowPunct w:val="0"/>
        <w:autoSpaceDE w:val="0"/>
        <w:autoSpaceDN w:val="0"/>
        <w:spacing w:line="0" w:lineRule="atLeast"/>
        <w:ind w:firstLine="40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・要請順位３位　他県ドクターヘリ</w: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</w:t>
      </w:r>
      <w:r>
        <w:rPr>
          <w:rFonts w:hint="eastAsia" w:asciiTheme="minorEastAsia" w:hAnsiTheme="minorEastAsia" w:eastAsiaTheme="minorEastAsia"/>
          <w:sz w:val="22"/>
        </w:rPr>
        <w:t>※本県は警察ヘリの出動も適宜考慮する。</w: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３　各県ドクターヘリ運航時間（相互応援の対象となる時間帯）</w:t>
      </w:r>
    </w:p>
    <w:tbl>
      <w:tblPr>
        <w:tblStyle w:val="11"/>
        <w:tblW w:w="8500" w:type="dxa"/>
        <w:jc w:val="left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660"/>
        <w:gridCol w:w="1644"/>
        <w:gridCol w:w="5196"/>
      </w:tblGrid>
      <w:tr>
        <w:trPr/>
        <w:tc>
          <w:tcPr>
            <w:tcW w:w="16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県名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運航開始時間</w:t>
            </w:r>
          </w:p>
        </w:tc>
        <w:tc>
          <w:tcPr>
            <w:tcW w:w="519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運航終了時間</w:t>
            </w:r>
          </w:p>
        </w:tc>
      </w:tr>
      <w:tr>
        <w:trPr/>
        <w:tc>
          <w:tcPr>
            <w:tcW w:w="16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徳島県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８時</w:t>
            </w:r>
          </w:p>
        </w:tc>
        <w:tc>
          <w:tcPr>
            <w:tcW w:w="519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日没</w:t>
            </w:r>
          </w:p>
        </w:tc>
      </w:tr>
      <w:tr>
        <w:trPr>
          <w:trHeight w:val="165" w:hRule="atLeast"/>
        </w:trPr>
        <w:tc>
          <w:tcPr>
            <w:tcW w:w="166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b w:val="1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</w:rPr>
              <w:t>香川県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b w:val="1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８時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分</w:t>
            </w:r>
          </w:p>
        </w:tc>
        <w:tc>
          <w:tcPr>
            <w:tcW w:w="51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  <w:b w:val="1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17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時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分まで（ただし、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17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時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分までに日没となる場合は、運航終了時間は日没まで）</w:t>
            </w:r>
          </w:p>
        </w:tc>
      </w:tr>
      <w:tr>
        <w:trPr>
          <w:trHeight w:val="165" w:hRule="atLeast"/>
        </w:trPr>
        <w:tc>
          <w:tcPr>
            <w:tcW w:w="166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愛媛県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８時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分</w:t>
            </w:r>
          </w:p>
        </w:tc>
        <w:tc>
          <w:tcPr>
            <w:tcW w:w="51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17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時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15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</w:rPr>
              <w:t>分を原則（季節による日没時間を考慮）</w:t>
            </w:r>
          </w:p>
        </w:tc>
      </w:tr>
      <w:tr>
        <w:trPr>
          <w:trHeight w:val="270" w:hRule="atLeast"/>
        </w:trPr>
        <w:tc>
          <w:tcPr>
            <w:tcW w:w="166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高知県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８時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分</w:t>
            </w:r>
          </w:p>
        </w:tc>
        <w:tc>
          <w:tcPr>
            <w:tcW w:w="5196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日没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35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分前又は午後６時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分のいずれか早い時刻</w:t>
            </w:r>
          </w:p>
        </w:tc>
      </w:tr>
    </w:tbl>
    <w:p>
      <w:pPr>
        <w:pStyle w:val="0"/>
        <w:overflowPunct w:val="0"/>
        <w:autoSpaceDE w:val="0"/>
        <w:autoSpaceDN w:val="0"/>
        <w:spacing w:line="0" w:lineRule="atLeast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overflowPunct w:val="0"/>
        <w:autoSpaceDE w:val="0"/>
        <w:autoSpaceDN w:val="0"/>
        <w:spacing w:line="0" w:lineRule="atLeast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４　ドクターヘリ出動の際の費用負担</w:t>
      </w:r>
    </w:p>
    <w:p>
      <w:pPr>
        <w:pStyle w:val="0"/>
        <w:overflowPunct w:val="0"/>
        <w:autoSpaceDE w:val="0"/>
        <w:autoSpaceDN w:val="0"/>
        <w:spacing w:line="0" w:lineRule="atLeast"/>
        <w:ind w:firstLine="400" w:firstLineChars="200"/>
        <w:rPr>
          <w:rFonts w:hint="eastAsia"/>
        </w:rPr>
      </w:pPr>
      <w:r>
        <w:rPr>
          <w:rFonts w:hint="eastAsia" w:asciiTheme="minorEastAsia" w:hAnsiTheme="minorEastAsia" w:eastAsiaTheme="minorEastAsia"/>
          <w:sz w:val="22"/>
        </w:rPr>
        <w:t>ドクヘリ派遣元の県が負担</w:t>
      </w:r>
    </w:p>
    <w:sectPr>
      <w:headerReference r:id="rId5" w:type="even"/>
      <w:footerReference r:id="rId6" w:type="even"/>
      <w:pgSz w:w="11906" w:h="16838"/>
      <w:pgMar w:top="1076" w:right="1134" w:bottom="852" w:left="1417" w:header="851" w:footer="567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</TotalTime>
  <Pages>1</Pages>
  <Words>17</Words>
  <Characters>589</Characters>
  <Application>JUST Note</Application>
  <Lines>178</Lines>
  <Paragraphs>58</Paragraphs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411301</dc:creator>
  <cp:lastModifiedBy>482969</cp:lastModifiedBy>
  <cp:lastPrinted>2023-06-05T02:03:10Z</cp:lastPrinted>
  <dcterms:created xsi:type="dcterms:W3CDTF">2018-03-08T06:14:00Z</dcterms:created>
  <dcterms:modified xsi:type="dcterms:W3CDTF">2023-06-05T02:49:45Z</dcterms:modified>
  <cp:revision>27</cp:revision>
</cp:coreProperties>
</file>